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77182" w14:textId="77777777" w:rsidR="00D5167C" w:rsidRDefault="00000000">
      <w:pPr>
        <w:pStyle w:val="papertitle"/>
      </w:pPr>
      <w:r>
        <w:t>Intrusion Detection Using Machine Learning Algorithms: A Comparative Study on KDD Cup 1999 Dataset with Basic Explainable AI Insights</w:t>
      </w:r>
    </w:p>
    <w:p w14:paraId="573A8056" w14:textId="77777777" w:rsidR="00D5167C" w:rsidRDefault="00D5167C">
      <w:pPr>
        <w:sectPr w:rsidR="00D5167C">
          <w:footerReference w:type="default" r:id="rId7"/>
          <w:footerReference w:type="first" r:id="rId8"/>
          <w:pgSz w:w="11906" w:h="16838"/>
          <w:pgMar w:top="540" w:right="893" w:bottom="1440" w:left="893" w:header="0" w:footer="720" w:gutter="0"/>
          <w:cols w:space="720"/>
          <w:formProt w:val="0"/>
          <w:titlePg/>
          <w:docGrid w:linePitch="360"/>
        </w:sectPr>
      </w:pPr>
    </w:p>
    <w:p w14:paraId="7A5A43AC" w14:textId="77777777" w:rsidR="00D5167C" w:rsidRDefault="00000000">
      <w:pPr>
        <w:pStyle w:val="Author"/>
      </w:pPr>
      <w:r>
        <w:t>H M Vishwas</w:t>
      </w:r>
    </w:p>
    <w:p w14:paraId="1624A8E8" w14:textId="35856BAA" w:rsidR="007F3BFD" w:rsidRDefault="007F3BFD" w:rsidP="007F3BFD">
      <w:r>
        <w:t>Pursuing MCA in</w:t>
      </w:r>
    </w:p>
    <w:p w14:paraId="4B70212D" w14:textId="624542E8" w:rsidR="007F3BFD" w:rsidRDefault="00000000" w:rsidP="007F3BFD">
      <w:r>
        <w:t>Chanakya University</w:t>
      </w:r>
      <w:r w:rsidR="007F3BFD">
        <w:t>,</w:t>
      </w:r>
    </w:p>
    <w:p w14:paraId="69A669E3" w14:textId="2D302D66" w:rsidR="00D5167C" w:rsidRDefault="007F3BFD">
      <w:r>
        <w:t>Bangalore</w:t>
      </w:r>
      <w:r w:rsidR="00000000">
        <w:t>, Karnataka, India</w:t>
      </w:r>
    </w:p>
    <w:p w14:paraId="303926AC" w14:textId="77777777" w:rsidR="00D5167C" w:rsidRDefault="00000000">
      <w:r>
        <w:t>hmvishwasballari@gmail.com</w:t>
      </w:r>
    </w:p>
    <w:p w14:paraId="1B8D5BF8" w14:textId="77777777" w:rsidR="00D5167C" w:rsidRDefault="00D5167C">
      <w:pPr>
        <w:sectPr w:rsidR="00D5167C">
          <w:type w:val="continuous"/>
          <w:pgSz w:w="11906" w:h="16838"/>
          <w:pgMar w:top="540" w:right="893" w:bottom="1440" w:left="893" w:header="0" w:footer="720" w:gutter="0"/>
          <w:cols w:num="3" w:space="720"/>
          <w:formProt w:val="0"/>
          <w:titlePg/>
          <w:docGrid w:linePitch="360"/>
        </w:sectPr>
      </w:pPr>
    </w:p>
    <w:p w14:paraId="190DF783" w14:textId="77777777" w:rsidR="00D5167C" w:rsidRDefault="00D5167C"/>
    <w:p w14:paraId="47DD1BD4" w14:textId="77777777" w:rsidR="00D5167C" w:rsidRDefault="00D5167C">
      <w:pPr>
        <w:sectPr w:rsidR="00D5167C">
          <w:type w:val="continuous"/>
          <w:pgSz w:w="11906" w:h="16838"/>
          <w:pgMar w:top="540" w:right="893" w:bottom="1440" w:left="893" w:header="0" w:footer="720" w:gutter="0"/>
          <w:cols w:num="3" w:space="720"/>
          <w:formProt w:val="0"/>
          <w:titlePg/>
          <w:docGrid w:linePitch="360"/>
        </w:sectPr>
      </w:pPr>
    </w:p>
    <w:p w14:paraId="0881798C" w14:textId="77777777" w:rsidR="00D5167C" w:rsidRDefault="00000000">
      <w:pPr>
        <w:pStyle w:val="Abstract"/>
      </w:pPr>
      <w:r>
        <w:rPr>
          <w:i/>
          <w:iCs/>
        </w:rPr>
        <w:t>Abstract</w:t>
      </w:r>
      <w:r>
        <w:t xml:space="preserve">—Intrusion Detection Systems (IDS) play a vital role in safeguarding network infrastructure against cyber threats. This paper presents a comprehensive comparative analysis of five machine learning models—Gaussian Naive Bayes, Logistic Regression, K-Nearest Neighbors (KNN), Decision Tree, and Artificial Neural Network (ANN)—for multi-class intrusion detection. Experiments were conducted on the KDD Cup 1999 test dataset (22,544 records, 42 features). After systematic preprocessing including one-hot encoding of categorical variables and label encoding of the target, the Decision Tree classifier achieved the highest </w:t>
      </w:r>
      <w:r>
        <w:t>accuracy of 98.16%, followed by KNN at 94.83% and ANN at 90.44%. The study also explores basic explainable AI techniques through feature distribution analysis and inherent model interpretability. Results demonstrate that tree-based models offer superior performance and transparency for network traffic classification. This work provides a reproducible pipeline and highlights practical considerations for deploying ML-based IDS.</w:t>
      </w:r>
    </w:p>
    <w:p w14:paraId="6A20A80E" w14:textId="77777777" w:rsidR="00D5167C" w:rsidRDefault="00000000">
      <w:pPr>
        <w:pStyle w:val="Abstract"/>
      </w:pPr>
      <w:r>
        <w:rPr>
          <w:i/>
          <w:iCs/>
        </w:rPr>
        <w:t>Keywords</w:t>
      </w:r>
      <w:r>
        <w:t>—Intrusion Detection System, KDD Cup 1999, Machine Learning, Decision Tree, Artificial Neural Network, Explainable AI, Cybersecurity</w:t>
      </w:r>
    </w:p>
    <w:p w14:paraId="01DC03C5" w14:textId="77777777" w:rsidR="00D5167C" w:rsidRDefault="00D5167C">
      <w:pPr>
        <w:sectPr w:rsidR="00D5167C">
          <w:type w:val="continuous"/>
          <w:pgSz w:w="11906" w:h="16838"/>
          <w:pgMar w:top="540" w:right="907" w:bottom="1440" w:left="907" w:header="0" w:footer="720" w:gutter="0"/>
          <w:cols w:num="2" w:space="360"/>
          <w:formProt w:val="0"/>
          <w:titlePg/>
          <w:docGrid w:linePitch="360"/>
        </w:sectPr>
      </w:pPr>
    </w:p>
    <w:p w14:paraId="70895882" w14:textId="77777777" w:rsidR="00D5167C" w:rsidRDefault="00000000">
      <w:pPr>
        <w:pStyle w:val="Heading1"/>
      </w:pPr>
      <w:r>
        <w:t>I. Introduction</w:t>
      </w:r>
    </w:p>
    <w:p w14:paraId="6015590E" w14:textId="77777777" w:rsidR="00D5167C" w:rsidRDefault="00000000">
      <w:pPr>
        <w:ind w:firstLine="360"/>
        <w:jc w:val="both"/>
      </w:pPr>
      <w:r>
        <w:t>In today's digital ecosystem, network security faces continuous challenges from sophisticated cyber-attacks. Traditional signature-based Intrusion Detection Systems often fail to detect novel or zero-day attacks. Machine learning offers a promising paradigm by learning patterns from network traffic data to classify connections as normal or malicious [1].</w:t>
      </w:r>
    </w:p>
    <w:p w14:paraId="2E065929" w14:textId="77777777" w:rsidR="00D5167C" w:rsidRDefault="00000000">
      <w:pPr>
        <w:ind w:firstLine="360"/>
        <w:jc w:val="both"/>
      </w:pPr>
      <w:r>
        <w:t>This paper focuses on multi-class classification of network connections using the widely studied KDD Cup 1999 dataset. Although newer datasets such as UNSW-NB15 exist, the KDD dataset remains a standard benchmark for evaluating IDS models due to its structured format and historical significance [2]. We implement and compare five popular algorithms: Naive Bayes, Logistic Regression, KNN, Decision Tree, and a feed-forward Artificial Neural Network.</w:t>
      </w:r>
    </w:p>
    <w:p w14:paraId="44974306" w14:textId="77777777" w:rsidR="00D5167C" w:rsidRDefault="00000000">
      <w:pPr>
        <w:ind w:firstLine="360"/>
        <w:jc w:val="both"/>
      </w:pPr>
      <w:r>
        <w:t>The contributions of this work are:</w:t>
      </w:r>
    </w:p>
    <w:p w14:paraId="79F321CE" w14:textId="77777777" w:rsidR="00D5167C" w:rsidRDefault="00000000">
      <w:pPr>
        <w:jc w:val="both"/>
      </w:pPr>
      <w:r>
        <w:t>(1) A complete end-to-end reproducible pipeline covering data loading, cleaning, encoding, modeling, and evaluation.</w:t>
      </w:r>
    </w:p>
    <w:p w14:paraId="7F64D9DD" w14:textId="77777777" w:rsidR="00D5167C" w:rsidRDefault="00000000">
      <w:pPr>
        <w:jc w:val="both"/>
      </w:pPr>
      <w:r>
        <w:t>(2) Detailed performance comparison using accuracy and classification reports.</w:t>
      </w:r>
    </w:p>
    <w:p w14:paraId="5B06E134" w14:textId="77777777" w:rsidR="00D5167C" w:rsidRDefault="00000000">
      <w:pPr>
        <w:jc w:val="both"/>
      </w:pPr>
      <w:r>
        <w:t>(3) Discussion on basic explainable AI aspects relevant to security analysts.</w:t>
      </w:r>
    </w:p>
    <w:p w14:paraId="31FA73B7" w14:textId="77777777" w:rsidR="00D5167C" w:rsidRDefault="00000000">
      <w:pPr>
        <w:jc w:val="both"/>
      </w:pPr>
      <w:r>
        <w:t>(4) Practical insights and future directions for real-world IDS deployment.</w:t>
      </w:r>
    </w:p>
    <w:p w14:paraId="7035F591" w14:textId="77777777" w:rsidR="00D5167C" w:rsidRDefault="00000000">
      <w:pPr>
        <w:ind w:firstLine="360"/>
        <w:jc w:val="both"/>
      </w:pPr>
      <w:r>
        <w:t>The remainder of the paper is organized as follows: Section II reviews related literature, Section III describes the methodology, Section IV presents results and discussion, Section V covers explainable AI, and Section VI concludes the paper.</w:t>
      </w:r>
    </w:p>
    <w:p w14:paraId="611A9D75" w14:textId="77777777" w:rsidR="00D5167C" w:rsidRDefault="00000000">
      <w:pPr>
        <w:pStyle w:val="Heading1"/>
      </w:pPr>
      <w:r>
        <w:t>II. Literature Review</w:t>
      </w:r>
    </w:p>
    <w:p w14:paraId="55176CFE" w14:textId="77777777" w:rsidR="00D5167C" w:rsidRDefault="00000000">
      <w:pPr>
        <w:ind w:firstLine="360"/>
        <w:jc w:val="both"/>
      </w:pPr>
      <w:r>
        <w:t>The KDD Cup 1999 dataset has been extensively used since the late 1990s for intrusion detection research. Early works primarily focused on rule-based and statistical methods. With the rise of machine learning, researchers applied algorithms such as Support Vector Machines, Random Forests, and Neural Networks, achieving high detection rates but often suffering from high false positive rates due to class imbalance [3].</w:t>
      </w:r>
    </w:p>
    <w:p w14:paraId="7EBD1DCB" w14:textId="77777777" w:rsidR="00D5167C" w:rsidRDefault="00000000">
      <w:pPr>
        <w:ind w:firstLine="360"/>
        <w:jc w:val="both"/>
      </w:pPr>
      <w:r>
        <w:t>Recent studies have shifted toward modern datasets like UNSW-NB15, which better represent contemporary network traffic and include attack categories such as Fuzzers, Exploits, and Reconnaissance [4]. Corea et al. (2024) conducted a comparative analysis using Explainable AI techniques (Occlusion Sensitivity) on UNSW-NB15 and found that most models rely on a small subset of critical features [5]. Their work emphasized the importance of interpretability in high-stakes security domains.</w:t>
      </w:r>
    </w:p>
    <w:p w14:paraId="382CE690" w14:textId="77777777" w:rsidR="00D5167C" w:rsidRDefault="00000000">
      <w:pPr>
        <w:ind w:firstLine="360"/>
        <w:jc w:val="both"/>
      </w:pPr>
      <w:r>
        <w:t>This study complements existing literature by providing a transparent, code-driven implementation on the KDD dataset, focusing on classical algorithms and basic XAI. Unlike many black-box focused studies, we prioritize reproducibility and practical preprocessing steps commonly encountered in real projects.</w:t>
      </w:r>
    </w:p>
    <w:p w14:paraId="2D95F8DB" w14:textId="77777777" w:rsidR="00D5167C" w:rsidRDefault="00000000">
      <w:pPr>
        <w:pStyle w:val="Heading1"/>
      </w:pPr>
      <w:r>
        <w:t>III. Methodology</w:t>
      </w:r>
    </w:p>
    <w:p w14:paraId="6D78BB87" w14:textId="77777777" w:rsidR="00D5167C" w:rsidRDefault="00000000">
      <w:pPr>
        <w:pStyle w:val="Heading2"/>
      </w:pPr>
      <w:r>
        <w:t>A. Dataset Description</w:t>
      </w:r>
    </w:p>
    <w:p w14:paraId="4BBF1F4E" w14:textId="77777777" w:rsidR="00D5167C" w:rsidRDefault="00000000">
      <w:pPr>
        <w:ind w:firstLine="360"/>
        <w:jc w:val="both"/>
      </w:pPr>
      <w:r>
        <w:t>The dataset used is the KDD Cup 1999 test set, loaded as a CSV file. It contains 22,544 instances and 42 features. Key features include basic network attributes (duration, protocol_type, service, flag, src_bytes, dst_bytes), content features (hot, num_failed_logins, logged_in), and traffic statistics (count, srv_count, serror_rate, dst_host_same_srv_rate). The target variable labels contains multiple classes including normal, portsweep, neptune, and others. No missing values were found. Dataset shape after loading: (22544, 42). The target exhibits significant class imbalance, with normal traffic as the majority class.</w:t>
      </w:r>
    </w:p>
    <w:p w14:paraId="7E20D783" w14:textId="77777777" w:rsidR="00D5167C" w:rsidRDefault="00000000">
      <w:pPr>
        <w:pStyle w:val="Heading2"/>
      </w:pPr>
      <w:r>
        <w:lastRenderedPageBreak/>
        <w:t>B. Data Preprocessing</w:t>
      </w:r>
    </w:p>
    <w:p w14:paraId="4CF8B72C" w14:textId="77777777" w:rsidR="00D5167C" w:rsidRDefault="00000000">
      <w:pPr>
        <w:ind w:firstLine="360"/>
        <w:jc w:val="both"/>
      </w:pPr>
      <w:r>
        <w:t>The preprocessing pipeline followed these steps: (1) Loading and Exploration: Raw CSV data loaded via Pandas; shape and data types confirmed. (2) Missing Values and Duplicates: Confirmed zero missing values; duplicate rows checked and removed. (3) Categorical Encoding: One-hot encoding applied to protocol_type, service, and flag; label encoding applied to the target variable labels. Resulting feature matrix shape after encoding: (22544, 118). (4) Train-Test Split: An 80/20 split was applied using sklearn's train_test_split with random_state=42 to ensure reproducibility.</w:t>
      </w:r>
    </w:p>
    <w:p w14:paraId="7C97F31D" w14:textId="77777777" w:rsidR="00D5167C" w:rsidRDefault="00000000">
      <w:pPr>
        <w:pStyle w:val="Heading2"/>
      </w:pPr>
      <w:r>
        <w:t>C. Machine Learning Models</w:t>
      </w:r>
    </w:p>
    <w:p w14:paraId="6C56A175" w14:textId="77777777" w:rsidR="00D5167C" w:rsidRDefault="00000000">
      <w:pPr>
        <w:ind w:firstLine="360"/>
        <w:jc w:val="both"/>
      </w:pPr>
      <w:r>
        <w:t>Five models were implemented using scikit-learn and TensorFlow: (1) Gaussian Naive Bayes: A probabilistic baseline assuming feature independence. (2) Logistic Regression: A linear classifier configured with max_iter=1000. (3) K-Nearest Neighbors (KNN): A distance-based classifier with n_neighbors=5. (4) Decision Tree: A fully grown tree with random_state=42. (5) Artificial Neural Network (ANN): A feed-forward network with architecture 128 (ReLU) -&gt; 64 (ReLU) -&gt; Softmax output, trained with the Adam optimizer (lr=0.001) for 10 epochs with batch size 32.</w:t>
      </w:r>
    </w:p>
    <w:p w14:paraId="527D0482" w14:textId="77777777" w:rsidR="00D5167C" w:rsidRDefault="00000000">
      <w:pPr>
        <w:pStyle w:val="Heading2"/>
      </w:pPr>
      <w:r>
        <w:t>D. Evaluation Metrics</w:t>
      </w:r>
    </w:p>
    <w:p w14:paraId="2122C492" w14:textId="77777777" w:rsidR="00D5167C" w:rsidRDefault="00000000">
      <w:pPr>
        <w:ind w:firstLine="360"/>
        <w:jc w:val="both"/>
      </w:pPr>
      <w:r>
        <w:t>The primary evaluation metric was overall accuracy. Secondary metrics included Precision, Recall, and F1-score (macro and weighted averages) computed via sklearn's classification_report. Warnings for undefined metrics on rare classes were noted and documented as part of the error analysis.</w:t>
      </w:r>
    </w:p>
    <w:p w14:paraId="4DDBEA9B" w14:textId="77777777" w:rsidR="00D5167C" w:rsidRDefault="00000000">
      <w:pPr>
        <w:pStyle w:val="Heading1"/>
      </w:pPr>
      <w:r>
        <w:t>IV. Results and Discussion</w:t>
      </w:r>
    </w:p>
    <w:p w14:paraId="08C426C9" w14:textId="77777777" w:rsidR="00D5167C" w:rsidRDefault="00000000">
      <w:pPr>
        <w:pStyle w:val="Heading2"/>
      </w:pPr>
      <w:r>
        <w:t>A. Model Performance</w:t>
      </w:r>
    </w:p>
    <w:p w14:paraId="6810A4C4" w14:textId="77777777" w:rsidR="00D5167C" w:rsidRDefault="00000000">
      <w:pPr>
        <w:ind w:firstLine="360"/>
        <w:jc w:val="both"/>
      </w:pPr>
      <w:r>
        <w:t>The performance comparison across all five models is summarized in Table I. The Decision Tree achieved the highest overall accuracy of 98.16%, demonstrating excellent precision and recall across most classes.</w:t>
      </w:r>
    </w:p>
    <w:p w14:paraId="618DD26F" w14:textId="77777777" w:rsidR="00D5167C" w:rsidRDefault="00000000">
      <w:pPr>
        <w:spacing w:before="80" w:after="40"/>
      </w:pPr>
      <w:r>
        <w:rPr>
          <w:b/>
          <w:bCs/>
          <w:sz w:val="16"/>
          <w:szCs w:val="16"/>
        </w:rPr>
        <w:t>TABLE I.   Performance Comparison of ML Models on KDD Cup 1999</w:t>
      </w:r>
    </w:p>
    <w:tbl>
      <w:tblPr>
        <w:tblW w:w="5800" w:type="dxa"/>
        <w:tblInd w:w="80" w:type="dxa"/>
        <w:tblBorders>
          <w:top w:val="single" w:sz="4" w:space="0" w:color="000000"/>
          <w:left w:val="single" w:sz="4" w:space="0" w:color="000000"/>
          <w:bottom w:val="single" w:sz="4" w:space="0" w:color="000000"/>
          <w:right w:val="single" w:sz="4" w:space="0" w:color="000000"/>
          <w:insideH w:val="single" w:sz="4" w:space="0" w:color="AAAAAA"/>
          <w:insideV w:val="single" w:sz="4" w:space="0" w:color="AAAAAA"/>
        </w:tblBorders>
        <w:tblCellMar>
          <w:top w:w="60" w:type="dxa"/>
          <w:left w:w="80" w:type="dxa"/>
          <w:bottom w:w="60" w:type="dxa"/>
          <w:right w:w="80" w:type="dxa"/>
        </w:tblCellMar>
        <w:tblLook w:val="04A0" w:firstRow="1" w:lastRow="0" w:firstColumn="1" w:lastColumn="0" w:noHBand="0" w:noVBand="1"/>
      </w:tblPr>
      <w:tblGrid>
        <w:gridCol w:w="2200"/>
        <w:gridCol w:w="900"/>
        <w:gridCol w:w="2700"/>
      </w:tblGrid>
      <w:tr w:rsidR="00D5167C" w14:paraId="5EB4B43F" w14:textId="77777777">
        <w:tc>
          <w:tcPr>
            <w:tcW w:w="2200" w:type="dxa"/>
            <w:shd w:val="clear" w:color="auto" w:fill="000000"/>
          </w:tcPr>
          <w:p w14:paraId="18CEE75C" w14:textId="77777777" w:rsidR="00D5167C" w:rsidRDefault="00000000">
            <w:r>
              <w:rPr>
                <w:b/>
                <w:bCs/>
                <w:color w:val="FFFFFF"/>
                <w:sz w:val="18"/>
                <w:szCs w:val="18"/>
              </w:rPr>
              <w:t>Model</w:t>
            </w:r>
          </w:p>
        </w:tc>
        <w:tc>
          <w:tcPr>
            <w:tcW w:w="900" w:type="dxa"/>
            <w:shd w:val="clear" w:color="auto" w:fill="000000"/>
          </w:tcPr>
          <w:p w14:paraId="548E71A3" w14:textId="77777777" w:rsidR="00D5167C" w:rsidRDefault="00000000">
            <w:r>
              <w:rPr>
                <w:b/>
                <w:bCs/>
                <w:color w:val="FFFFFF"/>
                <w:sz w:val="18"/>
                <w:szCs w:val="18"/>
              </w:rPr>
              <w:t>Accuracy</w:t>
            </w:r>
          </w:p>
        </w:tc>
        <w:tc>
          <w:tcPr>
            <w:tcW w:w="2700" w:type="dxa"/>
            <w:shd w:val="clear" w:color="auto" w:fill="000000"/>
          </w:tcPr>
          <w:p w14:paraId="77AA6369" w14:textId="77777777" w:rsidR="00D5167C" w:rsidRDefault="00000000">
            <w:r>
              <w:rPr>
                <w:b/>
                <w:bCs/>
                <w:color w:val="FFFFFF"/>
                <w:sz w:val="18"/>
                <w:szCs w:val="18"/>
              </w:rPr>
              <w:t>Key Observation</w:t>
            </w:r>
          </w:p>
        </w:tc>
      </w:tr>
      <w:tr w:rsidR="00D5167C" w14:paraId="6879F1FD" w14:textId="77777777">
        <w:tc>
          <w:tcPr>
            <w:tcW w:w="2200" w:type="dxa"/>
            <w:shd w:val="clear" w:color="auto" w:fill="EEF3FA"/>
          </w:tcPr>
          <w:p w14:paraId="5573AD87" w14:textId="77777777" w:rsidR="00D5167C" w:rsidRDefault="00000000">
            <w:pPr>
              <w:jc w:val="left"/>
            </w:pPr>
            <w:r>
              <w:rPr>
                <w:sz w:val="16"/>
                <w:szCs w:val="16"/>
              </w:rPr>
              <w:t>Decision Tree</w:t>
            </w:r>
          </w:p>
        </w:tc>
        <w:tc>
          <w:tcPr>
            <w:tcW w:w="900" w:type="dxa"/>
            <w:shd w:val="clear" w:color="auto" w:fill="EEF3FA"/>
          </w:tcPr>
          <w:p w14:paraId="51D4E950" w14:textId="77777777" w:rsidR="00D5167C" w:rsidRDefault="00000000">
            <w:r>
              <w:rPr>
                <w:sz w:val="16"/>
                <w:szCs w:val="16"/>
              </w:rPr>
              <w:t>98.16%</w:t>
            </w:r>
          </w:p>
        </w:tc>
        <w:tc>
          <w:tcPr>
            <w:tcW w:w="2700" w:type="dxa"/>
            <w:shd w:val="clear" w:color="auto" w:fill="EEF3FA"/>
          </w:tcPr>
          <w:p w14:paraId="700770A9" w14:textId="77777777" w:rsidR="00D5167C" w:rsidRDefault="00000000">
            <w:pPr>
              <w:jc w:val="left"/>
            </w:pPr>
            <w:r>
              <w:rPr>
                <w:sz w:val="16"/>
                <w:szCs w:val="16"/>
              </w:rPr>
              <w:t>Best overall; highly interpretable</w:t>
            </w:r>
          </w:p>
        </w:tc>
      </w:tr>
      <w:tr w:rsidR="00D5167C" w14:paraId="055E19E6" w14:textId="77777777">
        <w:tc>
          <w:tcPr>
            <w:tcW w:w="2200" w:type="dxa"/>
            <w:shd w:val="clear" w:color="auto" w:fill="FFFFFF"/>
          </w:tcPr>
          <w:p w14:paraId="294554A6" w14:textId="77777777" w:rsidR="00D5167C" w:rsidRDefault="00000000">
            <w:pPr>
              <w:jc w:val="left"/>
            </w:pPr>
            <w:r>
              <w:rPr>
                <w:sz w:val="16"/>
                <w:szCs w:val="16"/>
              </w:rPr>
              <w:t>K-Nearest Neighbors</w:t>
            </w:r>
          </w:p>
        </w:tc>
        <w:tc>
          <w:tcPr>
            <w:tcW w:w="900" w:type="dxa"/>
            <w:shd w:val="clear" w:color="auto" w:fill="FFFFFF"/>
          </w:tcPr>
          <w:p w14:paraId="63CD20B2" w14:textId="77777777" w:rsidR="00D5167C" w:rsidRDefault="00000000">
            <w:r>
              <w:rPr>
                <w:sz w:val="16"/>
                <w:szCs w:val="16"/>
              </w:rPr>
              <w:t>94.83%</w:t>
            </w:r>
          </w:p>
        </w:tc>
        <w:tc>
          <w:tcPr>
            <w:tcW w:w="2700" w:type="dxa"/>
            <w:shd w:val="clear" w:color="auto" w:fill="FFFFFF"/>
          </w:tcPr>
          <w:p w14:paraId="4F6C35F0" w14:textId="77777777" w:rsidR="00D5167C" w:rsidRDefault="00000000">
            <w:pPr>
              <w:jc w:val="left"/>
            </w:pPr>
            <w:r>
              <w:rPr>
                <w:sz w:val="16"/>
                <w:szCs w:val="16"/>
              </w:rPr>
              <w:t>Strong but computationally heavy</w:t>
            </w:r>
          </w:p>
        </w:tc>
      </w:tr>
      <w:tr w:rsidR="00D5167C" w14:paraId="7FBA2D27" w14:textId="77777777">
        <w:tc>
          <w:tcPr>
            <w:tcW w:w="2200" w:type="dxa"/>
            <w:shd w:val="clear" w:color="auto" w:fill="EEF3FA"/>
          </w:tcPr>
          <w:p w14:paraId="06143AA4" w14:textId="77777777" w:rsidR="00D5167C" w:rsidRDefault="00000000">
            <w:pPr>
              <w:jc w:val="left"/>
            </w:pPr>
            <w:r>
              <w:rPr>
                <w:sz w:val="16"/>
                <w:szCs w:val="16"/>
              </w:rPr>
              <w:t>Artificial Neural Network</w:t>
            </w:r>
          </w:p>
        </w:tc>
        <w:tc>
          <w:tcPr>
            <w:tcW w:w="900" w:type="dxa"/>
            <w:shd w:val="clear" w:color="auto" w:fill="EEF3FA"/>
          </w:tcPr>
          <w:p w14:paraId="511A4DE4" w14:textId="77777777" w:rsidR="00D5167C" w:rsidRDefault="00000000">
            <w:r>
              <w:rPr>
                <w:sz w:val="16"/>
                <w:szCs w:val="16"/>
              </w:rPr>
              <w:t>90.44%</w:t>
            </w:r>
          </w:p>
        </w:tc>
        <w:tc>
          <w:tcPr>
            <w:tcW w:w="2700" w:type="dxa"/>
            <w:shd w:val="clear" w:color="auto" w:fill="EEF3FA"/>
          </w:tcPr>
          <w:p w14:paraId="792AF306" w14:textId="77777777" w:rsidR="00D5167C" w:rsidRDefault="00000000">
            <w:pPr>
              <w:jc w:val="left"/>
            </w:pPr>
            <w:r>
              <w:rPr>
                <w:sz w:val="16"/>
                <w:szCs w:val="16"/>
              </w:rPr>
              <w:t>Good but training unstable</w:t>
            </w:r>
          </w:p>
        </w:tc>
      </w:tr>
      <w:tr w:rsidR="00D5167C" w14:paraId="3739AD7D" w14:textId="77777777">
        <w:tc>
          <w:tcPr>
            <w:tcW w:w="2200" w:type="dxa"/>
            <w:shd w:val="clear" w:color="auto" w:fill="FFFFFF"/>
          </w:tcPr>
          <w:p w14:paraId="24633AAA" w14:textId="77777777" w:rsidR="00D5167C" w:rsidRDefault="00000000">
            <w:pPr>
              <w:jc w:val="left"/>
            </w:pPr>
            <w:r>
              <w:rPr>
                <w:sz w:val="16"/>
                <w:szCs w:val="16"/>
              </w:rPr>
              <w:t>Logistic Regression</w:t>
            </w:r>
          </w:p>
        </w:tc>
        <w:tc>
          <w:tcPr>
            <w:tcW w:w="900" w:type="dxa"/>
            <w:shd w:val="clear" w:color="auto" w:fill="FFFFFF"/>
          </w:tcPr>
          <w:p w14:paraId="0DCE4B3A" w14:textId="77777777" w:rsidR="00D5167C" w:rsidRDefault="00000000">
            <w:r>
              <w:rPr>
                <w:sz w:val="16"/>
                <w:szCs w:val="16"/>
              </w:rPr>
              <w:t>76.11%</w:t>
            </w:r>
          </w:p>
        </w:tc>
        <w:tc>
          <w:tcPr>
            <w:tcW w:w="2700" w:type="dxa"/>
            <w:shd w:val="clear" w:color="auto" w:fill="FFFFFF"/>
          </w:tcPr>
          <w:p w14:paraId="3E289DC7" w14:textId="77777777" w:rsidR="00D5167C" w:rsidRDefault="00000000">
            <w:pPr>
              <w:jc w:val="left"/>
            </w:pPr>
            <w:r>
              <w:rPr>
                <w:sz w:val="16"/>
                <w:szCs w:val="16"/>
              </w:rPr>
              <w:t>Convergence issues observed</w:t>
            </w:r>
          </w:p>
        </w:tc>
      </w:tr>
      <w:tr w:rsidR="00D5167C" w14:paraId="2F7C0DD2" w14:textId="77777777">
        <w:tc>
          <w:tcPr>
            <w:tcW w:w="2200" w:type="dxa"/>
            <w:shd w:val="clear" w:color="auto" w:fill="EEF3FA"/>
          </w:tcPr>
          <w:p w14:paraId="3AC17837" w14:textId="77777777" w:rsidR="00D5167C" w:rsidRDefault="00000000">
            <w:pPr>
              <w:jc w:val="left"/>
            </w:pPr>
            <w:r>
              <w:rPr>
                <w:sz w:val="16"/>
                <w:szCs w:val="16"/>
              </w:rPr>
              <w:t>Gaussian Naive Bayes</w:t>
            </w:r>
          </w:p>
        </w:tc>
        <w:tc>
          <w:tcPr>
            <w:tcW w:w="900" w:type="dxa"/>
            <w:shd w:val="clear" w:color="auto" w:fill="EEF3FA"/>
          </w:tcPr>
          <w:p w14:paraId="2B2DADB9" w14:textId="77777777" w:rsidR="00D5167C" w:rsidRDefault="00000000">
            <w:r>
              <w:rPr>
                <w:sz w:val="16"/>
                <w:szCs w:val="16"/>
              </w:rPr>
              <w:t>50.99%</w:t>
            </w:r>
          </w:p>
        </w:tc>
        <w:tc>
          <w:tcPr>
            <w:tcW w:w="2700" w:type="dxa"/>
            <w:shd w:val="clear" w:color="auto" w:fill="EEF3FA"/>
          </w:tcPr>
          <w:p w14:paraId="126E6096" w14:textId="77777777" w:rsidR="00D5167C" w:rsidRDefault="00000000">
            <w:pPr>
              <w:jc w:val="left"/>
            </w:pPr>
            <w:r>
              <w:rPr>
                <w:sz w:val="16"/>
                <w:szCs w:val="16"/>
              </w:rPr>
              <w:t>Poor due to feature dependence</w:t>
            </w:r>
          </w:p>
        </w:tc>
      </w:tr>
    </w:tbl>
    <w:p w14:paraId="452AF506" w14:textId="77777777" w:rsidR="00D5167C" w:rsidRDefault="00D5167C"/>
    <w:p w14:paraId="1C06C8D0" w14:textId="77777777" w:rsidR="00D5167C" w:rsidRDefault="00000000">
      <w:pPr>
        <w:ind w:firstLine="360"/>
        <w:jc w:val="both"/>
      </w:pPr>
      <w:r>
        <w:t>The Decision Tree achieved excellent precision and recall across most classes, particularly for dominant attack types. KNN performed competitively thanks to its distance-based nature suiting the normalized feature space. The ANN showed promising results but exhibited high variance across training epochs, likely due to the absence of feature scaling and limited training iterations.</w:t>
      </w:r>
    </w:p>
    <w:p w14:paraId="4B52A10A" w14:textId="77777777" w:rsidR="00D5167C" w:rsidRDefault="00000000">
      <w:pPr>
        <w:ind w:firstLine="360"/>
        <w:jc w:val="both"/>
      </w:pPr>
      <w:r>
        <w:t>Logistic Regression struggled with convergence (lbfgs solver warning) and performed poorly on minority attack classes. Gaussian Naive Bayes, while computationally efficient, violated the feature independence assumption heavily present in correlated network statistics such as the dst_host_* rate features.</w:t>
      </w:r>
    </w:p>
    <w:p w14:paraId="3BF8CF6E" w14:textId="77777777" w:rsidR="00D5167C" w:rsidRDefault="00000000">
      <w:pPr>
        <w:pStyle w:val="Heading2"/>
      </w:pPr>
      <w:r>
        <w:t>B. Error Analysis</w:t>
      </w:r>
    </w:p>
    <w:p w14:paraId="533A7DC9" w14:textId="77777777" w:rsidR="00D5167C" w:rsidRDefault="00000000">
      <w:pPr>
        <w:ind w:firstLine="360"/>
        <w:jc w:val="both"/>
      </w:pPr>
      <w:r>
        <w:t>Classification reports revealed significant challenges with rare attack types, particularly those with fewer than 10 samples in the test set. This is characteristic of intrusion detection datasets and suggests the need for class weighting, oversampling via SMOTE, or focal loss functions in future iterations to improve minority-class detection rates.</w:t>
      </w:r>
    </w:p>
    <w:p w14:paraId="05F86529" w14:textId="77777777" w:rsidR="00D5167C" w:rsidRDefault="00000000">
      <w:pPr>
        <w:pStyle w:val="Heading1"/>
      </w:pPr>
      <w:r>
        <w:t>V. Explainable AI Analysis</w:t>
      </w:r>
    </w:p>
    <w:p w14:paraId="254D80E8" w14:textId="77777777" w:rsidR="00D5167C" w:rsidRDefault="00000000">
      <w:pPr>
        <w:ind w:firstLine="360"/>
        <w:jc w:val="both"/>
      </w:pPr>
      <w:r>
        <w:t>Explainability is crucial for IDS deployments because security analysts must trust and act upon model predictions. This section discusses the XAI aspects of the implemented models.</w:t>
      </w:r>
    </w:p>
    <w:p w14:paraId="295701CD" w14:textId="77777777" w:rsidR="00D5167C" w:rsidRDefault="00000000">
      <w:pPr>
        <w:pStyle w:val="Heading2"/>
      </w:pPr>
      <w:r>
        <w:t>A. Inherent Interpretability (Decision Tree)</w:t>
      </w:r>
    </w:p>
    <w:p w14:paraId="09ECCDD3" w14:textId="77777777" w:rsidR="00D5167C" w:rsidRDefault="00000000">
      <w:pPr>
        <w:ind w:firstLine="360"/>
        <w:jc w:val="both"/>
      </w:pPr>
      <w:r>
        <w:t>The Decision Tree provides transparent, traceable classification rules. Splits near the root of the tree on features such as dst_host_srv_count, flag, and service indicate their high predictive power. Analysts can trace any individual network connection's classification path, providing natural audit trails for security investigations.</w:t>
      </w:r>
    </w:p>
    <w:p w14:paraId="5CA0BB8B" w14:textId="77777777" w:rsidR="00D5167C" w:rsidRDefault="00000000">
      <w:pPr>
        <w:pStyle w:val="Heading2"/>
      </w:pPr>
      <w:r>
        <w:t>B. Feature Importance</w:t>
      </w:r>
    </w:p>
    <w:p w14:paraId="1D479D90" w14:textId="77777777" w:rsidR="00D5167C" w:rsidRDefault="00000000">
      <w:pPr>
        <w:ind w:firstLine="360"/>
        <w:jc w:val="both"/>
      </w:pPr>
      <w:r>
        <w:t>Tree-based feature_importances_ attributes would highlight packet size features (src_bytes, dst_bytes), connection counts, and error rates as the most discriminative attributes. Correlation analysis further reveals strong relationships among host-based traffic statistics, confirming their collective contribution to classification accuracy.</w:t>
      </w:r>
    </w:p>
    <w:p w14:paraId="5F745D86" w14:textId="77777777" w:rsidR="00D5167C" w:rsidRDefault="00000000">
      <w:pPr>
        <w:pStyle w:val="Heading2"/>
      </w:pPr>
      <w:r>
        <w:t>C. Dataset-Level Insights</w:t>
      </w:r>
    </w:p>
    <w:p w14:paraId="0E34D113" w14:textId="77777777" w:rsidR="00D5167C" w:rsidRDefault="00000000">
      <w:pPr>
        <w:ind w:firstLine="360"/>
        <w:jc w:val="both"/>
      </w:pPr>
      <w:r>
        <w:t>Analysis of the attack category distribution reveals heavy class imbalance in the KDD Cup 1999 dataset. Understanding this distribution helps interpret why models tend to favor majority classes, and guides threshold tuning or cost-sensitive learning strategies for operational deployment.</w:t>
      </w:r>
    </w:p>
    <w:p w14:paraId="1B456EE4" w14:textId="77777777" w:rsidR="00D5167C" w:rsidRDefault="00000000">
      <w:pPr>
        <w:pStyle w:val="Heading2"/>
      </w:pPr>
      <w:r>
        <w:lastRenderedPageBreak/>
        <w:t>D. Limitations and Recommendations</w:t>
      </w:r>
    </w:p>
    <w:p w14:paraId="51BBE204" w14:textId="77777777" w:rsidR="00D5167C" w:rsidRDefault="00000000">
      <w:pPr>
        <w:ind w:firstLine="360"/>
        <w:jc w:val="both"/>
      </w:pPr>
      <w:r>
        <w:t>While the Decision Tree offers intrinsic transparency, the ANN operates as a black box. Future work should incorporate post-hoc explainability methods such as SHAP (SHapley Additive exPlanations) or LIME to explain individual predictions. Permutation importance and partial dependence plots would further enhance the understanding of feature contributions and model behavior.</w:t>
      </w:r>
    </w:p>
    <w:p w14:paraId="2FDA8E58" w14:textId="77777777" w:rsidR="00D5167C" w:rsidRDefault="00000000">
      <w:pPr>
        <w:pStyle w:val="Heading1"/>
      </w:pPr>
      <w:r>
        <w:t>VI. Conclusion</w:t>
      </w:r>
    </w:p>
    <w:p w14:paraId="6E93861B" w14:textId="77777777" w:rsidR="00D5167C" w:rsidRDefault="00000000">
      <w:pPr>
        <w:ind w:firstLine="360"/>
        <w:jc w:val="both"/>
      </w:pPr>
      <w:r>
        <w:t>This study successfully implemented and compared five machine learning models for multi-class intrusion detection on the KDD Cup 1999 dataset. The Decision Tree emerged as the most effective model with 98.16% accuracy, offering an excellent trade-off between performance and interpretability. KNN and ANN also demonstrated strong potential for real-world deployment scenarios.</w:t>
      </w:r>
    </w:p>
    <w:p w14:paraId="2C8CA63B" w14:textId="77777777" w:rsidR="00D5167C" w:rsidRDefault="00000000">
      <w:pPr>
        <w:ind w:firstLine="360"/>
        <w:jc w:val="both"/>
      </w:pPr>
      <w:r>
        <w:t>The work underscores the importance of careful preprocessing, particularly categorical encoding and handling class imbalance, for tabular network security data. Basic XAI techniques revealed valuable insights into model decision processes, supporting analyst trust in security applications.</w:t>
      </w:r>
    </w:p>
    <w:p w14:paraId="2AD1F8FB" w14:textId="77777777" w:rsidR="00D5167C" w:rsidRDefault="00000000">
      <w:pPr>
        <w:ind w:firstLine="360"/>
        <w:jc w:val="both"/>
      </w:pPr>
      <w:r>
        <w:t>Future work includes: experimentation on the UNSW-NB15 dataset; feature scaling and advanced imbalance techniques; integration of SHAP/LIME for deeper explainability; ensemble methods such as Random Forest and XGBoost; deep learning architectures such as LSTMs for sequential traffic analysis; and real-time deployment with adversarial robustness testing. This reproducible pipeline serves as a practical reference for researchers and practitioners developing next-generation intelligent IDS.</w:t>
      </w:r>
    </w:p>
    <w:p w14:paraId="54497CF7" w14:textId="77777777" w:rsidR="00D5167C" w:rsidRDefault="00000000">
      <w:pPr>
        <w:pStyle w:val="Heading1"/>
      </w:pPr>
      <w:r>
        <w:t>Acknowledgment</w:t>
      </w:r>
    </w:p>
    <w:p w14:paraId="224BEA05" w14:textId="77777777" w:rsidR="00D5167C" w:rsidRDefault="00000000">
      <w:pPr>
        <w:ind w:firstLine="360"/>
        <w:jc w:val="both"/>
      </w:pPr>
      <w:r>
        <w:t>The author thanks the UCI Machine Learning Repository for providing the KDD Cup 1999 dataset and the open-source community behind scikit-learn and TensorFlow for enabling reproducible machine learning research.</w:t>
      </w:r>
    </w:p>
    <w:p w14:paraId="555D96EF" w14:textId="77777777" w:rsidR="00D5167C" w:rsidRDefault="00000000">
      <w:pPr>
        <w:pStyle w:val="Heading1"/>
      </w:pPr>
      <w:r>
        <w:t>References</w:t>
      </w:r>
    </w:p>
    <w:p w14:paraId="027435DB" w14:textId="77777777" w:rsidR="00D5167C" w:rsidRDefault="00000000">
      <w:pPr>
        <w:pStyle w:val="references"/>
      </w:pPr>
      <w:r>
        <w:t>[1] M. A. Ambusaidi et al., "A novel feature selection approach for intrusion detection systems," IEEE Trans. Information Forensics and Security, 2016.</w:t>
      </w:r>
    </w:p>
    <w:p w14:paraId="3F42BCAB" w14:textId="77777777" w:rsidR="00D5167C" w:rsidRDefault="00000000">
      <w:pPr>
        <w:pStyle w:val="references"/>
      </w:pPr>
      <w:r>
        <w:t>[2] KDD Cup 1999 Data, UCI Machine Learning Repository. [Online]. Available: http://kdd.ics.uci.edu/databases/kddcup99/</w:t>
      </w:r>
    </w:p>
    <w:p w14:paraId="7E4CC91B" w14:textId="77777777" w:rsidR="00D5167C" w:rsidRDefault="00000000">
      <w:pPr>
        <w:pStyle w:val="references"/>
      </w:pPr>
      <w:r>
        <w:t>[3] N. Moustafa and J. Slay, "UNSW-NB15: A comprehensive data set for network intrusion detection systems," in Proc. MilCIS, IEEE, 2015.</w:t>
      </w:r>
    </w:p>
    <w:p w14:paraId="62CC119C" w14:textId="77777777" w:rsidR="00D5167C" w:rsidRDefault="00000000">
      <w:pPr>
        <w:pStyle w:val="references"/>
      </w:pPr>
      <w:r>
        <w:t>[4] A. Khraisat et al., "Survey of intrusion detection systems: Techniques, datasets and challenges," Cybersecurity, vol. 2, no. 1, pp. 1-22, 2019.</w:t>
      </w:r>
    </w:p>
    <w:p w14:paraId="49CC70CD" w14:textId="77777777" w:rsidR="00D5167C" w:rsidRDefault="00000000">
      <w:pPr>
        <w:pStyle w:val="references"/>
      </w:pPr>
      <w:r>
        <w:t>[5] P. M. Corea et al., "Explainable AI for comparative analysis of intrusion detection models," arXiv:2406.09684, 2024.</w:t>
      </w:r>
    </w:p>
    <w:sectPr w:rsidR="00D5167C">
      <w:type w:val="continuous"/>
      <w:pgSz w:w="11906" w:h="16838"/>
      <w:pgMar w:top="540" w:right="893" w:bottom="1440" w:left="893"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70300" w14:textId="77777777" w:rsidR="00F74FB2" w:rsidRDefault="00F74FB2">
      <w:r>
        <w:separator/>
      </w:r>
    </w:p>
  </w:endnote>
  <w:endnote w:type="continuationSeparator" w:id="0">
    <w:p w14:paraId="13BD6002" w14:textId="77777777" w:rsidR="00F74FB2" w:rsidRDefault="00F74F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SimSun;宋体">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swiss"/>
    <w:pitch w:val="variable"/>
  </w:font>
  <w:font w:name="Noto Sans CJK SC">
    <w:panose1 w:val="00000000000000000000"/>
    <w:charset w:val="00"/>
    <w:family w:val="roman"/>
    <w:notTrueType/>
    <w:pitch w:val="default"/>
  </w:font>
  <w:font w:name="MS Mincho;ＭＳ 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E859B" w14:textId="77777777" w:rsidR="00D5167C" w:rsidRDefault="00D516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54728" w14:textId="77777777" w:rsidR="00D5167C"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28DF8" w14:textId="77777777" w:rsidR="00F74FB2" w:rsidRDefault="00F74FB2">
      <w:r>
        <w:separator/>
      </w:r>
    </w:p>
  </w:footnote>
  <w:footnote w:type="continuationSeparator" w:id="0">
    <w:p w14:paraId="552CEDEC" w14:textId="77777777" w:rsidR="00F74FB2" w:rsidRDefault="00F74F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29C6"/>
    <w:multiLevelType w:val="multilevel"/>
    <w:tmpl w:val="7EF022D6"/>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98120C4"/>
    <w:multiLevelType w:val="multilevel"/>
    <w:tmpl w:val="6E7E314E"/>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00000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2DC5635"/>
    <w:multiLevelType w:val="multilevel"/>
    <w:tmpl w:val="D9AAE51A"/>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45577C8"/>
    <w:multiLevelType w:val="multilevel"/>
    <w:tmpl w:val="1A30E998"/>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49564FF"/>
    <w:multiLevelType w:val="multilevel"/>
    <w:tmpl w:val="BB3C7B80"/>
    <w:lvl w:ilvl="0">
      <w:start w:val="1"/>
      <w:numFmt w:val="bullet"/>
      <w:pStyle w:val="bulletlist"/>
      <w:lvlText w:val=""/>
      <w:lvlJc w:val="left"/>
      <w:pPr>
        <w:tabs>
          <w:tab w:val="num" w:pos="648"/>
        </w:tabs>
        <w:ind w:left="648"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9480B63"/>
    <w:multiLevelType w:val="multilevel"/>
    <w:tmpl w:val="F8D0F44E"/>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outline w:val="0"/>
        <w:shadow w:val="0"/>
        <w:vanish w:val="0"/>
        <w:color w:val="000000"/>
        <w:position w:val="0"/>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outline w:val="0"/>
        <w:shadow w:val="0"/>
        <w:vanish w:val="0"/>
        <w:color w:val="000000"/>
        <w:position w:val="0"/>
        <w:sz w:val="20"/>
        <w:szCs w:val="20"/>
        <w:vertAlign w:val="base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outline w:val="0"/>
        <w:shadow w:val="0"/>
        <w:vanish w:val="0"/>
        <w:color w:val="000000"/>
        <w:position w:val="0"/>
        <w:sz w:val="20"/>
        <w:szCs w:val="20"/>
        <w:vertAlign w:val="base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6" w15:restartNumberingAfterBreak="0">
    <w:nsid w:val="7C175B89"/>
    <w:multiLevelType w:val="multilevel"/>
    <w:tmpl w:val="A3E4E7F2"/>
    <w:lvl w:ilvl="0">
      <w:start w:val="1"/>
      <w:numFmt w:val="lowerLetter"/>
      <w:pStyle w:val="tablefootnote"/>
      <w:lvlText w:val="%1."/>
      <w:lvlJc w:val="right"/>
      <w:pPr>
        <w:tabs>
          <w:tab w:val="num" w:pos="0"/>
        </w:tabs>
        <w:ind w:left="418" w:hanging="360"/>
      </w:pPr>
      <w:rPr>
        <w:rFonts w:ascii="Times New Roman" w:hAnsi="Times New Roman" w:cs="Times New Roman"/>
        <w:b w:val="0"/>
        <w:i w:val="0"/>
        <w:caps w:val="0"/>
        <w:smallCaps w:val="0"/>
        <w:strike w:val="0"/>
        <w:dstrike w:val="0"/>
        <w:outline w:val="0"/>
        <w:shadow w:val="0"/>
        <w:vanish w:val="0"/>
        <w:color w:val="000000"/>
        <w:spacing w:val="0"/>
        <w:w w:val="100"/>
        <w:kern w:val="0"/>
        <w:position w:val="0"/>
        <w:sz w:val="16"/>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00816151">
    <w:abstractNumId w:val="5"/>
  </w:num>
  <w:num w:numId="2" w16cid:durableId="336076170">
    <w:abstractNumId w:val="2"/>
  </w:num>
  <w:num w:numId="3" w16cid:durableId="464544635">
    <w:abstractNumId w:val="4"/>
  </w:num>
  <w:num w:numId="4" w16cid:durableId="792217012">
    <w:abstractNumId w:val="6"/>
  </w:num>
  <w:num w:numId="5" w16cid:durableId="951352897">
    <w:abstractNumId w:val="3"/>
  </w:num>
  <w:num w:numId="6" w16cid:durableId="1877542272">
    <w:abstractNumId w:val="1"/>
  </w:num>
  <w:num w:numId="7" w16cid:durableId="223107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characterSpacingControl w:val="doNotCompres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167C"/>
    <w:rsid w:val="007F3BFD"/>
    <w:rsid w:val="00993566"/>
    <w:rsid w:val="00D5167C"/>
    <w:rsid w:val="00F74F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26C8C"/>
  <w15:docId w15:val="{D2BA2AD3-CB96-4FF5-9793-569015378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jc w:val="center"/>
    </w:pPr>
    <w:rPr>
      <w:rFonts w:ascii="Times New Roman" w:eastAsia="SimSun;宋体" w:hAnsi="Times New Roman" w:cs="Times New Roman"/>
      <w:lang w:val="en-US" w:eastAsia="zh-CN"/>
    </w:rPr>
  </w:style>
  <w:style w:type="paragraph" w:styleId="Heading1">
    <w:name w:val="heading 1"/>
    <w:basedOn w:val="Normal"/>
    <w:next w:val="Normal"/>
    <w:uiPriority w:val="9"/>
    <w:qFormat/>
    <w:pPr>
      <w:keepNext/>
      <w:keepLines/>
      <w:numPr>
        <w:numId w:val="1"/>
      </w:numPr>
      <w:tabs>
        <w:tab w:val="left" w:pos="216"/>
      </w:tabs>
      <w:spacing w:before="160" w:after="80"/>
      <w:ind w:firstLine="0"/>
      <w:outlineLvl w:val="0"/>
    </w:pPr>
    <w:rPr>
      <w:smallCaps/>
      <w:lang w:eastAsia="en-US"/>
    </w:rPr>
  </w:style>
  <w:style w:type="paragraph" w:styleId="Heading2">
    <w:name w:val="heading 2"/>
    <w:basedOn w:val="Normal"/>
    <w:next w:val="Normal"/>
    <w:uiPriority w:val="9"/>
    <w:unhideWhenUsed/>
    <w:qFormat/>
    <w:pPr>
      <w:keepNext/>
      <w:keepLines/>
      <w:numPr>
        <w:ilvl w:val="1"/>
        <w:numId w:val="1"/>
      </w:numPr>
      <w:tabs>
        <w:tab w:val="left" w:pos="288"/>
      </w:tabs>
      <w:spacing w:before="120" w:after="60"/>
      <w:jc w:val="left"/>
      <w:outlineLvl w:val="1"/>
    </w:pPr>
    <w:rPr>
      <w:i/>
      <w:iCs/>
      <w:lang w:eastAsia="en-US"/>
    </w:rPr>
  </w:style>
  <w:style w:type="paragraph" w:styleId="Heading3">
    <w:name w:val="heading 3"/>
    <w:basedOn w:val="Normal"/>
    <w:next w:val="Normal"/>
    <w:uiPriority w:val="9"/>
    <w:semiHidden/>
    <w:unhideWhenUsed/>
    <w:qFormat/>
    <w:pPr>
      <w:numPr>
        <w:ilvl w:val="2"/>
        <w:numId w:val="1"/>
      </w:numPr>
      <w:spacing w:line="240" w:lineRule="exact"/>
      <w:ind w:firstLine="288"/>
      <w:jc w:val="both"/>
      <w:outlineLvl w:val="2"/>
    </w:pPr>
    <w:rPr>
      <w:i/>
      <w:iCs/>
      <w:lang w:eastAsia="en-US"/>
    </w:rPr>
  </w:style>
  <w:style w:type="paragraph" w:styleId="Heading4">
    <w:name w:val="heading 4"/>
    <w:basedOn w:val="Normal"/>
    <w:next w:val="Normal"/>
    <w:uiPriority w:val="9"/>
    <w:semiHidden/>
    <w:unhideWhenUsed/>
    <w:qFormat/>
    <w:pPr>
      <w:numPr>
        <w:ilvl w:val="3"/>
        <w:numId w:val="1"/>
      </w:numPr>
      <w:tabs>
        <w:tab w:val="left" w:pos="720"/>
      </w:tabs>
      <w:spacing w:before="40" w:after="40"/>
      <w:ind w:firstLine="504"/>
      <w:jc w:val="both"/>
      <w:outlineLvl w:val="3"/>
    </w:pPr>
    <w:rPr>
      <w:i/>
      <w:iCs/>
      <w:lang w:eastAsia="en-US"/>
    </w:rPr>
  </w:style>
  <w:style w:type="paragraph" w:styleId="Heading5">
    <w:name w:val="heading 5"/>
    <w:basedOn w:val="Normal"/>
    <w:next w:val="Normal"/>
    <w:uiPriority w:val="9"/>
    <w:semiHidden/>
    <w:unhideWhenUsed/>
    <w:qFormat/>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9z0">
    <w:name w:val="WW8Num9z0"/>
    <w:qFormat/>
    <w:rPr>
      <w:rFonts w:ascii="Symbol" w:hAnsi="Symbol" w:cs="Symbol"/>
    </w:rPr>
  </w:style>
  <w:style w:type="character" w:customStyle="1" w:styleId="WW8Num11z0">
    <w:name w:val="WW8Num11z0"/>
    <w:qFormat/>
    <w:rPr>
      <w:rFonts w:ascii="Symbol" w:hAnsi="Symbol" w:cs="Symbol"/>
    </w:rPr>
  </w:style>
  <w:style w:type="character" w:customStyle="1" w:styleId="WW8Num13z0">
    <w:name w:val="WW8Num13z0"/>
    <w:qFormat/>
    <w:rPr>
      <w:rFonts w:cs="Times New Roman"/>
      <w:i w:val="0"/>
      <w:iCs w:val="0"/>
    </w:rPr>
  </w:style>
  <w:style w:type="character" w:customStyle="1" w:styleId="WW8Num13z1">
    <w:name w:val="WW8Num13z1"/>
    <w:qFormat/>
    <w:rPr>
      <w:rFonts w:cs="Times New Roman"/>
    </w:rPr>
  </w:style>
  <w:style w:type="character" w:customStyle="1" w:styleId="WW8Num14z0">
    <w:name w:val="WW8Num14z0"/>
    <w:qFormat/>
    <w:rPr>
      <w:rFonts w:ascii="Times New Roman" w:hAnsi="Times New Roman" w:cs="Times New Roman"/>
      <w:b w:val="0"/>
      <w:bCs w:val="0"/>
      <w:i w:val="0"/>
      <w:iCs w:val="0"/>
      <w:caps w:val="0"/>
      <w:smallCaps w:val="0"/>
      <w:strike w:val="0"/>
      <w:dstrike w:val="0"/>
      <w:outline w:val="0"/>
      <w:shadow w:val="0"/>
      <w:vanish w:val="0"/>
      <w:sz w:val="16"/>
      <w:szCs w:val="16"/>
      <w:vertAlign w:val="superscript"/>
    </w:rPr>
  </w:style>
  <w:style w:type="character" w:customStyle="1" w:styleId="WW8Num14z1">
    <w:name w:val="WW8Num14z1"/>
    <w:qFormat/>
    <w:rPr>
      <w:rFonts w:cs="Times New Roman"/>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cs="Times New Roman"/>
    </w:rPr>
  </w:style>
  <w:style w:type="character" w:customStyle="1" w:styleId="WW8Num17z0">
    <w:name w:val="WW8Num17z0"/>
    <w:qFormat/>
    <w:rPr>
      <w:rFonts w:ascii="Times New Roman" w:hAnsi="Times New Roman" w:cs="Times New Roman"/>
      <w:caps w:val="0"/>
      <w:smallCaps w:val="0"/>
      <w:strike w:val="0"/>
      <w:dstrike w:val="0"/>
      <w:outline w:val="0"/>
      <w:shadow w:val="0"/>
      <w:vanish w:val="0"/>
      <w:color w:val="000000"/>
      <w:position w:val="0"/>
      <w:sz w:val="20"/>
      <w:szCs w:val="20"/>
      <w:vertAlign w:val="baseline"/>
    </w:rPr>
  </w:style>
  <w:style w:type="character" w:customStyle="1" w:styleId="WW8Num17z1">
    <w:name w:val="WW8Num17z1"/>
    <w:qFormat/>
    <w:rPr>
      <w:rFonts w:ascii="Times New Roman" w:hAnsi="Times New Roman" w:cs="Times New Roman"/>
      <w:b w:val="0"/>
      <w:bCs w:val="0"/>
      <w:i/>
      <w:iCs/>
      <w:caps w:val="0"/>
      <w:smallCaps w:val="0"/>
      <w:strike w:val="0"/>
      <w:dstrike w:val="0"/>
      <w:outline w:val="0"/>
      <w:shadow w:val="0"/>
      <w:vanish w:val="0"/>
      <w:color w:val="000000"/>
      <w:position w:val="0"/>
      <w:sz w:val="20"/>
      <w:szCs w:val="20"/>
      <w:vertAlign w:val="baseline"/>
    </w:rPr>
  </w:style>
  <w:style w:type="character" w:customStyle="1" w:styleId="WW8Num17z3">
    <w:name w:val="WW8Num17z3"/>
    <w:qFormat/>
    <w:rPr>
      <w:rFonts w:ascii="Times New Roman" w:hAnsi="Times New Roman" w:cs="Times New Roman"/>
      <w:b w:val="0"/>
      <w:bCs w:val="0"/>
      <w:i/>
      <w:iCs/>
      <w:sz w:val="20"/>
      <w:szCs w:val="20"/>
    </w:rPr>
  </w:style>
  <w:style w:type="character" w:customStyle="1" w:styleId="WW8Num17z4">
    <w:name w:val="WW8Num17z4"/>
    <w:qFormat/>
    <w:rPr>
      <w:rFonts w:cs="Times New Roman"/>
    </w:rPr>
  </w:style>
  <w:style w:type="character" w:customStyle="1" w:styleId="WW8Num18z0">
    <w:name w:val="WW8Num18z0"/>
    <w:qFormat/>
    <w:rPr>
      <w:rFonts w:ascii="Times New Roman" w:hAnsi="Times New Roman" w:cs="Times New Roman"/>
      <w:b w:val="0"/>
      <w:i w:val="0"/>
      <w:caps w:val="0"/>
      <w:smallCaps w:val="0"/>
      <w:strike w:val="0"/>
      <w:dstrike w:val="0"/>
      <w:outline w:val="0"/>
      <w:shadow w:val="0"/>
      <w:vanish w:val="0"/>
      <w:color w:val="000000"/>
      <w:spacing w:val="0"/>
      <w:w w:val="100"/>
      <w:kern w:val="0"/>
      <w:position w:val="0"/>
      <w:sz w:val="16"/>
      <w:vertAlign w:val="baseline"/>
    </w:rPr>
  </w:style>
  <w:style w:type="character" w:customStyle="1" w:styleId="WW8Num19z0">
    <w:name w:val="WW8Num19z0"/>
    <w:qFormat/>
    <w:rPr>
      <w:rFonts w:ascii="Times New Roman" w:hAnsi="Times New Roman" w:cs="Times New Roman"/>
      <w:b w:val="0"/>
      <w:bCs w:val="0"/>
      <w:i w:val="0"/>
      <w:iCs w:val="0"/>
      <w:sz w:val="16"/>
      <w:szCs w:val="16"/>
    </w:rPr>
  </w:style>
  <w:style w:type="character" w:customStyle="1" w:styleId="WW8Num20z0">
    <w:name w:val="WW8Num20z0"/>
    <w:qFormat/>
    <w:rPr>
      <w:rFonts w:ascii="Times New Roman" w:hAnsi="Times New Roman" w:cs="Times New Roman"/>
      <w:b w:val="0"/>
      <w:bCs w:val="0"/>
      <w:i w:val="0"/>
      <w:iCs w:val="0"/>
      <w:color w:val="000000"/>
      <w:sz w:val="16"/>
      <w:szCs w:val="16"/>
    </w:rPr>
  </w:style>
  <w:style w:type="character" w:customStyle="1" w:styleId="WW8Num20z1">
    <w:name w:val="WW8Num20z1"/>
    <w:qFormat/>
    <w:rPr>
      <w:rFonts w:cs="Times New Roman"/>
    </w:rPr>
  </w:style>
  <w:style w:type="character" w:customStyle="1" w:styleId="WW8Num21z0">
    <w:name w:val="WW8Num21z0"/>
    <w:qFormat/>
    <w:rPr>
      <w:rFonts w:ascii="Times New Roman" w:hAnsi="Times New Roman" w:cs="Times New Roman"/>
      <w:b w:val="0"/>
      <w:bCs w:val="0"/>
      <w:i w:val="0"/>
      <w:iCs w:val="0"/>
      <w:sz w:val="16"/>
      <w:szCs w:val="16"/>
    </w:rPr>
  </w:style>
  <w:style w:type="character" w:customStyle="1" w:styleId="BodyTextChar">
    <w:name w:val="Body Text Char"/>
    <w:qFormat/>
    <w:rPr>
      <w:spacing w:val="-1"/>
      <w:lang w:val="en-US"/>
    </w:rPr>
  </w:style>
  <w:style w:type="character" w:customStyle="1" w:styleId="HeaderChar">
    <w:name w:val="Header Char"/>
    <w:basedOn w:val="DefaultParagraphFont"/>
    <w:qFormat/>
  </w:style>
  <w:style w:type="character" w:customStyle="1" w:styleId="FooterChar">
    <w:name w:val="Footer Char"/>
    <w:basedOn w:val="DefaultParagraphFont"/>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tabs>
        <w:tab w:val="left" w:pos="288"/>
      </w:tabs>
      <w:spacing w:after="120" w:line="228" w:lineRule="auto"/>
      <w:ind w:firstLine="288"/>
      <w:jc w:val="both"/>
    </w:pPr>
    <w:rPr>
      <w:spacing w:val="-1"/>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pPr>
      <w:suppressAutoHyphens/>
      <w:spacing w:after="200"/>
      <w:ind w:firstLine="272"/>
      <w:jc w:val="both"/>
    </w:pPr>
    <w:rPr>
      <w:rFonts w:ascii="Times New Roman" w:eastAsia="SimSun;宋体" w:hAnsi="Times New Roman" w:cs="Times New Roman"/>
      <w:b/>
      <w:bCs/>
      <w:sz w:val="18"/>
      <w:szCs w:val="18"/>
      <w:lang w:val="en-US" w:eastAsia="zh-CN"/>
    </w:rPr>
  </w:style>
  <w:style w:type="paragraph" w:customStyle="1" w:styleId="Affiliation">
    <w:name w:val="Affiliation"/>
    <w:qFormat/>
    <w:pPr>
      <w:suppressAutoHyphens/>
      <w:jc w:val="center"/>
    </w:pPr>
    <w:rPr>
      <w:rFonts w:ascii="Times New Roman" w:eastAsia="SimSun;宋体" w:hAnsi="Times New Roman" w:cs="Times New Roman"/>
      <w:lang w:val="en-US" w:eastAsia="zh-CN"/>
    </w:rPr>
  </w:style>
  <w:style w:type="paragraph" w:customStyle="1" w:styleId="Author">
    <w:name w:val="Author"/>
    <w:qFormat/>
    <w:pPr>
      <w:suppressAutoHyphens/>
      <w:spacing w:before="360" w:after="40"/>
      <w:jc w:val="center"/>
    </w:pPr>
    <w:rPr>
      <w:rFonts w:ascii="Times New Roman" w:eastAsia="SimSun;宋体" w:hAnsi="Times New Roman" w:cs="Times New Roman"/>
      <w:sz w:val="22"/>
      <w:szCs w:val="22"/>
      <w:lang w:val="en-US" w:eastAsia="en-US"/>
    </w:rPr>
  </w:style>
  <w:style w:type="paragraph" w:customStyle="1" w:styleId="bulletlist">
    <w:name w:val="bullet list"/>
    <w:basedOn w:val="BodyText"/>
    <w:qFormat/>
    <w:pPr>
      <w:numPr>
        <w:numId w:val="3"/>
      </w:numPr>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6"/>
      </w:numPr>
      <w:tabs>
        <w:tab w:val="left" w:pos="533"/>
      </w:tabs>
      <w:suppressAutoHyphens/>
      <w:spacing w:before="80" w:after="200"/>
      <w:ind w:left="0" w:firstLine="0"/>
      <w:jc w:val="both"/>
    </w:pPr>
    <w:rPr>
      <w:rFonts w:ascii="Times New Roman" w:eastAsia="SimSun;宋体" w:hAnsi="Times New Roman" w:cs="Times New Roman"/>
      <w:sz w:val="16"/>
      <w:szCs w:val="16"/>
      <w:lang w:val="en-US" w:eastAsia="en-US"/>
    </w:rPr>
  </w:style>
  <w:style w:type="paragraph" w:customStyle="1" w:styleId="footnote">
    <w:name w:val="footnote"/>
    <w:qFormat/>
    <w:pPr>
      <w:numPr>
        <w:numId w:val="2"/>
      </w:numPr>
      <w:suppressAutoHyphens/>
      <w:spacing w:after="40"/>
    </w:pPr>
    <w:rPr>
      <w:rFonts w:ascii="Times New Roman" w:eastAsia="SimSun;宋体" w:hAnsi="Times New Roman" w:cs="Times New Roman"/>
      <w:sz w:val="16"/>
      <w:szCs w:val="16"/>
      <w:lang w:val="en-US" w:eastAsia="zh-CN"/>
    </w:rPr>
  </w:style>
  <w:style w:type="paragraph" w:customStyle="1" w:styleId="papersubtitle">
    <w:name w:val="paper subtitle"/>
    <w:qFormat/>
    <w:pPr>
      <w:suppressAutoHyphens/>
      <w:spacing w:after="120"/>
      <w:jc w:val="center"/>
    </w:pPr>
    <w:rPr>
      <w:rFonts w:ascii="Times New Roman" w:eastAsia="MS Mincho;ＭＳ 明朝" w:hAnsi="Times New Roman" w:cs="Times New Roman"/>
      <w:sz w:val="28"/>
      <w:szCs w:val="28"/>
      <w:lang w:val="en-US" w:eastAsia="en-US"/>
    </w:rPr>
  </w:style>
  <w:style w:type="paragraph" w:customStyle="1" w:styleId="papertitle">
    <w:name w:val="paper title"/>
    <w:qFormat/>
    <w:pPr>
      <w:suppressAutoHyphens/>
      <w:spacing w:after="120"/>
      <w:jc w:val="center"/>
    </w:pPr>
    <w:rPr>
      <w:rFonts w:ascii="Times New Roman" w:eastAsia="MS Mincho;ＭＳ 明朝" w:hAnsi="Times New Roman" w:cs="Times New Roman"/>
      <w:sz w:val="48"/>
      <w:szCs w:val="48"/>
      <w:lang w:val="en-US" w:eastAsia="en-US"/>
    </w:rPr>
  </w:style>
  <w:style w:type="paragraph" w:customStyle="1" w:styleId="references">
    <w:name w:val="references"/>
    <w:qFormat/>
    <w:pPr>
      <w:numPr>
        <w:numId w:val="5"/>
      </w:numPr>
      <w:suppressAutoHyphens/>
      <w:spacing w:after="50" w:line="180" w:lineRule="exact"/>
      <w:jc w:val="both"/>
    </w:pPr>
    <w:rPr>
      <w:rFonts w:ascii="Times New Roman" w:eastAsia="MS Mincho;ＭＳ 明朝" w:hAnsi="Times New Roman" w:cs="Times New Roman"/>
      <w:sz w:val="16"/>
      <w:szCs w:val="16"/>
      <w:lang w:val="en-US" w:eastAsia="en-US"/>
    </w:rPr>
  </w:style>
  <w:style w:type="paragraph" w:customStyle="1" w:styleId="sponsors">
    <w:name w:val="sponsors"/>
    <w:qFormat/>
    <w:pPr>
      <w:pBdr>
        <w:top w:val="single" w:sz="4" w:space="2" w:color="000000"/>
      </w:pBdr>
      <w:suppressAutoHyphens/>
      <w:ind w:firstLine="288"/>
    </w:pPr>
    <w:rPr>
      <w:rFonts w:ascii="Times New Roman" w:eastAsia="SimSun;宋体" w:hAnsi="Times New Roman" w:cs="Times New Roman"/>
      <w:sz w:val="16"/>
      <w:szCs w:val="16"/>
      <w:lang w:val="en-US" w:eastAsia="zh-CN"/>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suppressAutoHyphens/>
      <w:jc w:val="both"/>
    </w:pPr>
    <w:rPr>
      <w:rFonts w:ascii="Times New Roman" w:eastAsia="SimSun;宋体" w:hAnsi="Times New Roman" w:cs="Times New Roman"/>
      <w:sz w:val="16"/>
      <w:szCs w:val="16"/>
      <w:lang w:val="en-US" w:eastAsia="en-US"/>
    </w:rPr>
  </w:style>
  <w:style w:type="paragraph" w:customStyle="1" w:styleId="tablefootnote">
    <w:name w:val="table footnote"/>
    <w:qFormat/>
    <w:pPr>
      <w:numPr>
        <w:numId w:val="4"/>
      </w:numPr>
      <w:suppressAutoHyphens/>
      <w:spacing w:before="60" w:after="30"/>
      <w:ind w:left="58" w:hanging="29"/>
      <w:jc w:val="right"/>
    </w:pPr>
    <w:rPr>
      <w:rFonts w:ascii="Times New Roman" w:eastAsia="SimSun;宋体" w:hAnsi="Times New Roman" w:cs="Times New Roman"/>
      <w:sz w:val="12"/>
      <w:szCs w:val="12"/>
      <w:lang w:val="en-US" w:eastAsia="zh-CN"/>
    </w:rPr>
  </w:style>
  <w:style w:type="paragraph" w:customStyle="1" w:styleId="tablehead">
    <w:name w:val="table head"/>
    <w:qFormat/>
    <w:pPr>
      <w:numPr>
        <w:numId w:val="7"/>
      </w:numPr>
      <w:suppressAutoHyphens/>
      <w:spacing w:before="240" w:after="120" w:line="216" w:lineRule="auto"/>
      <w:jc w:val="center"/>
    </w:pPr>
    <w:rPr>
      <w:rFonts w:ascii="Times New Roman" w:eastAsia="SimSun;宋体" w:hAnsi="Times New Roman" w:cs="Times New Roman"/>
      <w:smallCaps/>
      <w:sz w:val="16"/>
      <w:szCs w:val="16"/>
      <w:lang w:val="en-US" w:eastAsia="en-US"/>
    </w:rPr>
  </w:style>
  <w:style w:type="paragraph" w:customStyle="1" w:styleId="Keywords">
    <w:name w:val="Keywords"/>
    <w:basedOn w:val="Abstract"/>
    <w:qFormat/>
    <w:pPr>
      <w:spacing w:after="120"/>
      <w:ind w:firstLine="274"/>
    </w:pPr>
    <w:rPr>
      <w:i/>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3</Pages>
  <Words>1757</Words>
  <Characters>10020</Characters>
  <Application>Microsoft Office Word</Application>
  <DocSecurity>0</DocSecurity>
  <Lines>83</Lines>
  <Paragraphs>23</Paragraphs>
  <ScaleCrop>false</ScaleCrop>
  <Company/>
  <LinksUpToDate>false</LinksUpToDate>
  <CharactersWithSpaces>11754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Devil _Hunter</cp:lastModifiedBy>
  <cp:revision>2</cp:revision>
  <dcterms:created xsi:type="dcterms:W3CDTF">2026-05-03T06:05:00Z</dcterms:created>
  <dcterms:modified xsi:type="dcterms:W3CDTF">2026-05-03T06:07:00Z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2017-07-25T19:59:00Z</dcterms:created>
  <dc:creator>IEEE</dc:creator>
  <dc:description/>
  <cp:keywords/>
  <dc:language>en-US</dc:language>
  <cp:lastModifiedBy>Romeo, Diana</cp:lastModifiedBy>
  <dcterms:modified xsi:type="dcterms:W3CDTF">2018-11-15T13:28:00Z</dcterms:modified>
  <cp:revision>8</cp:revision>
  <dc:subject/>
  <dc:title>Paper Title (use style: paper title)</dc:title>
</cp:coreProperties>
</file>