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23B4BFF" wp14:textId="7AED57F1">
      <w:bookmarkStart w:name="_GoBack" w:id="0"/>
      <w:bookmarkEnd w:id="0"/>
      <w:r w:rsidR="18CD2783">
        <w:rPr/>
        <w:t>En base 2 (binaire), combien font 0001 &amp; 0001 ? =1</w:t>
      </w:r>
    </w:p>
    <w:p xmlns:wp14="http://schemas.microsoft.com/office/word/2010/wordml" w:rsidP="18CD2783" w14:paraId="252BAB48" wp14:textId="6C000A3E">
      <w:pPr>
        <w:pStyle w:val="Normal"/>
      </w:pPr>
      <w:r w:rsidR="18CD2783">
        <w:rPr/>
        <w:t>Le Garbage collector garanti qu’il y a suffisamment de mémoire pour exécuter un programme java ?</w:t>
      </w:r>
    </w:p>
    <w:p xmlns:wp14="http://schemas.microsoft.com/office/word/2010/wordml" w:rsidP="18CD2783" w14:paraId="558911EA" wp14:textId="08970E52">
      <w:pPr>
        <w:pStyle w:val="Normal"/>
      </w:pPr>
      <w:r w:rsidR="18CD2783">
        <w:rPr/>
        <w:t>==| Oui</w:t>
      </w:r>
    </w:p>
    <w:p xmlns:wp14="http://schemas.microsoft.com/office/word/2010/wordml" w:rsidP="18CD2783" w14:paraId="4A799CC9" wp14:textId="6D9E77F4">
      <w:pPr>
        <w:pStyle w:val="Normal"/>
      </w:pPr>
      <w:r w:rsidR="18CD2783">
        <w:rPr/>
        <w:t>Parmi ces deux procédures de développement, laquelle préconisez-vous ?</w:t>
      </w:r>
    </w:p>
    <w:p xmlns:wp14="http://schemas.microsoft.com/office/word/2010/wordml" w:rsidP="18CD2783" w14:paraId="024601AB" wp14:textId="65CE8FD9">
      <w:pPr>
        <w:pStyle w:val="Normal"/>
      </w:pPr>
      <w:r w:rsidR="18CD2783">
        <w:rPr/>
        <w:t xml:space="preserve">Procédure #1 </w:t>
      </w:r>
    </w:p>
    <w:p xmlns:wp14="http://schemas.microsoft.com/office/word/2010/wordml" w:rsidP="18CD2783" w14:paraId="3543354B" wp14:textId="61A110ED">
      <w:pPr>
        <w:pStyle w:val="Normal"/>
      </w:pPr>
      <w:r w:rsidR="18CD2783">
        <w:rPr/>
        <w:t xml:space="preserve">1. Ecrire des tests pour la nouvelle fonctionnalité “F” </w:t>
      </w:r>
    </w:p>
    <w:p xmlns:wp14="http://schemas.microsoft.com/office/word/2010/wordml" w:rsidP="18CD2783" w14:paraId="225674B1" wp14:textId="44C93818">
      <w:pPr>
        <w:pStyle w:val="Normal"/>
      </w:pPr>
      <w:r w:rsidR="18CD2783">
        <w:rPr/>
        <w:t>2. Tester que “F” ne fonctionne pas</w:t>
      </w:r>
    </w:p>
    <w:p xmlns:wp14="http://schemas.microsoft.com/office/word/2010/wordml" w:rsidP="18CD2783" w14:paraId="6F8DAB58" wp14:textId="54FD1B9A">
      <w:pPr>
        <w:pStyle w:val="Normal"/>
      </w:pPr>
      <w:r w:rsidR="18CD2783">
        <w:rPr/>
        <w:t xml:space="preserve">3. Implémenter “F” </w:t>
      </w:r>
    </w:p>
    <w:p xmlns:wp14="http://schemas.microsoft.com/office/word/2010/wordml" w:rsidP="18CD2783" w14:paraId="11EB82EC" wp14:textId="611F8E89">
      <w:pPr>
        <w:pStyle w:val="Normal"/>
      </w:pPr>
      <w:r w:rsidR="18CD2783">
        <w:rPr/>
        <w:t>4. Tester que “F” fonctionne correctement</w:t>
      </w:r>
    </w:p>
    <w:p xmlns:wp14="http://schemas.microsoft.com/office/word/2010/wordml" w:rsidP="18CD2783" w14:paraId="3EF2FE68" wp14:textId="3905E8C5">
      <w:pPr>
        <w:pStyle w:val="Normal"/>
      </w:pPr>
      <w:r w:rsidR="18CD2783">
        <w:rPr/>
        <w:t>Que se passe-t-il lors d’un merge “fast-forward” ?</w:t>
      </w:r>
    </w:p>
    <w:p xmlns:wp14="http://schemas.microsoft.com/office/word/2010/wordml" w:rsidP="18CD2783" w14:paraId="5C0A8AD8" wp14:textId="48EA1ADF">
      <w:pPr>
        <w:pStyle w:val="Normal"/>
      </w:pPr>
      <w:r w:rsidR="18CD2783">
        <w:rPr/>
        <w:t>Il ajoute l’historique de la branche que nous voulons merger avec celle e la main.</w:t>
      </w:r>
    </w:p>
    <w:p xmlns:wp14="http://schemas.microsoft.com/office/word/2010/wordml" w:rsidP="18CD2783" w14:paraId="00E728A1" wp14:textId="24B1C397">
      <w:pPr>
        <w:pStyle w:val="Normal"/>
      </w:pPr>
      <w:r w:rsidR="18CD2783">
        <w:rPr/>
        <w:t>Quelle commande permet d’effacer la branche distante nommée “branfix” ?</w:t>
      </w:r>
    </w:p>
    <w:p xmlns:wp14="http://schemas.microsoft.com/office/word/2010/wordml" w:rsidP="18CD2783" w14:paraId="29B46493" wp14:textId="74C88B43">
      <w:pPr>
        <w:pStyle w:val="Normal"/>
      </w:pPr>
      <w:r w:rsidR="18CD2783">
        <w:rPr/>
        <w:t>Git branch –d branfix</w:t>
      </w:r>
    </w:p>
    <w:p xmlns:wp14="http://schemas.microsoft.com/office/word/2010/wordml" w:rsidP="18CD2783" w14:paraId="6EE63D7B" wp14:textId="1F992629">
      <w:pPr>
        <w:pStyle w:val="Normal"/>
      </w:pPr>
      <w:r w:rsidR="18CD2783">
        <w:rPr/>
        <w:t>Un dépôt distant à pour URL https//github.com/exp/hello.git ?</w:t>
      </w:r>
    </w:p>
    <w:p xmlns:wp14="http://schemas.microsoft.com/office/word/2010/wordml" w:rsidP="18CD2783" w14:paraId="41F6C7BC" wp14:textId="7F2BCD2F">
      <w:pPr>
        <w:pStyle w:val="Normal"/>
      </w:pPr>
      <w:r w:rsidR="18CD2783">
        <w:rPr/>
        <w:t xml:space="preserve">Git clone https//github.com/exp/hello.git </w:t>
      </w:r>
    </w:p>
    <w:p xmlns:wp14="http://schemas.microsoft.com/office/word/2010/wordml" w:rsidP="18CD2783" w14:paraId="515B883B" wp14:textId="62CFA218">
      <w:pPr>
        <w:pStyle w:val="Normal"/>
      </w:pPr>
      <w:r w:rsidR="18CD2783">
        <w:rPr/>
        <w:t>La commande permet de récupérer les nouvelles données d’un dépôt distant sans pour autant combiner Test Java 4 ces données avec les fichiers de votre espace de travail ?</w:t>
      </w:r>
    </w:p>
    <w:p xmlns:wp14="http://schemas.microsoft.com/office/word/2010/wordml" w:rsidP="18CD2783" w14:paraId="416CAAFC" wp14:textId="2E805A1D">
      <w:pPr>
        <w:pStyle w:val="Normal"/>
      </w:pPr>
      <w:r w:rsidR="18CD2783">
        <w:rPr/>
        <w:t>Git pull &lt;nom de la branche&gt;</w:t>
      </w:r>
    </w:p>
    <w:p xmlns:wp14="http://schemas.microsoft.com/office/word/2010/wordml" w:rsidP="18CD2783" w14:paraId="295C9B1F" wp14:textId="347C3505">
      <w:pPr>
        <w:pStyle w:val="Normal"/>
      </w:pPr>
      <w:r w:rsidR="18CD2783">
        <w:rPr/>
        <w:t>Quelle fonctionnalité de Github met à disposition une interface web conviviale pour notifier les membres d’une équipe projet de la fin d’un développement et permet ensuite que les changements proposés soient revus puis intégrés dans la branche master ?</w:t>
      </w:r>
    </w:p>
    <w:p xmlns:wp14="http://schemas.microsoft.com/office/word/2010/wordml" w:rsidP="18CD2783" w14:paraId="0DCEF23B" wp14:textId="5565393E">
      <w:pPr>
        <w:pStyle w:val="Normal"/>
      </w:pPr>
      <w:r w:rsidR="18CD2783">
        <w:rPr/>
        <w:t>Pull request.</w:t>
      </w:r>
    </w:p>
    <w:p xmlns:wp14="http://schemas.microsoft.com/office/word/2010/wordml" w:rsidP="18CD2783" w14:paraId="2F29AA2C" wp14:textId="1CC41B8A">
      <w:pPr>
        <w:pStyle w:val="Normal"/>
      </w:pPr>
      <w:r w:rsidR="18CD2783">
        <w:rPr/>
        <w:t>Quel est l’usage typique de la commande git bisect ?</w:t>
      </w:r>
    </w:p>
    <w:p xmlns:wp14="http://schemas.microsoft.com/office/word/2010/wordml" w:rsidP="18CD2783" w14:paraId="10E4907F" wp14:textId="4D03466B">
      <w:pPr>
        <w:pStyle w:val="Normal"/>
      </w:pPr>
      <w:r w:rsidR="18CD2783">
        <w:rPr/>
        <w:t>Pour effectuer des recherches sur les commits en utilisant l’algorithm binary search</w:t>
      </w:r>
    </w:p>
    <w:p xmlns:wp14="http://schemas.microsoft.com/office/word/2010/wordml" w:rsidP="18CD2783" w14:paraId="5C84BB7E" wp14:textId="1797546B">
      <w:pPr>
        <w:pStyle w:val="Normal"/>
      </w:pPr>
      <w:r w:rsidR="18CD2783">
        <w:rPr/>
        <w:t>Quelle commande utilisant l’option — mount permet de monter un volume en lecture seule (dans docker) ?</w:t>
      </w:r>
    </w:p>
    <w:p xmlns:wp14="http://schemas.microsoft.com/office/word/2010/wordml" w:rsidP="18CD2783" w14:paraId="5997FC74" wp14:textId="1186F365">
      <w:pPr>
        <w:pStyle w:val="Normal"/>
      </w:pPr>
      <w:r w:rsidR="18CD2783">
        <w:rPr/>
        <w:t>--mount</w:t>
      </w:r>
    </w:p>
    <w:p xmlns:wp14="http://schemas.microsoft.com/office/word/2010/wordml" w:rsidP="18CD2783" w14:paraId="3705977D" wp14:textId="24BF80E3">
      <w:pPr>
        <w:pStyle w:val="Normal"/>
      </w:pPr>
      <w:r w:rsidR="18CD2783">
        <w:rPr/>
        <w:t>Pour investiguer un problème, vous avez besoin de lister les ports publiés par un container.</w:t>
      </w:r>
    </w:p>
    <w:p xmlns:wp14="http://schemas.microsoft.com/office/word/2010/wordml" w:rsidP="18CD2783" w14:paraId="45CB0256" wp14:textId="0478EA4A">
      <w:pPr>
        <w:pStyle w:val="Normal"/>
      </w:pPr>
      <w:r w:rsidR="18CD2783">
        <w:rPr/>
        <w:t>Docker inspect (nom conatiner)</w:t>
      </w:r>
    </w:p>
    <w:p xmlns:wp14="http://schemas.microsoft.com/office/word/2010/wordml" w:rsidP="18CD2783" w14:paraId="4B54D605" wp14:textId="2E8F5C8B">
      <w:pPr>
        <w:pStyle w:val="Normal"/>
      </w:pPr>
      <w:r w:rsidR="18CD2783">
        <w:rPr/>
        <w:t>Y-a-t-il des différences entre les instructions CMD et ENRYPOINT d’un dockerfile ? oui</w:t>
      </w:r>
    </w:p>
    <w:p xmlns:wp14="http://schemas.microsoft.com/office/word/2010/wordml" w:rsidP="18CD2783" w14:paraId="5E20D20E" wp14:textId="2AB3BB60">
      <w:pPr>
        <w:pStyle w:val="Normal"/>
      </w:pPr>
      <w:r w:rsidR="18CD2783">
        <w:rPr/>
        <w:t>Cmd fournit des valeurs par défaut pour un conteneur en cours d'exécution.</w:t>
      </w:r>
    </w:p>
    <w:p xmlns:wp14="http://schemas.microsoft.com/office/word/2010/wordml" w:rsidP="18CD2783" w14:paraId="4EB3A95B" wp14:textId="37362908">
      <w:pPr>
        <w:pStyle w:val="Normal"/>
      </w:pPr>
      <w:r w:rsidR="18CD2783">
        <w:rPr/>
        <w:t>Un point D'entrée vous aide à configurer un conteneur que vous pouvez exécuter comme un exécutable.</w:t>
      </w:r>
    </w:p>
    <w:p xmlns:wp14="http://schemas.microsoft.com/office/word/2010/wordml" w:rsidP="18CD2783" w14:paraId="547BCB8F" wp14:textId="303FF2B1">
      <w:pPr>
        <w:pStyle w:val="Normal"/>
      </w:pPr>
      <w:r w:rsidR="18CD2783">
        <w:rPr/>
        <w:t>Quelle commande permet de créer un container avec pour un serveur DNS personnalisé 8.8.8.8 ?</w:t>
      </w:r>
    </w:p>
    <w:p xmlns:wp14="http://schemas.microsoft.com/office/word/2010/wordml" w:rsidP="18CD2783" w14:paraId="6B9290D3" wp14:textId="075ACC9B">
      <w:pPr>
        <w:pStyle w:val="Normal"/>
      </w:pPr>
      <w:r w:rsidR="18CD2783">
        <w:rPr/>
        <w:t>docker run --dns 8.8.8.8 --dns 127.0.0.1 my/container</w:t>
      </w:r>
    </w:p>
    <w:p xmlns:wp14="http://schemas.microsoft.com/office/word/2010/wordml" w:rsidP="18CD2783" w14:paraId="6064F23F" wp14:textId="328FAA71">
      <w:pPr>
        <w:pStyle w:val="Normal"/>
      </w:pPr>
      <w:r w:rsidR="18CD2783">
        <w:rPr/>
        <w:t>Quel est le rôle de l’instruction EXPOSE dans un Dockerfile ?</w:t>
      </w:r>
    </w:p>
    <w:p xmlns:wp14="http://schemas.microsoft.com/office/word/2010/wordml" w:rsidP="18CD2783" w14:paraId="4FF28BEE" wp14:textId="68211DD9">
      <w:pPr>
        <w:pStyle w:val="Normal"/>
      </w:pPr>
      <w:r w:rsidR="18CD2783">
        <w:rPr/>
        <w:t>permet d'indiquer le port de notre application.</w:t>
      </w:r>
    </w:p>
    <w:p xmlns:wp14="http://schemas.microsoft.com/office/word/2010/wordml" w:rsidP="18CD2783" w14:paraId="10FCC282" wp14:textId="498D53C0">
      <w:pPr>
        <w:pStyle w:val="Normal"/>
      </w:pPr>
      <w:r w:rsidR="18CD2783">
        <w:rPr/>
        <w:t xml:space="preserve">Scrum a-t-il un rôle appelé “Project Manager” : non </w:t>
      </w:r>
    </w:p>
    <w:p xmlns:wp14="http://schemas.microsoft.com/office/word/2010/wordml" w:rsidP="18CD2783" w14:paraId="7AA56512" wp14:textId="10633B08">
      <w:pPr>
        <w:pStyle w:val="Normal"/>
      </w:pPr>
      <w:r w:rsidR="18CD2783">
        <w:rPr/>
        <w:t>Ecrivez une expression en SpEL (Spring Expression Language) en remplacement de XXX dans le code ci-dessous. L’objectif est d’injecter la valeur de la propriété système user.dir en tant que valeur la propriété defaultDir</w:t>
      </w:r>
    </w:p>
    <w:p xmlns:wp14="http://schemas.microsoft.com/office/word/2010/wordml" w:rsidP="18CD2783" w14:paraId="25A546F2" wp14:textId="09D4BCF0">
      <w:pPr>
        <w:pStyle w:val="Normal"/>
      </w:pPr>
      <w:r w:rsidR="18CD2783">
        <w:rPr/>
        <w:t xml:space="preserve"> </w:t>
      </w:r>
    </w:p>
    <w:p xmlns:wp14="http://schemas.microsoft.com/office/word/2010/wordml" w:rsidP="18CD2783" w14:paraId="1A31C0BD" wp14:textId="14AFE5E8">
      <w:pPr>
        <w:pStyle w:val="Normal"/>
      </w:pPr>
      <w:r w:rsidR="18CD2783">
        <w:rPr/>
        <w:t>Quelles différences entre @RequestParam et @PathVariable ?</w:t>
      </w:r>
    </w:p>
    <w:p xmlns:wp14="http://schemas.microsoft.com/office/word/2010/wordml" w:rsidP="18CD2783" w14:paraId="536DDA88" wp14:textId="7061388C">
      <w:pPr>
        <w:pStyle w:val="Normal"/>
      </w:pPr>
      <w:r w:rsidR="18CD2783">
        <w:rPr/>
        <w:t>@PathVariable il est l'annotation, qui est utilisé dans l'URI de la requête entrante. @RequestParam annotation est utilisée pour accéder aux valeurs des paramètres de requête à partir de la demande.</w:t>
      </w:r>
    </w:p>
    <w:p xmlns:wp14="http://schemas.microsoft.com/office/word/2010/wordml" w:rsidP="18CD2783" w14:paraId="371EAFD0" wp14:textId="40AF7097">
      <w:pPr>
        <w:pStyle w:val="Normal"/>
      </w:pPr>
      <w:r w:rsidR="18CD2783">
        <w:rPr/>
        <w:t>Le résultat est le même pour les deux codes Mais y en a-t-il un qui est préférable à l’autre ?</w:t>
      </w:r>
    </w:p>
    <w:p xmlns:wp14="http://schemas.microsoft.com/office/word/2010/wordml" w:rsidP="18CD2783" w14:paraId="3E4C4A4D" wp14:textId="33244621">
      <w:pPr>
        <w:pStyle w:val="Normal"/>
      </w:pPr>
      <w:r w:rsidR="18CD2783">
        <w:rPr/>
        <w:t>quelle annotation peut-on utiliser pour injecter un bean spring?</w:t>
      </w:r>
    </w:p>
    <w:p xmlns:wp14="http://schemas.microsoft.com/office/word/2010/wordml" w:rsidP="18CD2783" w14:paraId="2C078E63" wp14:textId="1829AA71">
      <w:pPr>
        <w:pStyle w:val="Normal"/>
      </w:pPr>
      <w:r w:rsidR="18CD2783">
        <w:rPr/>
        <w:t>l'annotation @Bean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F35E4E"/>
    <w:rsid w:val="18CD2783"/>
    <w:rsid w:val="3DF3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5E4E"/>
  <w15:chartTrackingRefBased/>
  <w15:docId w15:val="{19FFF827-0F06-419C-B40C-CB48429EA3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2022-02-18T11:33:37.1917694Z</dcterms:created>
  <dcterms:modified xsi:type="dcterms:W3CDTF">2022-02-18T11:34:20.7397206Z</dcterms:modified>
  <dc:creator>EL KHATTABI AIMAD</dc:creator>
  <lastModifiedBy>EL KHATTABI AIMAD</lastModifiedBy>
</coreProperties>
</file>