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Triage Severity Evaluation Documentation</w:t>
      </w:r>
    </w:p>
    <w:p>
      <w:pPr>
        <w:pStyle w:val="Heading1"/>
      </w:pPr>
      <w:r>
        <w:t>Triage Severity Evaluation</w:t>
      </w:r>
    </w:p>
    <w:p/>
    <w:p>
      <w:r>
        <w:t>This document describes how the Municipal Health &amp; Triage Management System (MHTMS) automatically determines patient severity when a nurse submits vitals and symptoms.</w:t>
      </w:r>
    </w:p>
    <w:p/>
    <w:p>
      <w:r>
        <w:t>Implementation: triage/severity_engine.py (ClinicalTriageEngine) via triage/services.py (PriorityCalculator).</w:t>
      </w:r>
    </w:p>
    <w:p/>
    <w:p>
      <w:r>
        <w:t>There is no manual severity dropdown. Severity is always computed server-side.</w:t>
      </w:r>
    </w:p>
    <w:p/>
    <w:p>
      <w:r>
        <w:t>---</w:t>
      </w:r>
    </w:p>
    <w:p/>
    <w:p>
      <w:pPr>
        <w:pStyle w:val="Heading2"/>
      </w:pPr>
      <w:r>
        <w:t>1. Overview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What happens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Nurse enters vitals + symptoms (and patient demographics already on file).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Engine evaluates vitals, symptom text, and age-related risk.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System assigns an internal **triage tier** (RED / ORANGE / YELLOW / GREEN).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Tier maps to stored **severity level** and **priority score** (0–100).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Queue sorts by priority score; critical cases are escalated.</w:t>
            </w:r>
          </w:p>
        </w:tc>
      </w:tr>
    </w:tbl>
    <w:p/>
    <w:p/>
    <w:p>
      <w:r>
        <w:t>---</w:t>
      </w:r>
    </w:p>
    <w:p/>
    <w:p>
      <w:pPr>
        <w:pStyle w:val="Heading2"/>
      </w:pPr>
      <w:r>
        <w:t>2. Severity levels (stored in database)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Severity level</w:t>
            </w:r>
          </w:p>
        </w:tc>
        <w:tc>
          <w:tcPr>
            <w:tcW w:type="dxa" w:w="2160"/>
          </w:tcPr>
          <w:p>
            <w:r>
              <w:t>Display label</w:t>
            </w:r>
          </w:p>
        </w:tc>
        <w:tc>
          <w:tcPr>
            <w:tcW w:type="dxa" w:w="2160"/>
          </w:tcPr>
          <w:p>
            <w:r>
              <w:t>Typical triage tier</w:t>
            </w:r>
          </w:p>
        </w:tc>
        <w:tc>
          <w:tcPr>
            <w:tcW w:type="dxa" w:w="2160"/>
          </w:tcPr>
          <w:p>
            <w:r>
              <w:t>Queue behavior</w:t>
            </w:r>
          </w:p>
        </w:tc>
      </w:tr>
      <w:tr>
        <w:tc>
          <w:tcPr>
            <w:tcW w:type="dxa" w:w="2160"/>
          </w:tcPr>
          <w:p>
            <w:r>
              <w:t>`critical`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RED</w:t>
            </w:r>
          </w:p>
        </w:tc>
        <w:tc>
          <w:tcPr>
            <w:tcW w:type="dxa" w:w="2160"/>
          </w:tcPr>
          <w:p>
            <w:r>
              <w:t>Status set to **Escalated**</w:t>
            </w:r>
          </w:p>
        </w:tc>
      </w:tr>
      <w:tr>
        <w:tc>
          <w:tcPr>
            <w:tcW w:type="dxa" w:w="2160"/>
          </w:tcPr>
          <w:p>
            <w:r>
              <w:t>`moderate`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ORANGE or YELLOW</w:t>
            </w:r>
          </w:p>
        </w:tc>
        <w:tc>
          <w:tcPr>
            <w:tcW w:type="dxa" w:w="2160"/>
          </w:tcPr>
          <w:p>
            <w:r>
              <w:t>**Waiting** (higher score = seen sooner)</w:t>
            </w:r>
          </w:p>
        </w:tc>
      </w:tr>
      <w:tr>
        <w:tc>
          <w:tcPr>
            <w:tcW w:type="dxa" w:w="2160"/>
          </w:tcPr>
          <w:p>
            <w:r>
              <w:t>`stable`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  <w:tc>
          <w:tcPr>
            <w:tcW w:type="dxa" w:w="2160"/>
          </w:tcPr>
          <w:p>
            <w:r>
              <w:t>GREEN</w:t>
            </w:r>
          </w:p>
        </w:tc>
        <w:tc>
          <w:tcPr>
            <w:tcW w:type="dxa" w:w="2160"/>
          </w:tcPr>
          <w:p>
            <w:r>
              <w:t>**Waiting**</w:t>
            </w:r>
          </w:p>
        </w:tc>
      </w:tr>
    </w:tbl>
    <w:p/>
    <w:p/>
    <w:p>
      <w:r>
        <w:t>---</w:t>
      </w:r>
    </w:p>
    <w:p/>
    <w:p>
      <w:pPr>
        <w:pStyle w:val="Heading2"/>
      </w:pPr>
      <w:r>
        <w:t>3. Triage tiers (clinical acuity)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Clinical meaning</w:t>
            </w:r>
          </w:p>
        </w:tc>
        <w:tc>
          <w:tcPr>
            <w:tcW w:type="dxa" w:w="2160"/>
          </w:tcPr>
          <w:p>
            <w:r>
              <w:t>Maps to severity</w:t>
            </w:r>
          </w:p>
        </w:tc>
        <w:tc>
          <w:tcPr>
            <w:tcW w:type="dxa" w:w="2160"/>
          </w:tcPr>
          <w:p>
            <w:r>
              <w:t>Priority score (typical)</w:t>
            </w:r>
          </w:p>
        </w:tc>
      </w:tr>
      <w:tr>
        <w:tc>
          <w:tcPr>
            <w:tcW w:type="dxa" w:w="2160"/>
          </w:tcPr>
          <w:p>
            <w:r>
              <w:t>**RED**</w:t>
            </w:r>
          </w:p>
        </w:tc>
        <w:tc>
          <w:tcPr>
            <w:tcW w:type="dxa" w:w="2160"/>
          </w:tcPr>
          <w:p>
            <w:r>
              <w:t>Life-threatening — intervene immediately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80–100</w:t>
            </w:r>
          </w:p>
        </w:tc>
      </w:tr>
      <w:tr>
        <w:tc>
          <w:tcPr>
            <w:tcW w:type="dxa" w:w="2160"/>
          </w:tcPr>
          <w:p>
            <w:r>
              <w:t>**ORANGE**</w:t>
            </w:r>
          </w:p>
        </w:tc>
        <w:tc>
          <w:tcPr>
            <w:tcW w:type="dxa" w:w="2160"/>
          </w:tcPr>
          <w:p>
            <w:r>
              <w:t>Potentially serious — urgent physician review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55–79</w:t>
            </w:r>
          </w:p>
        </w:tc>
      </w:tr>
      <w:tr>
        <w:tc>
          <w:tcPr>
            <w:tcW w:type="dxa" w:w="2160"/>
          </w:tcPr>
          <w:p>
            <w:r>
              <w:t>**YELLOW**</w:t>
            </w:r>
          </w:p>
        </w:tc>
        <w:tc>
          <w:tcPr>
            <w:tcW w:type="dxa" w:w="2160"/>
          </w:tcPr>
          <w:p>
            <w:r>
              <w:t>Stable but needs medical assessment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30–54</w:t>
            </w:r>
          </w:p>
        </w:tc>
      </w:tr>
      <w:tr>
        <w:tc>
          <w:tcPr>
            <w:tcW w:type="dxa" w:w="2160"/>
          </w:tcPr>
          <w:p>
            <w:r>
              <w:t>**GREEN**</w:t>
            </w:r>
          </w:p>
        </w:tc>
        <w:tc>
          <w:tcPr>
            <w:tcW w:type="dxa" w:w="2160"/>
          </w:tcPr>
          <w:p>
            <w:r>
              <w:t>Minor / non-urgent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  <w:tc>
          <w:tcPr>
            <w:tcW w:type="dxa" w:w="2160"/>
          </w:tcPr>
          <w:p>
            <w:r>
              <w:t>0–29</w:t>
            </w:r>
          </w:p>
        </w:tc>
      </w:tr>
    </w:tbl>
    <w:p/>
    <w:p/>
    <w:p>
      <w:r>
        <w:t>Safety rule: If the engine is unsure between two tiers, it selects the higher acuity.</w:t>
      </w:r>
    </w:p>
    <w:p/>
    <w:p>
      <w:r>
        <w:t>---</w:t>
      </w:r>
    </w:p>
    <w:p/>
    <w:p>
      <w:pPr>
        <w:pStyle w:val="Heading2"/>
      </w:pPr>
      <w:r>
        <w:t>4. Inputs used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Used for</w:t>
            </w:r>
          </w:p>
        </w:tc>
      </w:tr>
      <w:tr>
        <w:tc>
          <w:tcPr>
            <w:tcW w:type="dxa" w:w="2880"/>
          </w:tcPr>
          <w:p>
            <w:r>
              <w:t>Blood pressure</w:t>
            </w:r>
          </w:p>
        </w:tc>
        <w:tc>
          <w:tcPr>
            <w:tcW w:type="dxa" w:w="2880"/>
          </w:tcPr>
          <w:p>
            <w:r>
              <w:t>Nurse form</w:t>
            </w:r>
          </w:p>
        </w:tc>
        <w:tc>
          <w:tcPr>
            <w:tcW w:type="dxa" w:w="2880"/>
          </w:tcPr>
          <w:p>
            <w:r>
              <w:t>Systolic thresholds, shock/hypertension</w:t>
            </w:r>
          </w:p>
        </w:tc>
      </w:tr>
      <w:tr>
        <w:tc>
          <w:tcPr>
            <w:tcW w:type="dxa" w:w="2880"/>
          </w:tcPr>
          <w:p>
            <w:r>
              <w:t>Heart rate (bpm)</w:t>
            </w:r>
          </w:p>
        </w:tc>
        <w:tc>
          <w:tcPr>
            <w:tcW w:type="dxa" w:w="2880"/>
          </w:tcPr>
          <w:p>
            <w:r>
              <w:t>Nurse form</w:t>
            </w:r>
          </w:p>
        </w:tc>
        <w:tc>
          <w:tcPr>
            <w:tcW w:type="dxa" w:w="2880"/>
          </w:tcPr>
          <w:p>
            <w:r>
              <w:t>Tachycardia / bradycardia</w:t>
            </w:r>
          </w:p>
        </w:tc>
      </w:tr>
      <w:tr>
        <w:tc>
          <w:tcPr>
            <w:tcW w:type="dxa" w:w="2880"/>
          </w:tcPr>
          <w:p>
            <w:r>
              <w:t>Respiratory rate</w:t>
            </w:r>
          </w:p>
        </w:tc>
        <w:tc>
          <w:tcPr>
            <w:tcW w:type="dxa" w:w="2880"/>
          </w:tcPr>
          <w:p>
            <w:r>
              <w:t>Nurse form</w:t>
            </w:r>
          </w:p>
        </w:tc>
        <w:tc>
          <w:tcPr>
            <w:tcW w:type="dxa" w:w="2880"/>
          </w:tcPr>
          <w:p>
            <w:r>
              <w:t>Airway/breathing distress</w:t>
            </w:r>
          </w:p>
        </w:tc>
      </w:tr>
      <w:tr>
        <w:tc>
          <w:tcPr>
            <w:tcW w:type="dxa" w:w="2880"/>
          </w:tcPr>
          <w:p>
            <w:r>
              <w:t>SpO₂ (%)</w:t>
            </w:r>
          </w:p>
        </w:tc>
        <w:tc>
          <w:tcPr>
            <w:tcW w:type="dxa" w:w="2880"/>
          </w:tcPr>
          <w:p>
            <w:r>
              <w:t>Nurse form</w:t>
            </w:r>
          </w:p>
        </w:tc>
        <w:tc>
          <w:tcPr>
            <w:tcW w:type="dxa" w:w="2880"/>
          </w:tcPr>
          <w:p>
            <w:r>
              <w:t>Hypoxia</w:t>
            </w:r>
          </w:p>
        </w:tc>
      </w:tr>
      <w:tr>
        <w:tc>
          <w:tcPr>
            <w:tcW w:type="dxa" w:w="2880"/>
          </w:tcPr>
          <w:p>
            <w:r>
              <w:t>Temperature (°C)</w:t>
            </w:r>
          </w:p>
        </w:tc>
        <w:tc>
          <w:tcPr>
            <w:tcW w:type="dxa" w:w="2880"/>
          </w:tcPr>
          <w:p>
            <w:r>
              <w:t>Nurse form</w:t>
            </w:r>
          </w:p>
        </w:tc>
        <w:tc>
          <w:tcPr>
            <w:tcW w:type="dxa" w:w="2880"/>
          </w:tcPr>
          <w:p>
            <w:r>
              <w:t>Fever, hypothermia, sepsis patterns</w:t>
            </w:r>
          </w:p>
        </w:tc>
      </w:tr>
      <w:tr>
        <w:tc>
          <w:tcPr>
            <w:tcW w:type="dxa" w:w="2880"/>
          </w:tcPr>
          <w:p>
            <w:r>
              <w:t>Symptoms</w:t>
            </w:r>
          </w:p>
        </w:tc>
        <w:tc>
          <w:tcPr>
            <w:tcW w:type="dxa" w:w="2880"/>
          </w:tcPr>
          <w:p>
            <w:r>
              <w:t>Nurse form (free text)</w:t>
            </w:r>
          </w:p>
        </w:tc>
        <w:tc>
          <w:tcPr>
            <w:tcW w:type="dxa" w:w="2880"/>
          </w:tcPr>
          <w:p>
            <w:r>
              <w:t>RED/ORANGE phrase matching, pregnancy, chronic illness keywords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Patient `birth_date`</w:t>
            </w:r>
          </w:p>
        </w:tc>
        <w:tc>
          <w:tcPr>
            <w:tcW w:type="dxa" w:w="2880"/>
          </w:tcPr>
          <w:p>
            <w:r>
              <w:t>Elderly, infant, pediatric risk adjustment</w:t>
            </w:r>
          </w:p>
        </w:tc>
      </w:tr>
      <w:tr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Patient `gender`</w:t>
            </w:r>
          </w:p>
        </w:tc>
        <w:tc>
          <w:tcPr>
            <w:tcW w:type="dxa" w:w="2880"/>
          </w:tcPr>
          <w:p>
            <w:r>
              <w:t>Available for future rules</w:t>
            </w:r>
          </w:p>
        </w:tc>
      </w:tr>
    </w:tbl>
    <w:p/>
    <w:p/>
    <w:p>
      <w:r>
        <w:t>Pregnancy and chronic conditions are inferred from keywords in the symptoms field (e.g. “pregnant”, “diabetes”) unless dedicated fields are added later.</w:t>
      </w:r>
    </w:p>
    <w:p/>
    <w:p>
      <w:r>
        <w:t>---</w:t>
      </w:r>
    </w:p>
    <w:p/>
    <w:p>
      <w:pPr>
        <w:pStyle w:val="Heading2"/>
      </w:pPr>
      <w:r>
        <w:t>5. Vital sign thresholds</w:t>
      </w:r>
    </w:p>
    <w:p/>
    <w:p>
      <w:pPr>
        <w:pStyle w:val="Heading3"/>
      </w:pPr>
      <w:r>
        <w:t>5.1 Oxygen saturation (SpO₂)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Acuity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</w:tr>
      <w:tr>
        <w:tc>
          <w:tcPr>
            <w:tcW w:type="dxa" w:w="2880"/>
          </w:tcPr>
          <w:p>
            <w:r>
              <w:t>&amp;lt; 90%</w:t>
            </w:r>
          </w:p>
        </w:tc>
        <w:tc>
          <w:tcPr>
            <w:tcW w:type="dxa" w:w="2880"/>
          </w:tcPr>
          <w:p>
            <w:r>
              <w:t>**RED (critical)**</w:t>
            </w:r>
          </w:p>
        </w:tc>
        <w:tc>
          <w:tcPr>
            <w:tcW w:type="dxa" w:w="2880"/>
          </w:tcPr>
          <w:p>
            <w:r>
              <w:t>Forced highest tier; hypoxia finding</w:t>
            </w:r>
          </w:p>
        </w:tc>
      </w:tr>
      <w:tr>
        <w:tc>
          <w:tcPr>
            <w:tcW w:type="dxa" w:w="2880"/>
          </w:tcPr>
          <w:p>
            <w:r>
              <w:t>90–93%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  <w:tc>
          <w:tcPr>
            <w:tcW w:type="dxa" w:w="2880"/>
          </w:tcPr>
          <w:p>
            <w:r>
              <w:t>Adds risk points; possible respiratory compromise</w:t>
            </w:r>
          </w:p>
        </w:tc>
      </w:tr>
      <w:tr>
        <w:tc>
          <w:tcPr>
            <w:tcW w:type="dxa" w:w="2880"/>
          </w:tcPr>
          <w:p>
            <w:r>
              <w:t>≥ 94%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Normal range (no penalty from SpO₂ alone)</w:t>
            </w:r>
          </w:p>
        </w:tc>
      </w:tr>
    </w:tbl>
    <w:p/>
    <w:p/>
    <w:p>
      <w:pPr>
        <w:pStyle w:val="Heading3"/>
      </w:pPr>
      <w:r>
        <w:t>5.2 Heart rate (bpm)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Acuity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</w:tr>
      <w:tr>
        <w:tc>
          <w:tcPr>
            <w:tcW w:type="dxa" w:w="2880"/>
          </w:tcPr>
          <w:p>
            <w:r>
              <w:t>&amp;gt; 130 or &amp;lt; 40</w:t>
            </w:r>
          </w:p>
        </w:tc>
        <w:tc>
          <w:tcPr>
            <w:tcW w:type="dxa" w:w="2880"/>
          </w:tcPr>
          <w:p>
            <w:r>
              <w:t>**RED**</w:t>
            </w:r>
          </w:p>
        </w:tc>
        <w:tc>
          <w:tcPr>
            <w:tcW w:type="dxa" w:w="2880"/>
          </w:tcPr>
          <w:p>
            <w:r>
              <w:t>Forced highest tier</w:t>
            </w:r>
          </w:p>
        </w:tc>
      </w:tr>
      <w:tr>
        <w:tc>
          <w:tcPr>
            <w:tcW w:type="dxa" w:w="2880"/>
          </w:tcPr>
          <w:p>
            <w:r>
              <w:t>&amp;gt; 120 or &amp;lt; 50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  <w:tc>
          <w:tcPr>
            <w:tcW w:type="dxa" w:w="2880"/>
          </w:tcPr>
          <w:p>
            <w:r>
              <w:t>Adds risk points</w:t>
            </w:r>
          </w:p>
        </w:tc>
      </w:tr>
      <w:tr>
        <w:tc>
          <w:tcPr>
            <w:tcW w:type="dxa" w:w="2880"/>
          </w:tcPr>
          <w:p>
            <w:r>
              <w:t>60–100 (approx.)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Normal range</w:t>
            </w:r>
          </w:p>
        </w:tc>
      </w:tr>
    </w:tbl>
    <w:p/>
    <w:p/>
    <w:p>
      <w:pPr>
        <w:pStyle w:val="Heading3"/>
      </w:pPr>
      <w:r>
        <w:t>5.3 Temperature (°C)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Acuity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</w:tr>
      <w:tr>
        <w:tc>
          <w:tcPr>
            <w:tcW w:type="dxa" w:w="2880"/>
          </w:tcPr>
          <w:p>
            <w:r>
              <w:t>&amp;lt; 35.0</w:t>
            </w:r>
          </w:p>
        </w:tc>
        <w:tc>
          <w:tcPr>
            <w:tcW w:type="dxa" w:w="2880"/>
          </w:tcPr>
          <w:p>
            <w:r>
              <w:t>**RED**</w:t>
            </w:r>
          </w:p>
        </w:tc>
        <w:tc>
          <w:tcPr>
            <w:tcW w:type="dxa" w:w="2880"/>
          </w:tcPr>
          <w:p>
            <w:r>
              <w:t>Hypothermia</w:t>
            </w:r>
          </w:p>
        </w:tc>
      </w:tr>
      <w:tr>
        <w:tc>
          <w:tcPr>
            <w:tcW w:type="dxa" w:w="2880"/>
          </w:tcPr>
          <w:p>
            <w:r>
              <w:t>≥ 39.5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  <w:tc>
          <w:tcPr>
            <w:tcW w:type="dxa" w:w="2880"/>
          </w:tcPr>
          <w:p>
            <w:r>
              <w:t>Severe fever / sepsis risk</w:t>
            </w:r>
          </w:p>
        </w:tc>
      </w:tr>
      <w:tr>
        <w:tc>
          <w:tcPr>
            <w:tcW w:type="dxa" w:w="2880"/>
          </w:tcPr>
          <w:p>
            <w:r>
              <w:t>≥ 38.0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Adds risk points</w:t>
            </w:r>
          </w:p>
        </w:tc>
      </w:tr>
      <w:tr>
        <w:tc>
          <w:tcPr>
            <w:tcW w:type="dxa" w:w="2880"/>
          </w:tcPr>
          <w:p>
            <w:r>
              <w:t>High fever + confusion/altered mental status in symptoms</w:t>
            </w:r>
          </w:p>
        </w:tc>
        <w:tc>
          <w:tcPr>
            <w:tcW w:type="dxa" w:w="2880"/>
          </w:tcPr>
          <w:p>
            <w:r>
              <w:t>**RED**</w:t>
            </w:r>
          </w:p>
        </w:tc>
        <w:tc>
          <w:tcPr>
            <w:tcW w:type="dxa" w:w="2880"/>
          </w:tcPr>
          <w:p>
            <w:r>
              <w:t>Possible sepsis or CNS infection</w:t>
            </w:r>
          </w:p>
        </w:tc>
      </w:tr>
    </w:tbl>
    <w:p/>
    <w:p/>
    <w:p>
      <w:pPr>
        <w:pStyle w:val="Heading3"/>
      </w:pPr>
      <w:r>
        <w:t>5.4 Blood pressure (systolic, mmHg)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Acuity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</w:tr>
      <w:tr>
        <w:tc>
          <w:tcPr>
            <w:tcW w:type="dxa" w:w="2880"/>
          </w:tcPr>
          <w:p>
            <w:r>
              <w:t>&amp;lt; 90</w:t>
            </w:r>
          </w:p>
        </w:tc>
        <w:tc>
          <w:tcPr>
            <w:tcW w:type="dxa" w:w="2880"/>
          </w:tcPr>
          <w:p>
            <w:r>
              <w:t>**RED**</w:t>
            </w:r>
          </w:p>
        </w:tc>
        <w:tc>
          <w:tcPr>
            <w:tcW w:type="dxa" w:w="2880"/>
          </w:tcPr>
          <w:p>
            <w:r>
              <w:t>Shock / hypotension</w:t>
            </w:r>
          </w:p>
        </w:tc>
      </w:tr>
      <w:tr>
        <w:tc>
          <w:tcPr>
            <w:tcW w:type="dxa" w:w="2880"/>
          </w:tcPr>
          <w:p>
            <w:r>
              <w:t>&amp;gt; 200</w:t>
            </w:r>
          </w:p>
        </w:tc>
        <w:tc>
          <w:tcPr>
            <w:tcW w:type="dxa" w:w="2880"/>
          </w:tcPr>
          <w:p>
            <w:r>
              <w:t>**RED**</w:t>
            </w:r>
          </w:p>
        </w:tc>
        <w:tc>
          <w:tcPr>
            <w:tcW w:type="dxa" w:w="2880"/>
          </w:tcPr>
          <w:p>
            <w:r>
              <w:t>Critical hypertension</w:t>
            </w:r>
          </w:p>
        </w:tc>
      </w:tr>
      <w:tr>
        <w:tc>
          <w:tcPr>
            <w:tcW w:type="dxa" w:w="2880"/>
          </w:tcPr>
          <w:p>
            <w:r>
              <w:t>&amp;gt; 180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  <w:tc>
          <w:tcPr>
            <w:tcW w:type="dxa" w:w="2880"/>
          </w:tcPr>
          <w:p>
            <w:r>
              <w:t>Hypertensive emergency risk</w:t>
            </w:r>
          </w:p>
        </w:tc>
      </w:tr>
      <w:tr>
        <w:tc>
          <w:tcPr>
            <w:tcW w:type="dxa" w:w="2880"/>
          </w:tcPr>
          <w:p>
            <w:r>
              <w:t>&amp;gt; 180 **with chest pain** in symptoms</w:t>
            </w:r>
          </w:p>
        </w:tc>
        <w:tc>
          <w:tcPr>
            <w:tcW w:type="dxa" w:w="2880"/>
          </w:tcPr>
          <w:p>
            <w:r>
              <w:t>**RED**</w:t>
            </w:r>
          </w:p>
        </w:tc>
        <w:tc>
          <w:tcPr>
            <w:tcW w:type="dxa" w:w="2880"/>
          </w:tcPr>
          <w:p>
            <w:r>
              <w:t>Possible acute coronary syndrome</w:t>
            </w:r>
          </w:p>
        </w:tc>
      </w:tr>
      <w:tr>
        <w:tc>
          <w:tcPr>
            <w:tcW w:type="dxa" w:w="2880"/>
          </w:tcPr>
          <w:p>
            <w:r>
              <w:t>160–180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Adds risk points</w:t>
            </w:r>
          </w:p>
        </w:tc>
      </w:tr>
    </w:tbl>
    <w:p/>
    <w:p/>
    <w:p>
      <w:pPr>
        <w:pStyle w:val="Heading3"/>
      </w:pPr>
      <w:r>
        <w:t>5.5 Respiratory rate (per minute)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Acuity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</w:tr>
      <w:tr>
        <w:tc>
          <w:tcPr>
            <w:tcW w:type="dxa" w:w="2880"/>
          </w:tcPr>
          <w:p>
            <w:r>
              <w:t>&amp;gt; 30 or &amp;lt; 8</w:t>
            </w:r>
          </w:p>
        </w:tc>
        <w:tc>
          <w:tcPr>
            <w:tcW w:type="dxa" w:w="2880"/>
          </w:tcPr>
          <w:p>
            <w:r>
              <w:t>**RED**</w:t>
            </w:r>
          </w:p>
        </w:tc>
        <w:tc>
          <w:tcPr>
            <w:tcW w:type="dxa" w:w="2880"/>
          </w:tcPr>
          <w:p>
            <w:r>
              <w:t>Critical breathing pattern</w:t>
            </w:r>
          </w:p>
        </w:tc>
      </w:tr>
      <w:tr>
        <w:tc>
          <w:tcPr>
            <w:tcW w:type="dxa" w:w="2880"/>
          </w:tcPr>
          <w:p>
            <w:r>
              <w:t>&amp;gt; 24 or &amp;lt; 10</w:t>
            </w:r>
          </w:p>
        </w:tc>
        <w:tc>
          <w:tcPr>
            <w:tcW w:type="dxa" w:w="2880"/>
          </w:tcPr>
          <w:p>
            <w:r>
              <w:t>High risk</w:t>
            </w:r>
          </w:p>
        </w:tc>
        <w:tc>
          <w:tcPr>
            <w:tcW w:type="dxa" w:w="2880"/>
          </w:tcPr>
          <w:p>
            <w:r>
              <w:t>Adds risk points</w:t>
            </w:r>
          </w:p>
        </w:tc>
      </w:tr>
    </w:tbl>
    <w:p/>
    <w:p/>
    <w:p>
      <w:r>
        <w:t>---</w:t>
      </w:r>
    </w:p>
    <w:p/>
    <w:p>
      <w:pPr>
        <w:pStyle w:val="Heading2"/>
      </w:pPr>
      <w:r>
        <w:t>6. Symptom-based RED flags (substring match)</w:t>
      </w:r>
    </w:p>
    <w:p/>
    <w:p>
      <w:r>
        <w:t>If any phrase below appears in the symptoms text (case-insensitive), the case is treated as RED or heavily upgraded: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Example phrases</w:t>
            </w:r>
          </w:p>
        </w:tc>
      </w:tr>
      <w:tr>
        <w:tc>
          <w:tcPr>
            <w:tcW w:type="dxa" w:w="4320"/>
          </w:tcPr>
          <w:p>
            <w:r>
              <w:t>Airway / breathing</w:t>
            </w:r>
          </w:p>
        </w:tc>
        <w:tc>
          <w:tcPr>
            <w:tcW w:type="dxa" w:w="4320"/>
          </w:tcPr>
          <w:p>
            <w:r>
              <w:t>difficulty breathing, respiratory distress, shortness of breath, cyanosis, choking, gasping</w:t>
            </w:r>
          </w:p>
        </w:tc>
      </w:tr>
      <w:tr>
        <w:tc>
          <w:tcPr>
            <w:tcW w:type="dxa" w:w="4320"/>
          </w:tcPr>
          <w:p>
            <w:r>
              <w:t>Circulation</w:t>
            </w:r>
          </w:p>
        </w:tc>
        <w:tc>
          <w:tcPr>
            <w:tcW w:type="dxa" w:w="4320"/>
          </w:tcPr>
          <w:p>
            <w:r>
              <w:t>severe bleeding, hemorrhage, shock, no pulse</w:t>
            </w:r>
          </w:p>
        </w:tc>
      </w:tr>
      <w:tr>
        <w:tc>
          <w:tcPr>
            <w:tcW w:type="dxa" w:w="4320"/>
          </w:tcPr>
          <w:p>
            <w:r>
              <w:t>Neurological</w:t>
            </w:r>
          </w:p>
        </w:tc>
        <w:tc>
          <w:tcPr>
            <w:tcW w:type="dxa" w:w="4320"/>
          </w:tcPr>
          <w:p>
            <w:r>
              <w:t>unconscious, unresponsive, seizure, stroke, altered mental status, slurred speech, one-sided weakness</w:t>
            </w:r>
          </w:p>
        </w:tc>
      </w:tr>
      <w:tr>
        <w:tc>
          <w:tcPr>
            <w:tcW w:type="dxa" w:w="4320"/>
          </w:tcPr>
          <w:p>
            <w:r>
              <w:t>Cardiac</w:t>
            </w:r>
          </w:p>
        </w:tc>
        <w:tc>
          <w:tcPr>
            <w:tcW w:type="dxa" w:w="4320"/>
          </w:tcPr>
          <w:p>
            <w:r>
              <w:t>chest pain, cardiac arrest</w:t>
            </w:r>
          </w:p>
        </w:tc>
      </w:tr>
      <w:tr>
        <w:tc>
          <w:tcPr>
            <w:tcW w:type="dxa" w:w="4320"/>
          </w:tcPr>
          <w:p>
            <w:r>
              <w:t>Trauma</w:t>
            </w:r>
          </w:p>
        </w:tc>
        <w:tc>
          <w:tcPr>
            <w:tcW w:type="dxa" w:w="4320"/>
          </w:tcPr>
          <w:p>
            <w:r>
              <w:t>major trauma, gunshot, stab wound, severe burns, head injury</w:t>
            </w:r>
          </w:p>
        </w:tc>
      </w:tr>
      <w:tr>
        <w:tc>
          <w:tcPr>
            <w:tcW w:type="dxa" w:w="4320"/>
          </w:tcPr>
          <w:p>
            <w:r>
              <w:t>Infection</w:t>
            </w:r>
          </w:p>
        </w:tc>
        <w:tc>
          <w:tcPr>
            <w:tcW w:type="dxa" w:w="4320"/>
          </w:tcPr>
          <w:p>
            <w:r>
              <w:t>sepsis, septic, meningitis</w:t>
            </w:r>
          </w:p>
        </w:tc>
      </w:tr>
      <w:tr>
        <w:tc>
          <w:tcPr>
            <w:tcW w:type="dxa" w:w="4320"/>
          </w:tcPr>
          <w:p>
            <w:r>
              <w:t>Obstetric</w:t>
            </w:r>
          </w:p>
        </w:tc>
        <w:tc>
          <w:tcPr>
            <w:tcW w:type="dxa" w:w="4320"/>
          </w:tcPr>
          <w:p>
            <w:r>
              <w:t>severe vaginal bleeding, eclampsia</w:t>
            </w:r>
          </w:p>
        </w:tc>
      </w:tr>
      <w:tr>
        <w:tc>
          <w:tcPr>
            <w:tcW w:type="dxa" w:w="4320"/>
          </w:tcPr>
          <w:p>
            <w:r>
              <w:t>Toxicology</w:t>
            </w:r>
          </w:p>
        </w:tc>
        <w:tc>
          <w:tcPr>
            <w:tcW w:type="dxa" w:w="4320"/>
          </w:tcPr>
          <w:p>
            <w:r>
              <w:t>overdose, poisoning</w:t>
            </w:r>
          </w:p>
        </w:tc>
      </w:tr>
    </w:tbl>
    <w:p/>
    <w:p/>
    <w:p>
      <w:r>
        <w:t>Additional ORANGE phrases (e.g. severe pain, palpitations, dizziness) add risk points but may not alone force RED.</w:t>
      </w:r>
    </w:p>
    <w:p/>
    <w:p>
      <w:r>
        <w:t>---</w:t>
      </w:r>
    </w:p>
    <w:p/>
    <w:p>
      <w:pPr>
        <w:pStyle w:val="Heading2"/>
      </w:pPr>
      <w:r>
        <w:t>7. Special populations (risk adjustment)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Population</w:t>
            </w:r>
          </w:p>
        </w:tc>
        <w:tc>
          <w:tcPr>
            <w:tcW w:type="dxa" w:w="2880"/>
          </w:tcPr>
          <w:p>
            <w:r>
              <w:t>How detected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</w:tr>
      <w:tr>
        <w:tc>
          <w:tcPr>
            <w:tcW w:type="dxa" w:w="2880"/>
          </w:tcPr>
          <w:p>
            <w:r>
              <w:t>Elderly (≥ 65 years)</w:t>
            </w:r>
          </w:p>
        </w:tc>
        <w:tc>
          <w:tcPr>
            <w:tcW w:type="dxa" w:w="2880"/>
          </w:tcPr>
          <w:p>
            <w:r>
              <w:t>Age from birth date</w:t>
            </w:r>
          </w:p>
        </w:tc>
        <w:tc>
          <w:tcPr>
            <w:tcW w:type="dxa" w:w="2880"/>
          </w:tcPr>
          <w:p>
            <w:r>
              <w:t>+8 risk points</w:t>
            </w:r>
          </w:p>
        </w:tc>
      </w:tr>
      <w:tr>
        <w:tc>
          <w:tcPr>
            <w:tcW w:type="dxa" w:w="2880"/>
          </w:tcPr>
          <w:p>
            <w:r>
              <w:t>Infant (&amp;lt; 1 year)</w:t>
            </w:r>
          </w:p>
        </w:tc>
        <w:tc>
          <w:tcPr>
            <w:tcW w:type="dxa" w:w="2880"/>
          </w:tcPr>
          <w:p>
            <w:r>
              <w:t>Age from birth date</w:t>
            </w:r>
          </w:p>
        </w:tc>
        <w:tc>
          <w:tcPr>
            <w:tcW w:type="dxa" w:w="2880"/>
          </w:tcPr>
          <w:p>
            <w:r>
              <w:t>+12 risk points</w:t>
            </w:r>
          </w:p>
        </w:tc>
      </w:tr>
      <w:tr>
        <w:tc>
          <w:tcPr>
            <w:tcW w:type="dxa" w:w="2880"/>
          </w:tcPr>
          <w:p>
            <w:r>
              <w:t>Child (&amp;lt; 5 years)</w:t>
            </w:r>
          </w:p>
        </w:tc>
        <w:tc>
          <w:tcPr>
            <w:tcW w:type="dxa" w:w="2880"/>
          </w:tcPr>
          <w:p>
            <w:r>
              <w:t>Age from birth date</w:t>
            </w:r>
          </w:p>
        </w:tc>
        <w:tc>
          <w:tcPr>
            <w:tcW w:type="dxa" w:w="2880"/>
          </w:tcPr>
          <w:p>
            <w:r>
              <w:t>+6 risk points</w:t>
            </w:r>
          </w:p>
        </w:tc>
      </w:tr>
      <w:tr>
        <w:tc>
          <w:tcPr>
            <w:tcW w:type="dxa" w:w="2880"/>
          </w:tcPr>
          <w:p>
            <w:r>
              <w:t>Pregnancy</w:t>
            </w:r>
          </w:p>
        </w:tc>
        <w:tc>
          <w:tcPr>
            <w:tcW w:type="dxa" w:w="2880"/>
          </w:tcPr>
          <w:p>
            <w:r>
              <w:t>Keywords in symptoms</w:t>
            </w:r>
          </w:p>
        </w:tc>
        <w:tc>
          <w:tcPr>
            <w:tcW w:type="dxa" w:w="2880"/>
          </w:tcPr>
          <w:p>
            <w:r>
              <w:t>+10 risk points; obstetric emergencies force RED</w:t>
            </w:r>
          </w:p>
        </w:tc>
      </w:tr>
      <w:tr>
        <w:tc>
          <w:tcPr>
            <w:tcW w:type="dxa" w:w="2880"/>
          </w:tcPr>
          <w:p>
            <w:r>
              <w:t>Chronic illness</w:t>
            </w:r>
          </w:p>
        </w:tc>
        <w:tc>
          <w:tcPr>
            <w:tcW w:type="dxa" w:w="2880"/>
          </w:tcPr>
          <w:p>
            <w:r>
              <w:t>Keywords (diabetes, hypertension, heart disease, etc.)</w:t>
            </w:r>
          </w:p>
        </w:tc>
        <w:tc>
          <w:tcPr>
            <w:tcW w:type="dxa" w:w="2880"/>
          </w:tcPr>
          <w:p>
            <w:r>
              <w:t>+6 risk points</w:t>
            </w:r>
          </w:p>
        </w:tc>
      </w:tr>
    </w:tbl>
    <w:p/>
    <w:p/>
    <w:p>
      <w:r>
        <w:t>---</w:t>
      </w:r>
    </w:p>
    <w:p/>
    <w:p>
      <w:pPr>
        <w:pStyle w:val="Heading2"/>
      </w:pPr>
      <w:r>
        <w:t>8. Combined findings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Effect</w:t>
            </w:r>
          </w:p>
        </w:tc>
      </w:tr>
      <w:tr>
        <w:tc>
          <w:tcPr>
            <w:tcW w:type="dxa" w:w="4320"/>
          </w:tcPr>
          <w:p>
            <w:r>
              <w:t>Multiple moderate vital abnormalities (≥ 2)</w:t>
            </w:r>
          </w:p>
        </w:tc>
        <w:tc>
          <w:tcPr>
            <w:tcW w:type="dxa" w:w="4320"/>
          </w:tcPr>
          <w:p>
            <w:r>
              <w:t>+15 risk points; may raise tier</w:t>
            </w:r>
          </w:p>
        </w:tc>
      </w:tr>
      <w:tr>
        <w:tc>
          <w:tcPr>
            <w:tcW w:type="dxa" w:w="4320"/>
          </w:tcPr>
          <w:p>
            <w:r>
              <w:t>Several ORANGE symptom phrases</w:t>
            </w:r>
          </w:p>
        </w:tc>
        <w:tc>
          <w:tcPr>
            <w:tcW w:type="dxa" w:w="4320"/>
          </w:tcPr>
          <w:p>
            <w:r>
              <w:t>Up to +24 risk points</w:t>
            </w:r>
          </w:p>
        </w:tc>
      </w:tr>
      <w:tr>
        <w:tc>
          <w:tcPr>
            <w:tcW w:type="dxa" w:w="4320"/>
          </w:tcPr>
          <w:p>
            <w:r>
              <w:t>Symptom suggests stroke/cardiac/breathing but vitals look “okay”</w:t>
            </w:r>
          </w:p>
        </w:tc>
        <w:tc>
          <w:tcPr>
            <w:tcW w:type="dxa" w:w="4320"/>
          </w:tcPr>
          <w:p>
            <w:r>
              <w:t>Tier is **not** downgraded below ORANGE</w:t>
            </w:r>
          </w:p>
        </w:tc>
      </w:tr>
    </w:tbl>
    <w:p/>
    <w:p/>
    <w:p>
      <w:r>
        <w:t>---</w:t>
      </w:r>
    </w:p>
    <w:p/>
    <w:p>
      <w:pPr>
        <w:pStyle w:val="Heading2"/>
      </w:pPr>
      <w:r>
        <w:t>9. Priority score and final severity</w:t>
      </w:r>
    </w:p>
    <w:p/>
    <w:p>
      <w:r>
        <w:t>1. Engine starts from a base score for the assigned tier (RED highest, GREEN lowest).</w:t>
      </w:r>
    </w:p>
    <w:p>
      <w:r>
        <w:t>2. Risk points from vitals, symptoms, and population factors adjust the score (capped 0–100).</w:t>
      </w:r>
    </w:p>
    <w:p>
      <w:r>
        <w:t>3. RED tier always yields score ≥ 80 and severity Critical.</w:t>
      </w:r>
    </w:p>
    <w:p>
      <w:r>
        <w:t>4. Final severity level is saved on the triage record; priority score controls queue order.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 score</w:t>
            </w:r>
          </w:p>
        </w:tc>
        <w:tc>
          <w:tcPr>
            <w:tcW w:type="dxa" w:w="4320"/>
          </w:tcPr>
          <w:p>
            <w:r>
              <w:t>Usual interpretation</w:t>
            </w:r>
          </w:p>
        </w:tc>
      </w:tr>
      <w:tr>
        <w:tc>
          <w:tcPr>
            <w:tcW w:type="dxa" w:w="4320"/>
          </w:tcPr>
          <w:p>
            <w:r>
              <w:t>80–100</w:t>
            </w:r>
          </w:p>
        </w:tc>
        <w:tc>
          <w:tcPr>
            <w:tcW w:type="dxa" w:w="4320"/>
          </w:tcPr>
          <w:p>
            <w:r>
              <w:t>Critical emergency</w:t>
            </w:r>
          </w:p>
        </w:tc>
      </w:tr>
      <w:tr>
        <w:tc>
          <w:tcPr>
            <w:tcW w:type="dxa" w:w="4320"/>
          </w:tcPr>
          <w:p>
            <w:r>
              <w:t>55–79</w:t>
            </w:r>
          </w:p>
        </w:tc>
        <w:tc>
          <w:tcPr>
            <w:tcW w:type="dxa" w:w="4320"/>
          </w:tcPr>
          <w:p>
            <w:r>
              <w:t>High priority</w:t>
            </w:r>
          </w:p>
        </w:tc>
      </w:tr>
      <w:tr>
        <w:tc>
          <w:tcPr>
            <w:tcW w:type="dxa" w:w="4320"/>
          </w:tcPr>
          <w:p>
            <w:r>
              <w:t>30–54</w:t>
            </w:r>
          </w:p>
        </w:tc>
        <w:tc>
          <w:tcPr>
            <w:tcW w:type="dxa" w:w="4320"/>
          </w:tcPr>
          <w:p>
            <w:r>
              <w:t>Moderate</w:t>
            </w:r>
          </w:p>
        </w:tc>
      </w:tr>
      <w:tr>
        <w:tc>
          <w:tcPr>
            <w:tcW w:type="dxa" w:w="4320"/>
          </w:tcPr>
          <w:p>
            <w:r>
              <w:t>0–29</w:t>
            </w:r>
          </w:p>
        </w:tc>
        <w:tc>
          <w:tcPr>
            <w:tcW w:type="dxa" w:w="4320"/>
          </w:tcPr>
          <w:p>
            <w:r>
              <w:t>Low / stable</w:t>
            </w:r>
          </w:p>
        </w:tc>
      </w:tr>
    </w:tbl>
    <w:p/>
    <w:p/>
    <w:p>
      <w:r>
        <w:t>---</w:t>
      </w:r>
    </w:p>
    <w:p/>
    <w:p>
      <w:pPr>
        <w:pStyle w:val="Heading2"/>
      </w:pPr>
      <w:r>
        <w:t>10. Example patient dataset (for validation)</w:t>
      </w:r>
    </w:p>
    <w:p/>
    <w:p>
      <w:r>
        <w:t>Use the table below as a quick benchmark when checking severity improvements after rule updates.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Case</w:t>
            </w:r>
          </w:p>
        </w:tc>
        <w:tc>
          <w:tcPr>
            <w:tcW w:type="dxa" w:w="1440"/>
          </w:tcPr>
          <w:p>
            <w:r>
              <w:t>Age</w:t>
            </w:r>
          </w:p>
        </w:tc>
        <w:tc>
          <w:tcPr>
            <w:tcW w:type="dxa" w:w="1440"/>
          </w:tcPr>
          <w:p>
            <w:r>
              <w:t>Vitals / Symptoms snapshot</w:t>
            </w:r>
          </w:p>
        </w:tc>
        <w:tc>
          <w:tcPr>
            <w:tcW w:type="dxa" w:w="1440"/>
          </w:tcPr>
          <w:p>
            <w:r>
              <w:t>Expected tier</w:t>
            </w:r>
          </w:p>
        </w:tc>
        <w:tc>
          <w:tcPr>
            <w:tcW w:type="dxa" w:w="1440"/>
          </w:tcPr>
          <w:p>
            <w:r>
              <w:t>Stored severity</w:t>
            </w:r>
          </w:p>
        </w:tc>
        <w:tc>
          <w:tcPr>
            <w:tcW w:type="dxa" w:w="1440"/>
          </w:tcPr>
          <w:p>
            <w:r>
              <w:t>Priority band</w:t>
            </w:r>
          </w:p>
        </w:tc>
      </w:tr>
      <w:tr>
        <w:tc>
          <w:tcPr>
            <w:tcW w:type="dxa" w:w="1440"/>
          </w:tcPr>
          <w:p>
            <w:r>
              <w:t>A — Critical hypoxia + shock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SpO₂ 84, HR 132, RR 32, SBP 88, chest pain + difficulty breathing</w:t>
            </w:r>
          </w:p>
        </w:tc>
        <w:tc>
          <w:tcPr>
            <w:tcW w:type="dxa" w:w="1440"/>
          </w:tcPr>
          <w:p>
            <w:r>
              <w:t>RED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80–100</w:t>
            </w:r>
          </w:p>
        </w:tc>
      </w:tr>
      <w:tr>
        <w:tc>
          <w:tcPr>
            <w:tcW w:type="dxa" w:w="1440"/>
          </w:tcPr>
          <w:p>
            <w:r>
              <w:t>B — Stroke pattern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SpO₂ 95, HR 96, RR 18, SBP 178, slurred speech + one-sided weakness</w:t>
            </w:r>
          </w:p>
        </w:tc>
        <w:tc>
          <w:tcPr>
            <w:tcW w:type="dxa" w:w="1440"/>
          </w:tcPr>
          <w:p>
            <w:r>
              <w:t>RED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80–100</w:t>
            </w:r>
          </w:p>
        </w:tc>
      </w:tr>
      <w:tr>
        <w:tc>
          <w:tcPr>
            <w:tcW w:type="dxa" w:w="1440"/>
          </w:tcPr>
          <w:p>
            <w:r>
              <w:t>C — Hypertensive cardiac risk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SpO₂ 93, HR 116, RR 24, SBP 186, chest pain + cold sweats</w:t>
            </w:r>
          </w:p>
        </w:tc>
        <w:tc>
          <w:tcPr>
            <w:tcW w:type="dxa" w:w="1440"/>
          </w:tcPr>
          <w:p>
            <w:r>
              <w:t>RED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80–100</w:t>
            </w:r>
          </w:p>
        </w:tc>
      </w:tr>
      <w:tr>
        <w:tc>
          <w:tcPr>
            <w:tcW w:type="dxa" w:w="1440"/>
          </w:tcPr>
          <w:p>
            <w:r>
              <w:t>D — High-risk respiratory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SpO₂ 91, HR 124, RR 26, SBP 152, persistent cough + weakness</w:t>
            </w:r>
          </w:p>
        </w:tc>
        <w:tc>
          <w:tcPr>
            <w:tcW w:type="dxa" w:w="1440"/>
          </w:tcPr>
          <w:p>
            <w:r>
              <w:t>ORANGE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  <w:tc>
          <w:tcPr>
            <w:tcW w:type="dxa" w:w="1440"/>
          </w:tcPr>
          <w:p>
            <w:r>
              <w:t>55–79</w:t>
            </w:r>
          </w:p>
        </w:tc>
      </w:tr>
      <w:tr>
        <w:tc>
          <w:tcPr>
            <w:tcW w:type="dxa" w:w="1440"/>
          </w:tcPr>
          <w:p>
            <w:r>
              <w:t>E — Obstetric emergency signal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SpO₂ 95, HR 110, RR 22, SBP 142, pregnant + seizure + bleeding</w:t>
            </w:r>
          </w:p>
        </w:tc>
        <w:tc>
          <w:tcPr>
            <w:tcW w:type="dxa" w:w="1440"/>
          </w:tcPr>
          <w:p>
            <w:r>
              <w:t>RED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80–100</w:t>
            </w:r>
          </w:p>
        </w:tc>
      </w:tr>
      <w:tr>
        <w:tc>
          <w:tcPr>
            <w:tcW w:type="dxa" w:w="1440"/>
          </w:tcPr>
          <w:p>
            <w:r>
              <w:t>F — Febrile elderly</w:t>
            </w:r>
          </w:p>
        </w:tc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SpO₂ 94, HR 108, RR 22, SBP 148, temp 39.2, dizziness + weakness</w:t>
            </w:r>
          </w:p>
        </w:tc>
        <w:tc>
          <w:tcPr>
            <w:tcW w:type="dxa" w:w="1440"/>
          </w:tcPr>
          <w:p>
            <w:r>
              <w:t>ORANGE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  <w:tc>
          <w:tcPr>
            <w:tcW w:type="dxa" w:w="1440"/>
          </w:tcPr>
          <w:p>
            <w:r>
              <w:t>55–79</w:t>
            </w:r>
          </w:p>
        </w:tc>
      </w:tr>
      <w:tr>
        <w:tc>
          <w:tcPr>
            <w:tcW w:type="dxa" w:w="1440"/>
          </w:tcPr>
          <w:p>
            <w:r>
              <w:t>G — Moderate multi-abnormal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SpO₂ 92, HR 104, RR 22, SBP 166, temp 38.4, severe pain</w:t>
            </w:r>
          </w:p>
        </w:tc>
        <w:tc>
          <w:tcPr>
            <w:tcW w:type="dxa" w:w="1440"/>
          </w:tcPr>
          <w:p>
            <w:r>
              <w:t>ORANGE or YELLOW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  <w:tc>
          <w:tcPr>
            <w:tcW w:type="dxa" w:w="1440"/>
          </w:tcPr>
          <w:p>
            <w:r>
              <w:t>30–79</w:t>
            </w:r>
          </w:p>
        </w:tc>
      </w:tr>
      <w:tr>
        <w:tc>
          <w:tcPr>
            <w:tcW w:type="dxa" w:w="1440"/>
          </w:tcPr>
          <w:p>
            <w:r>
              <w:t>H — Pediatric mild URI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SpO₂ 97, HR 102, RR 24, SBP 102, runny nose + mild cough</w:t>
            </w:r>
          </w:p>
        </w:tc>
        <w:tc>
          <w:tcPr>
            <w:tcW w:type="dxa" w:w="1440"/>
          </w:tcPr>
          <w:p>
            <w:r>
              <w:t>YELLOW or GREEN</w:t>
            </w:r>
          </w:p>
        </w:tc>
        <w:tc>
          <w:tcPr>
            <w:tcW w:type="dxa" w:w="1440"/>
          </w:tcPr>
          <w:p>
            <w:r>
              <w:t>Moderate or Stable</w:t>
            </w:r>
          </w:p>
        </w:tc>
        <w:tc>
          <w:tcPr>
            <w:tcW w:type="dxa" w:w="1440"/>
          </w:tcPr>
          <w:p>
            <w:r>
              <w:t>20–54</w:t>
            </w:r>
          </w:p>
        </w:tc>
      </w:tr>
      <w:tr>
        <w:tc>
          <w:tcPr>
            <w:tcW w:type="dxa" w:w="1440"/>
          </w:tcPr>
          <w:p>
            <w:r>
              <w:t>I — Stable routine follow-up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SpO₂ 99, HR 74, RR 16, SBP 118, mild headache</w:t>
            </w:r>
          </w:p>
        </w:tc>
        <w:tc>
          <w:tcPr>
            <w:tcW w:type="dxa" w:w="1440"/>
          </w:tcPr>
          <w:p>
            <w:r>
              <w:t>GREEN</w:t>
            </w:r>
          </w:p>
        </w:tc>
        <w:tc>
          <w:tcPr>
            <w:tcW w:type="dxa" w:w="1440"/>
          </w:tcPr>
          <w:p>
            <w:r>
              <w:t>Stable</w:t>
            </w:r>
          </w:p>
        </w:tc>
        <w:tc>
          <w:tcPr>
            <w:tcW w:type="dxa" w:w="1440"/>
          </w:tcPr>
          <w:p>
            <w:r>
              <w:t>0–29</w:t>
            </w:r>
          </w:p>
        </w:tc>
      </w:tr>
      <w:tr>
        <w:tc>
          <w:tcPr>
            <w:tcW w:type="dxa" w:w="1440"/>
          </w:tcPr>
          <w:p>
            <w:r>
              <w:t>J — Severe trauma keyword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SpO₂ 96, HR 112, RR 20, SBP 130, major trauma + bleeding</w:t>
            </w:r>
          </w:p>
        </w:tc>
        <w:tc>
          <w:tcPr>
            <w:tcW w:type="dxa" w:w="1440"/>
          </w:tcPr>
          <w:p>
            <w:r>
              <w:t>RED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80–100</w:t>
            </w:r>
          </w:p>
        </w:tc>
      </w:tr>
    </w:tbl>
    <w:p/>
    <w:p/>
    <w:p>
      <w:pPr>
        <w:pStyle w:val="Heading3"/>
      </w:pPr>
      <w:r>
        <w:t>Notes for interpreting this dataset</w:t>
      </w:r>
    </w:p>
    <w:p/>
    <w:p>
      <w:pPr>
        <w:pStyle w:val="ListBullet"/>
      </w:pPr>
      <w:r>
        <w:t>Some rows intentionally allow a range (for example ORANGE or YELLOW) because cumulative risk-point effects can shift with tuning.</w:t>
      </w:r>
    </w:p>
    <w:p>
      <w:pPr>
        <w:pStyle w:val="ListBullet"/>
      </w:pPr>
      <w:r>
        <w:t>Any **explicit RED flag symptom** should remain RED even if most vitals look near normal.</w:t>
      </w:r>
    </w:p>
    <w:p>
      <w:pPr>
        <w:pStyle w:val="ListBullet"/>
      </w:pPr>
      <w:r>
        <w:t>This table is designed for quick regression checks after triage-rule changes.</w:t>
      </w:r>
    </w:p>
    <w:p/>
    <w:p>
      <w:r>
        <w:t>---</w:t>
      </w:r>
    </w:p>
    <w:p/>
    <w:p>
      <w:pPr>
        <w:pStyle w:val="Heading2"/>
      </w:pPr>
      <w:r>
        <w:t>11. What staff see in the app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UI element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**Critical / Moderate / Stable** badge</w:t>
            </w:r>
          </w:p>
        </w:tc>
        <w:tc>
          <w:tcPr>
            <w:tcW w:type="dxa" w:w="4320"/>
          </w:tcPr>
          <w:p>
            <w:r>
              <w:t>Stored `severity_level`</w:t>
            </w:r>
          </w:p>
        </w:tc>
      </w:tr>
      <w:tr>
        <w:tc>
          <w:tcPr>
            <w:tcW w:type="dxa" w:w="4320"/>
          </w:tcPr>
          <w:p>
            <w:r>
              <w:t>**Priority number**</w:t>
            </w:r>
          </w:p>
        </w:tc>
        <w:tc>
          <w:tcPr>
            <w:tcW w:type="dxa" w:w="4320"/>
          </w:tcPr>
          <w:p>
            <w:r>
              <w:t>`priority_score` (higher = more urgent)</w:t>
            </w:r>
          </w:p>
        </w:tc>
      </w:tr>
      <w:tr>
        <w:tc>
          <w:tcPr>
            <w:tcW w:type="dxa" w:w="4320"/>
          </w:tcPr>
          <w:p>
            <w:r>
              <w:t>Pulsing indicator</w:t>
            </w:r>
          </w:p>
        </w:tc>
        <w:tc>
          <w:tcPr>
            <w:tcW w:type="dxa" w:w="4320"/>
          </w:tcPr>
          <w:p>
            <w:r>
              <w:t>`critical` severity only</w:t>
            </w:r>
          </w:p>
        </w:tc>
      </w:tr>
    </w:tbl>
    <w:p/>
    <w:p/>
    <w:p>
      <w:r>
        <w:t>Full tier labels (RED/ORANGE/YELLOW/GREEN) appear in audit logs after each triage (triage_tier, triage_reasoning, etc.), not as a separate nurse input.</w:t>
      </w:r>
    </w:p>
    <w:p/>
    <w:p>
      <w:r>
        <w:t>---</w:t>
      </w:r>
    </w:p>
    <w:p/>
    <w:p>
      <w:pPr>
        <w:pStyle w:val="Heading2"/>
      </w:pPr>
      <w:r>
        <w:t>12. API behavior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Severity fields</w:t>
            </w:r>
          </w:p>
        </w:tc>
      </w:tr>
      <w:tr>
        <w:tc>
          <w:tcPr>
            <w:tcW w:type="dxa" w:w="4320"/>
          </w:tcPr>
          <w:p>
            <w:r>
              <w:t>`POST /api/v1/triage/`</w:t>
            </w:r>
          </w:p>
        </w:tc>
        <w:tc>
          <w:tcPr>
            <w:tcW w:type="dxa" w:w="4320"/>
          </w:tcPr>
          <w:p>
            <w:r>
              <w:t>`severity_level` and `priority_score` are **read-only** in responses</w:t>
            </w:r>
          </w:p>
        </w:tc>
      </w:tr>
      <w:tr>
        <w:tc>
          <w:tcPr>
            <w:tcW w:type="dxa" w:w="4320"/>
          </w:tcPr>
          <w:p>
            <w:r>
              <w:t>`PATCH /api/v1/triage/{id}/`</w:t>
            </w:r>
          </w:p>
        </w:tc>
        <w:tc>
          <w:tcPr>
            <w:tcW w:type="dxa" w:w="4320"/>
          </w:tcPr>
          <w:p>
            <w:r>
              <w:t>Sending `severity_level` alone can override (API only); vitals update **recalculates** severity</w:t>
            </w:r>
          </w:p>
        </w:tc>
      </w:tr>
    </w:tbl>
    <w:p/>
    <w:p/>
    <w:p>
      <w:r>
        <w:t>---</w:t>
      </w:r>
    </w:p>
    <w:p/>
    <w:p>
      <w:pPr>
        <w:pStyle w:val="Heading2"/>
      </w:pPr>
      <w:r>
        <w:t>13. Disclaimer</w:t>
      </w:r>
    </w:p>
    <w:p/>
    <w:p>
      <w:r>
        <w:t>This engine supports triage prioritization only. It does not provide a definitive diagnosis. When in doubt, the system chooses higher acuity for patient safety.</w:t>
      </w:r>
    </w:p>
    <w:p/>
    <w:p>
      <w:r>
        <w:t>For code changes to scoring rules, edit only triage/severity_engine.py and related tests in tests/test_models.py.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