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P03-baseline.mp4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Provide a complete, detailed breakdown of the definition, general provision exemption, institutional setups, and transparency duty. (...) So it's charging based on the retrieved document context for section found transparency obligation. It is concise. (..) To Deployers. (5) So I would say um my trust in this answer is not very high because I usually expect AI to give me sources of jurisprudence, for example. Yeah. To give me. So this is based on that jurisprudence or that jurisprudence. And this doesn't give any jurisprudence at all. And also it, um, maybe it sounds a bit stupid, but for cloud, for example, it would charge and say like where it's searching. So I feel like there is the thinking that's happening. Whereas here we just get the answer straight away.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