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p12-occo.mp4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Okay, I find it very interesting that you find solutions to improve trust, to give more transparency, and to give more control to the user. (..) And that we can understand more the technical aspects of how these nodes function, which I find very interesting to see. But as from the legal profession, I don't know if I can really understand it very well. So the only thing I can fully understand is when I'm linked to the official documents, and I can always control documents on the primary source for the information come from.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