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QFF 2026 Phase 2 Challenge Kit — Quantum Optimization Track</w:t>
      </w:r>
    </w:p>
    <w:p>
      <w:pPr/>
      <w:r>
        <w:t xml:space="preserve">Participant challenge kit · read together with the PS-O1, PS-O2 and PS-O3 problem statements and the starter pack</w:t>
      </w:r>
    </w:p>
    <w:p>
      <w:pPr>
        <w:pStyle w:val="Heading2"/>
      </w:pPr>
      <w:r>
        <w:t xml:space="preserve">1. How to use this kit</w:t>
      </w:r>
    </w:p>
    <w:p>
      <w:pPr/>
      <w:r>
        <w:t xml:space="preserve">This kit, the refined problem-statement document and the starter pack give your team every input you need for Phase 2. Nothing else has to be requested from the organizers.</w:t>
      </w:r>
    </w:p>
    <w:p>
      <w:pPr/>
      <w:r>
        <w:t xml:space="preserve">You receive three items: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contains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Refined problem statements (PS-O1, PS-O2, PS-O3)</w:t>
            </w:r>
          </w:p>
        </w:tc>
        <w:tc>
          <w:tcPr>
            <w:tcW w:w="4680" w:type="dxa"/>
          </w:tcPr>
          <w:p>
            <w:pPr/>
            <w:r>
              <w:t xml:space="preserve">Tasks, deliverables and evaluation criteria for each problem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This challenge kit</w:t>
            </w:r>
          </w:p>
        </w:tc>
        <w:tc>
          <w:tcPr>
            <w:tcW w:w="4680" w:type="dxa"/>
          </w:tcPr>
          <w:p>
            <w:pPr/>
            <w:r>
              <w:t xml:space="preserve">Locked problem instances, official settings, Processor A/B/D rules, Bell-state procedure, metric definitions, submission and judging rules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Starter pack (QFF2026_Phase2_Optimization_StarterPack.zip)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qff_phase2.py</w:t>
            </w:r>
            <w:r>
              <w:t xml:space="preserve"> (official settings, noise model, metric and Bell functions), </w:t>
            </w:r>
            <w:r>
              <w:rPr>
                <w:rStyle w:val="CodeChar"/>
              </w:rPr>
              <w:t xml:space="preserve">instances.json</w:t>
            </w:r>
            <w:r>
              <w:t xml:space="preserve"> (all locked data), </w:t>
            </w:r>
            <w:r>
              <w:rPr>
                <w:rStyle w:val="CodeChar"/>
              </w:rPr>
              <w:t xml:space="preserve">processor_D_template.json</w:t>
            </w:r>
            <w:r>
              <w:t xml:space="preserve">, </w:t>
            </w:r>
            <w:r>
              <w:rPr>
                <w:rStyle w:val="CodeChar"/>
              </w:rPr>
              <w:t xml:space="preserve">example_usage.py</w:t>
            </w:r>
            <w:r>
              <w:t xml:space="preserve">, </w:t>
            </w:r>
            <w:r>
              <w:rPr>
                <w:rStyle w:val="CodeChar"/>
              </w:rPr>
              <w:t xml:space="preserve">requirements.txt</w:t>
            </w:r>
          </w:p>
        </w:tc>
      </w:tr>
    </w:tbl>
    <w:p>
      <w:pPr/>
      <w:r>
        <w:t xml:space="preserve">Precedence rules:</w:t>
      </w:r>
    </w:p>
    <w:p>
      <w:pPr>
        <w:pStyle w:val="ListParagraph"/>
        <w:numPr>
          <w:ilvl w:val="0"/>
          <w:numId w:val="2"/>
        </w:numPr>
      </w:pPr>
      <w:r>
        <w:t xml:space="preserve">Where this kit gives a number, definition or setting that the problem-statement document leaves open, this kit governs.</w:t>
      </w:r>
    </w:p>
    <w:p>
      <w:pPr>
        <w:pStyle w:val="ListParagraph"/>
        <w:numPr>
          <w:ilvl w:val="0"/>
          <w:numId w:val="2"/>
        </w:numPr>
      </w:pPr>
      <w:r>
        <w:t xml:space="preserve">All Phase 1 documents are superseded for Phase 2. In particular, the PS-O2 data in the Phase 1 Master Guide (returns 0.12–0.22) is replaced by the PS-O2 data in Section 7.</w:t>
      </w:r>
    </w:p>
    <w:p>
      <w:pPr>
        <w:pStyle w:val="ListParagraph"/>
        <w:numPr>
          <w:ilvl w:val="0"/>
          <w:numId w:val="2"/>
        </w:numPr>
      </w:pPr>
      <w:r>
        <w:t xml:space="preserve">The note in PS-O2 that "organizers should provide and lock the risk matrix" is fulfilled by Section 7 of this kit.</w:t>
      </w:r>
    </w:p>
    <w:p>
      <w:pPr>
        <w:pStyle w:val="ListParagraph"/>
        <w:numPr>
          <w:ilvl w:val="0"/>
          <w:numId w:val="2"/>
        </w:numPr>
      </w:pPr>
      <w:r>
        <w:t xml:space="preserve">If anything is still unclear, raise it at the help desk in the first 2 hours. Answers are posted to all teams at the same time.</w:t>
      </w:r>
    </w:p>
    <w:p>
      <w:pPr>
        <w:pStyle w:val="Heading2"/>
      </w:pPr>
      <w:r>
        <w:t xml:space="preserve">2. Phase 2 at a glance</w:t>
      </w:r>
    </w:p>
    <w:p>
      <w:pPr/>
      <w:r>
        <w:t xml:space="preserve">Phase 2 is a 24-hour onsite hackathon, from 6:00 PM on Day 1 to 6:00 PM on Day 2, in the Auditorium, X-Lab. Each team continues with the same team and the same problem statement it submitted in Phase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29"/>
        <w:gridCol w:w="5830"/>
      </w:tblGrid>
      <w:tr>
        <w:trPr>
          <w:tblHeader/>
        </w:trPr>
        <w:tc>
          <w:tcPr>
            <w:tcW w:w="3529" w:type="dxa"/>
            <w:shd w:val="clear" w:color="auto" w:fill="F2F2F2"/>
          </w:tcPr>
          <w:p>
            <w:pPr/>
            <w:r>
              <w:t xml:space="preserve">When (IST)</w:t>
            </w:r>
          </w:p>
        </w:tc>
        <w:tc>
          <w:tcPr>
            <w:tcW w:w="583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1, 4:45–5:15 PM</w:t>
            </w:r>
          </w:p>
        </w:tc>
        <w:tc>
          <w:tcPr>
            <w:tcW w:w="5830" w:type="dxa"/>
          </w:tcPr>
          <w:p>
            <w:pPr/>
            <w:r>
              <w:t xml:space="preserve">Final registration and team check-in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1, 5:15–5:40 PM</w:t>
            </w:r>
          </w:p>
        </w:tc>
        <w:tc>
          <w:tcPr>
            <w:tcW w:w="5830" w:type="dxa"/>
          </w:tcPr>
          <w:p>
            <w:pPr/>
            <w:r>
              <w:t xml:space="preserve">Venue, Wi-Fi, power and starter-pack check (run </w:t>
            </w:r>
            <w:r>
              <w:rPr>
                <w:rStyle w:val="CodeChar"/>
              </w:rPr>
              <w:t xml:space="preserve">example_usage.py</w:t>
            </w:r>
            <w:r>
              <w:t xml:space="preserve"> now)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1, 6:00 PM</w:t>
            </w:r>
          </w:p>
        </w:tc>
        <w:tc>
          <w:tcPr>
            <w:tcW w:w="5830" w:type="dxa"/>
          </w:tcPr>
          <w:p>
            <w:pPr/>
            <w:r>
              <w:t xml:space="preserve">Hackathon starts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1, 6:00–8:00 PM</w:t>
            </w:r>
          </w:p>
        </w:tc>
        <w:tc>
          <w:tcPr>
            <w:tcW w:w="5830" w:type="dxa"/>
          </w:tcPr>
          <w:p>
            <w:pPr/>
            <w:r>
              <w:t xml:space="preserve">Help desk open for clarification questions on this kit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2, 10:00 AM–1:00 PM</w:t>
            </w:r>
          </w:p>
        </w:tc>
        <w:tc>
          <w:tcPr>
            <w:tcW w:w="5830" w:type="dxa"/>
          </w:tcPr>
          <w:p>
            <w:pPr/>
            <w:r>
              <w:t xml:space="preserve">Mentor rounds and progress check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2, 5:40 PM</w:t>
            </w:r>
          </w:p>
        </w:tc>
        <w:tc>
          <w:tcPr>
            <w:tcW w:w="5830" w:type="dxa"/>
          </w:tcPr>
          <w:p>
            <w:pPr/>
            <w:r>
              <w:rPr>
                <w:b/>
              </w:rPr>
              <w:t xml:space="preserve">Hard deadline: final commit and repository freeze</w:t>
            </w:r>
          </w:p>
        </w:tc>
      </w:tr>
      <w:tr>
        <w:tc>
          <w:tcPr>
            <w:tcW w:w="3529" w:type="dxa"/>
          </w:tcPr>
          <w:p>
            <w:pPr/>
            <w:r>
              <w:t xml:space="preserve">Day 2, 6:00 PM</w:t>
            </w:r>
          </w:p>
        </w:tc>
        <w:tc>
          <w:tcPr>
            <w:tcW w:w="5830" w:type="dxa"/>
          </w:tcPr>
          <w:p>
            <w:pPr/>
            <w:r>
              <w:t xml:space="preserve">Competition closes; judging follows</w:t>
            </w:r>
          </w:p>
        </w:tc>
      </w:tr>
    </w:tbl>
    <w:p>
      <w:pPr/>
      <w:r>
        <w:t xml:space="preserve">Times follow the offline agenda. Any change will be announced at the opening ceremony.</w:t>
      </w:r>
    </w:p>
    <w:p>
      <w:pPr/>
      <w:r>
        <w:t xml:space="preserve">The five Phase 2 objectives and where each is defined: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219"/>
        <w:gridCol w:w="4562"/>
        <w:gridCol w:w="185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19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4562" w:type="dxa"/>
            <w:shd w:val="clear" w:color="auto" w:fill="F2F2F2"/>
          </w:tcPr>
          <w:p>
            <w:pPr/>
            <w:r>
              <w:t xml:space="preserve">What you must show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Defined 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19" w:type="dxa"/>
          </w:tcPr>
          <w:p>
            <w:pPr/>
            <w:r>
              <w:t xml:space="preserve">Bell-state preparation and verification</w:t>
            </w:r>
          </w:p>
        </w:tc>
        <w:tc>
          <w:tcPr>
            <w:tcW w:w="4562" w:type="dxa"/>
          </w:tcPr>
          <w:p>
            <w:pPr/>
            <w:r>
              <w:t xml:space="preserve">XX, YY, ZZ correlations and fidelity of the Bell state, ideal and noisy</w:t>
            </w:r>
          </w:p>
        </w:tc>
        <w:tc>
          <w:tcPr>
            <w:tcW w:w="1859" w:type="dxa"/>
          </w:tcPr>
          <w:p>
            <w:pPr/>
            <w:r>
              <w:t xml:space="preserve">Section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19" w:type="dxa"/>
          </w:tcPr>
          <w:p>
            <w:pPr/>
            <w:r>
              <w:t xml:space="preserve">Custom Processor D design</w:t>
            </w:r>
          </w:p>
        </w:tc>
        <w:tc>
          <w:tcPr>
            <w:tcW w:w="4562" w:type="dxa"/>
          </w:tcPr>
          <w:p>
            <w:pPr/>
            <w:r>
              <w:rPr>
                <w:rStyle w:val="CodeChar"/>
              </w:rPr>
              <w:t xml:space="preserve">processor_D.json</w:t>
            </w:r>
            <w:r>
              <w:t xml:space="preserve"> plus a written justification of connectivity, gates and noise</w:t>
            </w:r>
          </w:p>
        </w:tc>
        <w:tc>
          <w:tcPr>
            <w:tcW w:w="1859" w:type="dxa"/>
          </w:tcPr>
          <w:p>
            <w:pPr/>
            <w:r>
              <w:t xml:space="preserve">Section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19" w:type="dxa"/>
          </w:tcPr>
          <w:p>
            <w:pPr/>
            <w:r>
              <w:t xml:space="preserve">Solution development and benchmarking</w:t>
            </w:r>
          </w:p>
        </w:tc>
        <w:tc>
          <w:tcPr>
            <w:tcW w:w="4562" w:type="dxa"/>
          </w:tcPr>
          <w:p>
            <w:pPr/>
            <w:r>
              <w:t xml:space="preserve">Your problem statement solved and benchmarked on Processors A, B and D against the classical optimum</w:t>
            </w:r>
          </w:p>
        </w:tc>
        <w:tc>
          <w:tcPr>
            <w:tcW w:w="1859" w:type="dxa"/>
          </w:tcPr>
          <w:p>
            <w:pPr/>
            <w:r>
              <w:t xml:space="preserve">Sections 3, 6–9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19" w:type="dxa"/>
          </w:tcPr>
          <w:p>
            <w:pPr/>
            <w:r>
              <w:t xml:space="preserve">Validation and reproducibility</w:t>
            </w:r>
          </w:p>
        </w:tc>
        <w:tc>
          <w:tcPr>
            <w:tcW w:w="4562" w:type="dxa"/>
          </w:tcPr>
          <w:p>
            <w:pPr/>
            <w:r>
              <w:t xml:space="preserve">Runnable repository, results tables, figures, run instructions</w:t>
            </w:r>
          </w:p>
        </w:tc>
        <w:tc>
          <w:tcPr>
            <w:tcW w:w="1859" w:type="dxa"/>
          </w:tcPr>
          <w:p>
            <w:pPr/>
            <w:r>
              <w:t xml:space="preserve">Section 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219" w:type="dxa"/>
          </w:tcPr>
          <w:p>
            <w:pPr/>
            <w:r>
              <w:t xml:space="preserve">Technical analysis and recommendation</w:t>
            </w:r>
          </w:p>
        </w:tc>
        <w:tc>
          <w:tcPr>
            <w:tcW w:w="4562" w:type="dxa"/>
          </w:tcPr>
          <w:p>
            <w:pPr/>
            <w:r>
              <w:t xml:space="preserve">Trade-offs, limitations, evidence-based improvements, final report</w:t>
            </w:r>
          </w:p>
        </w:tc>
        <w:tc>
          <w:tcPr>
            <w:tcW w:w="1859" w:type="dxa"/>
          </w:tcPr>
          <w:p>
            <w:pPr/>
            <w:r>
              <w:t xml:space="preserve">Sections 10–11</w:t>
            </w:r>
          </w:p>
        </w:tc>
      </w:tr>
    </w:tbl>
    <w:p>
      <w:pPr/>
      <w:r>
        <w:t xml:space="preserve">Teams in the Open Innovation optimization problem (PS-O-OI) follow every rule in this kit except Sections 6–8. They must commit their own locked instance file (</w:t>
      </w:r>
      <w:r>
        <w:rPr>
          <w:rStyle w:val="CodeChar"/>
        </w:rPr>
        <w:t xml:space="preserve">data/instance.json</w:t>
      </w:r>
      <w:r>
        <w:t xml:space="preserve">) within the first 2 hours and must not change it afterwards.</w:t>
      </w:r>
    </w:p>
    <w:p>
      <w:pPr>
        <w:pStyle w:val="Heading2"/>
      </w:pPr>
      <w:r>
        <w:t xml:space="preserve">3. Official benchmark settings and Processors A and B</w:t>
      </w:r>
    </w:p>
    <w:p>
      <w:pPr/>
      <w:r>
        <w:t xml:space="preserve">Every required run uses the settings below, so results are comparable across teams. They are already coded in </w:t>
      </w:r>
      <w:r>
        <w:rPr>
          <w:rStyle w:val="CodeChar"/>
        </w:rPr>
        <w:t xml:space="preserve">qff_phase2.py</w:t>
      </w:r>
      <w:r>
        <w:t xml:space="preserve">; do not change them for required runs. Extra experiments are welcome but must be labelled "additional experiment".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12"/>
        <w:gridCol w:w="5747"/>
      </w:tblGrid>
      <w:tr>
        <w:trPr>
          <w:tblHeader/>
        </w:trPr>
        <w:tc>
          <w:tcPr>
            <w:tcW w:w="3612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5747" w:type="dxa"/>
            <w:shd w:val="clear" w:color="auto" w:fill="F2F2F2"/>
          </w:tcPr>
          <w:p>
            <w:pPr/>
            <w:r>
              <w:t xml:space="preserve">Official value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Software</w:t>
            </w:r>
          </w:p>
        </w:tc>
        <w:tc>
          <w:tcPr>
            <w:tcW w:w="5747" w:type="dxa"/>
          </w:tcPr>
          <w:p>
            <w:pPr/>
            <w:r>
              <w:t xml:space="preserve">Python 3.10–3.12, qiskit ≥ 1.4 and &lt; 3, qiskit-aer ≥ 0.17 (tested on qiskit 1.4.6 and 2.6.1, qiskit-aer 0.18.0)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Basis gates</w:t>
            </w:r>
          </w:p>
        </w:tc>
        <w:tc>
          <w:tcPr>
            <w:tcW w:w="5747" w:type="dxa"/>
          </w:tcPr>
          <w:p>
            <w:pPr/>
            <w:r>
              <w:t xml:space="preserve">rz, sx, x, cx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Transpilation</w:t>
            </w:r>
          </w:p>
        </w:tc>
        <w:tc>
          <w:tcPr>
            <w:tcW w:w="5747" w:type="dxa"/>
          </w:tcPr>
          <w:p>
            <w:pPr/>
            <w:r>
              <w:t xml:space="preserve">optimization_level = 1, SABRE layout and routing (Qiskit default), seed_transpiler = 42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Simulator</w:t>
            </w:r>
          </w:p>
        </w:tc>
        <w:tc>
          <w:tcPr>
            <w:tcW w:w="5747" w:type="dxa"/>
          </w:tcPr>
          <w:p>
            <w:pPr/>
            <w:r>
              <w:t xml:space="preserve">AerSimulator, seed_simulator = 42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Shots</w:t>
            </w:r>
          </w:p>
        </w:tc>
        <w:tc>
          <w:tcPr>
            <w:tcW w:w="5747" w:type="dxa"/>
          </w:tcPr>
          <w:p>
            <w:pPr/>
            <w:r>
              <w:t xml:space="preserve">4096 per reported sampled result (landscape grid points: 1024, see Section 8)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Noise model ("noisy" runs)</w:t>
            </w:r>
          </w:p>
        </w:tc>
        <w:tc>
          <w:tcPr>
            <w:tcW w:w="5747" w:type="dxa"/>
          </w:tcPr>
          <w:p>
            <w:pPr/>
            <w:r>
              <w:t xml:space="preserve">1-qubit depolarizing p = 0.001 on rz, sx, x; 2-qubit depolarizing p = 0.005 on cx; symmetric readout bit-flip p = 0.01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Ideal runs</w:t>
            </w:r>
          </w:p>
        </w:tc>
        <w:tc>
          <w:tcPr>
            <w:tcW w:w="5747" w:type="dxa"/>
          </w:tcPr>
          <w:p>
            <w:pPr/>
            <w:r>
              <w:t xml:space="preserve">Same transpiled circuit, no noise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Bit order</w:t>
            </w:r>
          </w:p>
        </w:tc>
        <w:tc>
          <w:tcPr>
            <w:tcW w:w="5747" w:type="dxa"/>
          </w:tcPr>
          <w:p>
            <w:pPr/>
            <w:r>
              <w:t xml:space="preserve">Variable i (vertex, asset or item) is logical qubit i. Qiskit count keys are little-endian: qubit 0 is the right-most character. Use </w:t>
            </w:r>
            <w:r>
              <w:rPr>
                <w:rStyle w:val="CodeChar"/>
              </w:rPr>
              <w:t xml:space="preserve">counts_to_x()</w:t>
            </w:r>
          </w:p>
        </w:tc>
      </w:tr>
    </w:tbl>
    <w:p>
      <w:pPr/>
      <w:r>
        <w:t xml:space="preserve">The required benchmark uses these fixed reference processors (undirected edges, CX allowed in both directions):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7"/>
        <w:gridCol w:w="2871"/>
        <w:gridCol w:w="5161"/>
      </w:tblGrid>
      <w:tr>
        <w:trPr>
          <w:tblHeader/>
        </w:trPr>
        <w:tc>
          <w:tcPr>
            <w:tcW w:w="1327" w:type="dxa"/>
            <w:shd w:val="clear" w:color="auto" w:fill="F2F2F2"/>
          </w:tcPr>
          <w:p>
            <w:pPr/>
            <w:r>
              <w:t xml:space="preserve">Processor</w:t>
            </w:r>
          </w:p>
        </w:tc>
        <w:tc>
          <w:tcPr>
            <w:tcW w:w="2871" w:type="dxa"/>
            <w:shd w:val="clear" w:color="auto" w:fill="F2F2F2"/>
          </w:tcPr>
          <w:p>
            <w:pPr/>
            <w:r>
              <w:t xml:space="preserve">Qubits</w:t>
            </w:r>
          </w:p>
        </w:tc>
        <w:tc>
          <w:tcPr>
            <w:tcW w:w="5161" w:type="dxa"/>
            <w:shd w:val="clear" w:color="auto" w:fill="F2F2F2"/>
          </w:tcPr>
          <w:p>
            <w:pPr/>
            <w:r>
              <w:t xml:space="preserve">Coupling edges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A</w:t>
            </w:r>
          </w:p>
        </w:tc>
        <w:tc>
          <w:tcPr>
            <w:tcW w:w="2871" w:type="dxa"/>
          </w:tcPr>
          <w:p>
            <w:pPr/>
            <w:r>
              <w:t xml:space="preserve">5</w:t>
            </w:r>
          </w:p>
        </w:tc>
        <w:tc>
          <w:tcPr>
            <w:tcW w:w="5161" w:type="dxa"/>
          </w:tcPr>
          <w:p>
            <w:pPr/>
            <w:r>
              <w:t xml:space="preserve">(0,1), (1,2), (1,3), (3,4)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B</w:t>
            </w:r>
          </w:p>
        </w:tc>
        <w:tc>
          <w:tcPr>
            <w:tcW w:w="2871" w:type="dxa"/>
          </w:tcPr>
          <w:p>
            <w:pPr/>
            <w:r>
              <w:t xml:space="preserve">9</w:t>
            </w:r>
          </w:p>
        </w:tc>
        <w:tc>
          <w:tcPr>
            <w:tcW w:w="5161" w:type="dxa"/>
          </w:tcPr>
          <w:p>
            <w:pPr/>
            <w:r>
              <w:t xml:space="preserve">(0,1), (1,2), (1,6), (2,3), (2,6), (2,5), (3,4), (4,5), (5,6), (6,7), (6,8), (8,0)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D</w:t>
            </w:r>
          </w:p>
        </w:tc>
        <w:tc>
          <w:tcPr>
            <w:tcW w:w="2871" w:type="dxa"/>
          </w:tcPr>
          <w:p>
            <w:pPr/>
            <w:r>
              <w:t xml:space="preserve">Your design, at most 12</w:t>
            </w:r>
          </w:p>
        </w:tc>
        <w:tc>
          <w:tcPr>
            <w:tcW w:w="5161" w:type="dxa"/>
          </w:tcPr>
          <w:p>
            <w:pPr/>
            <w:r>
              <w:t xml:space="preserve">Your design (Section 5)</w:t>
            </w:r>
          </w:p>
        </w:tc>
      </w:tr>
    </w:tbl>
    <w:p>
      <w:pPr/>
      <w:r>
        <w:t xml:space="preserve">If your Phase 1 A or B model differed from these, you may report it as an additional experiment. The required A/B rows must use the maps above.</w:t>
      </w:r>
    </w:p>
    <w:p>
      <w:pPr/>
      <w:r>
        <w:rPr>
          <w:b/>
        </w:rPr>
        <w:t xml:space="preserve">Capacity rule.</w:t>
      </w:r>
      <w:r>
        <w:t xml:space="preserve"> A circuit that needs more qubits than a processor has is not run on it. PS-O1 needs 6 qubits and PS-O3 needs 9 qubits, so neither fits Processor A (5 qubits). For these problems, enter Processor A in your results table as "not executable: needs N qubits, has 5". Explain in one or two sentences what the capacity limit means for your problem. Do not delete variables or shrink the instance to force a fit. PS-O2 (4 qubits) runs on all three processors.</w:t>
      </w:r>
    </w:p>
    <w:p>
      <w:pPr>
        <w:pStyle w:val="Heading2"/>
      </w:pPr>
      <w:r>
        <w:t xml:space="preserve">4. Objective 1 — Bell-state preparation and verification</w:t>
      </w:r>
    </w:p>
    <w:p>
      <w:pPr/>
      <w:r>
        <w:t xml:space="preserve">The target state is |Φ+⟩ = (|00⟩ + |11⟩)/√2, prepared with H on qubit 0 followed by CX(0 → 1). It must be run on Processor D, ideal and noisy, with 4096 shots per basis.</w:t>
      </w:r>
    </w:p>
    <w:p>
      <w:pPr/>
      <w:r>
        <w:rPr>
          <w:b/>
        </w:rPr>
        <w:t xml:space="preserve">Required runs on Processor D</w:t>
      </w:r>
    </w:p>
    <w:p>
      <w:pPr>
        <w:pStyle w:val="ListParagraph"/>
        <w:numPr>
          <w:ilvl w:val="0"/>
          <w:numId w:val="3"/>
        </w:numPr>
      </w:pPr>
      <w:r>
        <w:t xml:space="preserve">One pair of physically connected qubits (distance 1). Report which physical qubits you used.</w:t>
      </w:r>
    </w:p>
    <w:p>
      <w:pPr>
        <w:pStyle w:val="ListParagraph"/>
        <w:numPr>
          <w:ilvl w:val="0"/>
          <w:numId w:val="3"/>
        </w:numPr>
      </w:pPr>
      <w:r>
        <w:t xml:space="preserve">The pair of qubits that are farthest apart in your Processor D graph. This shows the cost of routing on your design.</w:t>
      </w:r>
    </w:p>
    <w:p>
      <w:pPr>
        <w:pStyle w:val="ListParagraph"/>
        <w:numPr>
          <w:ilvl w:val="0"/>
          <w:numId w:val="3"/>
        </w:numPr>
      </w:pPr>
      <w:r>
        <w:t xml:space="preserve">Each pair under ideal and noisy (official noise model) simulation: 2 pairs × 2 conditions × 3 bases = 12 circuits.</w:t>
      </w:r>
    </w:p>
    <w:p>
      <w:pPr/>
      <w:r>
        <w:rPr>
          <w:b/>
        </w:rPr>
        <w:t xml:space="preserve">Measurement bases.</w:t>
      </w:r>
      <w:r>
        <w:t xml:space="preserve"> Add the basis change after the CX and before measuring both qubits: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82"/>
        <w:gridCol w:w="5401"/>
        <w:gridCol w:w="2476"/>
      </w:tblGrid>
      <w:tr>
        <w:trPr>
          <w:tblHeader/>
        </w:trPr>
        <w:tc>
          <w:tcPr>
            <w:tcW w:w="1482" w:type="dxa"/>
            <w:shd w:val="clear" w:color="auto" w:fill="F2F2F2"/>
          </w:tcPr>
          <w:p>
            <w:pPr/>
            <w:r>
              <w:t xml:space="preserve">Basis</w:t>
            </w:r>
          </w:p>
        </w:tc>
        <w:tc>
          <w:tcPr>
            <w:tcW w:w="5401" w:type="dxa"/>
            <w:shd w:val="clear" w:color="auto" w:fill="F2F2F2"/>
          </w:tcPr>
          <w:p>
            <w:pPr/>
            <w:r>
              <w:t xml:space="preserve">Gates before measurement</w:t>
            </w:r>
          </w:p>
        </w:tc>
        <w:tc>
          <w:tcPr>
            <w:tcW w:w="2476" w:type="dxa"/>
            <w:shd w:val="clear" w:color="auto" w:fill="F2F2F2"/>
          </w:tcPr>
          <w:p>
            <w:pPr/>
            <w:r>
              <w:t xml:space="preserve">Ideal value</w:t>
            </w:r>
          </w:p>
        </w:tc>
      </w:tr>
      <w:tr>
        <w:tc>
          <w:tcPr>
            <w:tcW w:w="1482" w:type="dxa"/>
          </w:tcPr>
          <w:p>
            <w:pPr/>
            <w:r>
              <w:t xml:space="preserve">ZZ</w:t>
            </w:r>
          </w:p>
        </w:tc>
        <w:tc>
          <w:tcPr>
            <w:tcW w:w="5401" w:type="dxa"/>
          </w:tcPr>
          <w:p>
            <w:pPr/>
            <w:r>
              <w:t xml:space="preserve">none</w:t>
            </w:r>
          </w:p>
        </w:tc>
        <w:tc>
          <w:tcPr>
            <w:tcW w:w="2476" w:type="dxa"/>
          </w:tcPr>
          <w:p>
            <w:pPr/>
            <w:r>
              <w:t xml:space="preserve">+1</w:t>
            </w:r>
          </w:p>
        </w:tc>
      </w:tr>
      <w:tr>
        <w:tc>
          <w:tcPr>
            <w:tcW w:w="1482" w:type="dxa"/>
          </w:tcPr>
          <w:p>
            <w:pPr/>
            <w:r>
              <w:t xml:space="preserve">XX</w:t>
            </w:r>
          </w:p>
        </w:tc>
        <w:tc>
          <w:tcPr>
            <w:tcW w:w="5401" w:type="dxa"/>
          </w:tcPr>
          <w:p>
            <w:pPr/>
            <w:r>
              <w:t xml:space="preserve">H on both qubits</w:t>
            </w:r>
          </w:p>
        </w:tc>
        <w:tc>
          <w:tcPr>
            <w:tcW w:w="2476" w:type="dxa"/>
          </w:tcPr>
          <w:p>
            <w:pPr/>
            <w:r>
              <w:t xml:space="preserve">+1</w:t>
            </w:r>
          </w:p>
        </w:tc>
      </w:tr>
      <w:tr>
        <w:tc>
          <w:tcPr>
            <w:tcW w:w="1482" w:type="dxa"/>
          </w:tcPr>
          <w:p>
            <w:pPr/>
            <w:r>
              <w:t xml:space="preserve">YY</w:t>
            </w:r>
          </w:p>
        </w:tc>
        <w:tc>
          <w:tcPr>
            <w:tcW w:w="5401" w:type="dxa"/>
          </w:tcPr>
          <w:p>
            <w:pPr/>
            <w:r>
              <w:t xml:space="preserve">S† then H on both qubits</w:t>
            </w:r>
          </w:p>
        </w:tc>
        <w:tc>
          <w:tcPr>
            <w:tcW w:w="2476" w:type="dxa"/>
          </w:tcPr>
          <w:p>
            <w:pPr/>
            <w:r>
              <w:t xml:space="preserve">−1</w:t>
            </w:r>
          </w:p>
        </w:tc>
      </w:tr>
    </w:tbl>
    <w:p>
      <w:pPr/>
      <w:r>
        <w:rPr>
          <w:b/>
        </w:rPr>
        <w:t xml:space="preserve">Correlation from counts.</w:t>
      </w:r>
      <w:r>
        <w:t xml:space="preserve"> For N shots, N_even = shots with outcome 00 or 11 and N_odd = shots with 01 or 10:</w:t>
      </w:r>
    </w:p>
    <w:p>
      <w:pPr>
        <w:pStyle w:val="Code"/>
      </w:pPr>
      <w:bookmarkStart w:id="1" w:name="bongo_lang_latex_1"/>
      <w:bookmarkEnd w:id="1"/>
      <w:r>
        <w:t xml:space="preserve">\langle P \rangle = \frac{N_{\text{even}} - N_{\text{odd}}}{N}, \qquad \mathrm{SE}(\langle P \rangle) = \sqrt{\frac{1 - \langle P \rangle^{2}}{N}}</w:t>
      </w:r>
    </w:p>
    <w:p>
      <w:pPr/>
      <w:r>
        <w:rPr>
          <w:b/>
        </w:rPr>
        <w:t xml:space="preserve">Fidelity.</w:t>
      </w:r>
      <w:r>
        <w:t xml:space="preserve"> This formula is exact for the target |Φ+⟩ because |Φ+⟩⟨Φ+| = (II + XX − YY + ZZ)/4:</w:t>
      </w:r>
    </w:p>
    <w:p>
      <w:pPr>
        <w:pStyle w:val="Code"/>
      </w:pPr>
      <w:bookmarkStart w:id="2" w:name="bongo_lang_latex_2"/>
      <w:bookmarkEnd w:id="2"/>
      <w:r>
        <w:t xml:space="preserve">F = \frac{1 + \langle XX \rangle - \langle YY \rangle + \langle ZZ \rangle}{4}, \qquad \mathrm{SE}(F) = \frac{1}{4}\sqrt{\mathrm{SE}_{XX}^{2} + \mathrm{SE}_{YY}^{2} + \mathrm{SE}_{ZZ}^{2}}</w:t>
      </w:r>
    </w:p>
    <w:p>
      <w:pPr/>
      <w:r>
        <w:rPr>
          <w:b/>
        </w:rPr>
        <w:t xml:space="preserve">Required Bell results table:</w:t>
      </w:r>
      <w:r>
        <w:t xml:space="preserve"> pair, pair distance, CX count after transpilation, ⟨XX⟩, ⟨YY⟩, ⟨ZZ⟩ (each ± SE), F ± SE, for ideal and noisy. Then explain in 3–5 sentences why the noisy fidelity drops and why the distant pair is worse.</w:t>
      </w:r>
    </w:p>
    <w:p>
      <w:pPr/>
      <w:r>
        <w:rPr>
          <w:rStyle w:val="CodeChar"/>
        </w:rPr>
        <w:t xml:space="preserve">bell_experiment(processor, physical_pair, noisy)</w:t>
      </w:r>
      <w:r>
        <w:t xml:space="preserve"> in the starter pack runs this whole procedure. You may write your own version, but it must give the same numbers within 2 standard errors.</w:t>
      </w:r>
    </w:p>
    <w:p>
      <w:pPr>
        <w:pStyle w:val="Heading2"/>
      </w:pPr>
      <w:r>
        <w:t xml:space="preserve">5. Objective 2 — Processor D design rules</w:t>
      </w:r>
    </w:p>
    <w:p>
      <w:pPr/>
      <w:r>
        <w:t xml:space="preserve">Processor D is your own architecture. It must obey the rules below so that no team wins by assuming an unrealistic device. </w:t>
      </w:r>
      <w:r>
        <w:rPr>
          <w:rStyle w:val="CodeChar"/>
        </w:rPr>
        <w:t xml:space="preserve">validate_processor_d(D, required_qubits)</w:t>
      </w:r>
      <w:r>
        <w:t xml:space="preserve"> checks rules 1–5 automatically. A design that fails the check scores zero for Objective 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7"/>
        <w:gridCol w:w="2484"/>
        <w:gridCol w:w="5997"/>
      </w:tblGrid>
      <w:tr>
        <w:trPr>
          <w:tblHeader/>
        </w:trPr>
        <w:tc>
          <w:tcPr>
            <w:tcW w:w="87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484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5997" w:type="dxa"/>
            <w:shd w:val="clear" w:color="auto" w:fill="F2F2F2"/>
          </w:tcPr>
          <w:p>
            <w:pPr/>
            <w:r>
              <w:t xml:space="preserve">Limit</w:t>
            </w:r>
          </w:p>
        </w:tc>
      </w:tr>
      <w:tr>
        <w:tc>
          <w:tcPr>
            <w:tcW w:w="877" w:type="dxa"/>
          </w:tcPr>
          <w:p>
            <w:pPr/>
            <w:r>
              <w:t xml:space="preserve">1</w:t>
            </w:r>
          </w:p>
        </w:tc>
        <w:tc>
          <w:tcPr>
            <w:tcW w:w="2484" w:type="dxa"/>
          </w:tcPr>
          <w:p>
            <w:pPr/>
            <w:r>
              <w:t xml:space="preserve">Number of qubits</w:t>
            </w:r>
          </w:p>
        </w:tc>
        <w:tc>
          <w:tcPr>
            <w:tcW w:w="5997" w:type="dxa"/>
          </w:tcPr>
          <w:p>
            <w:pPr/>
            <w:r>
              <w:t xml:space="preserve">At least the qubits your problem needs (PS-O1: 6, PS-O2: 4, PS-O3: 9) and at most 12</w:t>
            </w:r>
          </w:p>
        </w:tc>
      </w:tr>
      <w:tr>
        <w:tc>
          <w:tcPr>
            <w:tcW w:w="877" w:type="dxa"/>
          </w:tcPr>
          <w:p>
            <w:pPr/>
            <w:r>
              <w:t xml:space="preserve">2</w:t>
            </w:r>
          </w:p>
        </w:tc>
        <w:tc>
          <w:tcPr>
            <w:tcW w:w="2484" w:type="dxa"/>
          </w:tcPr>
          <w:p>
            <w:pPr/>
            <w:r>
              <w:t xml:space="preserve">Connectivity</w:t>
            </w:r>
          </w:p>
        </w:tc>
        <w:tc>
          <w:tcPr>
            <w:tcW w:w="5997" w:type="dxa"/>
          </w:tcPr>
          <w:p>
            <w:pPr/>
            <w:r>
              <w:t xml:space="preserve">Any undirected graph you choose, but it must be connected</w:t>
            </w:r>
          </w:p>
        </w:tc>
      </w:tr>
      <w:tr>
        <w:tc>
          <w:tcPr>
            <w:tcW w:w="877" w:type="dxa"/>
          </w:tcPr>
          <w:p>
            <w:pPr/>
            <w:r>
              <w:t xml:space="preserve">3</w:t>
            </w:r>
          </w:p>
        </w:tc>
        <w:tc>
          <w:tcPr>
            <w:tcW w:w="2484" w:type="dxa"/>
          </w:tcPr>
          <w:p>
            <w:pPr/>
            <w:r>
              <w:t xml:space="preserve">Maximum degree</w:t>
            </w:r>
          </w:p>
        </w:tc>
        <w:tc>
          <w:tcPr>
            <w:tcW w:w="5997" w:type="dxa"/>
          </w:tcPr>
          <w:p>
            <w:pPr/>
            <w:r>
              <w:t xml:space="preserve">No qubit may connect to more than 4 others (this rules out all-to-all designs)</w:t>
            </w:r>
          </w:p>
        </w:tc>
      </w:tr>
      <w:tr>
        <w:tc>
          <w:tcPr>
            <w:tcW w:w="877" w:type="dxa"/>
          </w:tcPr>
          <w:p>
            <w:pPr/>
            <w:r>
              <w:t xml:space="preserve">4</w:t>
            </w:r>
          </w:p>
        </w:tc>
        <w:tc>
          <w:tcPr>
            <w:tcW w:w="2484" w:type="dxa"/>
          </w:tcPr>
          <w:p>
            <w:pPr/>
            <w:r>
              <w:t xml:space="preserve">Gate set</w:t>
            </w:r>
          </w:p>
        </w:tc>
        <w:tc>
          <w:tcPr>
            <w:tcW w:w="5997" w:type="dxa"/>
          </w:tcPr>
          <w:p>
            <w:pPr/>
            <w:r>
              <w:t xml:space="preserve">Exactly rz, sx, x, cx</w:t>
            </w:r>
          </w:p>
        </w:tc>
      </w:tr>
      <w:tr>
        <w:tc>
          <w:tcPr>
            <w:tcW w:w="877" w:type="dxa"/>
          </w:tcPr>
          <w:p>
            <w:pPr/>
            <w:r>
              <w:t xml:space="preserve">5</w:t>
            </w:r>
          </w:p>
        </w:tc>
        <w:tc>
          <w:tcPr>
            <w:tcW w:w="2484" w:type="dxa"/>
          </w:tcPr>
          <w:p>
            <w:pPr/>
            <w:r>
              <w:t xml:space="preserve">Noise</w:t>
            </w:r>
          </w:p>
        </w:tc>
        <w:tc>
          <w:tcPr>
            <w:tcW w:w="5997" w:type="dxa"/>
          </w:tcPr>
          <w:p>
            <w:pPr/>
            <w:r>
              <w:t xml:space="preserve">The required benchmark uses the official noise model. Rates in your JSON may be equal to or worse than official, never better</w:t>
            </w:r>
          </w:p>
        </w:tc>
      </w:tr>
      <w:tr>
        <w:tc>
          <w:tcPr>
            <w:tcW w:w="877" w:type="dxa"/>
          </w:tcPr>
          <w:p>
            <w:pPr/>
            <w:r>
              <w:t xml:space="preserve">6</w:t>
            </w:r>
          </w:p>
        </w:tc>
        <w:tc>
          <w:tcPr>
            <w:tcW w:w="2484" w:type="dxa"/>
          </w:tcPr>
          <w:p>
            <w:pPr/>
            <w:r>
              <w:t xml:space="preserve">Freeze</w:t>
            </w:r>
          </w:p>
        </w:tc>
        <w:tc>
          <w:tcPr>
            <w:tcW w:w="5997" w:type="dxa"/>
          </w:tcPr>
          <w:p>
            <w:pPr/>
            <w:r>
              <w:t xml:space="preserve">Processor D is frozen at your final commit. Every required D result must come from that exact file</w:t>
            </w:r>
          </w:p>
        </w:tc>
      </w:tr>
    </w:tbl>
    <w:p>
      <w:pPr/>
      <w:r>
        <w:t xml:space="preserve">You may design D from scratch or improve your Phase 1 A or B model. You may also show a "D with improved noise" scenario as an additional experiment, if you justify the rates with a cited source.</w:t>
      </w:r>
    </w:p>
    <w:p>
      <w:pPr/>
      <w:r>
        <w:rPr>
          <w:b/>
        </w:rPr>
        <w:t xml:space="preserve">File format</w:t>
      </w:r>
      <w:r>
        <w:t xml:space="preserve"> — save as </w:t>
      </w:r>
      <w:r>
        <w:rPr>
          <w:rStyle w:val="CodeChar"/>
        </w:rPr>
        <w:t xml:space="preserve">processors/processor_D.json</w:t>
      </w:r>
      <w:r>
        <w:t xml:space="preserve"> (template in the starter pack):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"name": "Processor D",</w:t>
        <w:br/>
        <w:t xml:space="preserve">  "team": "YOUR_TEAM_NAME",</w:t>
        <w:br/>
        <w:t xml:space="preserve">  "problem_statement": "PS-O1",</w:t>
        <w:br/>
        <w:t xml:space="preserve">  "num_qubits": 9,</w:t>
        <w:br/>
        <w:t xml:space="preserve">  "edges": [[0,1],[1,2],[3,4],[4,5],[6,7],[7,8],[0,3],[3,6],[1,4],[4,7],[2,5],[5,8]],</w:t>
        <w:br/>
        <w:t xml:space="preserve">  "basis_gates": ["rz", "sx", "x", "cx"],</w:t>
        <w:br/>
        <w:t xml:space="preserve">  "noise": {"model": "official", "p1": 0.001, "p2": 0.005, "p_readout": 0.01},</w:t>
        <w:br/>
        <w:t xml:space="preserve">  "design_rationale": "One or two sentences: which A/B bottleneck this topology fixes."</w:t>
        <w:br/>
        <w:t xml:space="preserve">}</w:t>
      </w:r>
    </w:p>
    <w:p>
      <w:pPr/>
      <w:r>
        <w:t xml:space="preserve">The 3×3 grid in the template is only an example of the format. It is not a recommended design.</w:t>
      </w:r>
    </w:p>
    <w:p>
      <w:pPr/>
      <w:r>
        <w:rPr>
          <w:b/>
        </w:rPr>
        <w:t xml:space="preserve">Required justification in the report (Objective 2)</w:t>
      </w:r>
    </w:p>
    <w:p>
      <w:pPr>
        <w:pStyle w:val="ListParagraph"/>
        <w:numPr>
          <w:ilvl w:val="0"/>
          <w:numId w:val="4"/>
        </w:numPr>
      </w:pPr>
      <w:r>
        <w:t xml:space="preserve">A drawing of the D coupling graph.</w:t>
      </w:r>
    </w:p>
    <w:p>
      <w:pPr>
        <w:pStyle w:val="ListParagraph"/>
        <w:numPr>
          <w:ilvl w:val="0"/>
          <w:numId w:val="4"/>
        </w:numPr>
      </w:pPr>
      <w:r>
        <w:t xml:space="preserve">The bottleneck you saw on A or B (with numbers: SWAPs, CX overhead, depth) and how D addresses it.</w:t>
      </w:r>
    </w:p>
    <w:p>
      <w:pPr>
        <w:pStyle w:val="ListParagraph"/>
        <w:numPr>
          <w:ilvl w:val="0"/>
          <w:numId w:val="4"/>
        </w:numPr>
      </w:pPr>
      <w:r>
        <w:t xml:space="preserve">The expected effect of D on routing, gate overhead and noise exposure, checked against your measured D results.</w:t>
      </w:r>
    </w:p>
    <w:p>
      <w:pPr>
        <w:pStyle w:val="ListParagraph"/>
        <w:numPr>
          <w:ilvl w:val="0"/>
          <w:numId w:val="4"/>
        </w:numPr>
      </w:pPr>
      <w:r>
        <w:t xml:space="preserve">One trade-off that D creates (for example, higher degree means more crosstalk risk on real hardware, or a better fit to one problem is worse for others).</w:t>
      </w:r>
    </w:p>
    <w:p>
      <w:pPr>
        <w:pStyle w:val="Heading2"/>
      </w:pPr>
      <w:r>
        <w:t xml:space="preserve">6. PS-O1 — Max-Cut: locked inputs and definitions</w:t>
      </w:r>
    </w:p>
    <w:p>
      <w:pPr/>
      <w:r>
        <w:t xml:space="preserve">All PS-O1 teams use the same 6-vertex graph below. Its edges are the Phase 1 graph </w:t>
      </w:r>
      <w:r>
        <w:rPr>
          <w:rStyle w:val="CodeChar"/>
        </w:rPr>
        <w:t xml:space="preserve">networkx.erdos_renyi_graph(n=6, p=0.5, seed=42)</w:t>
      </w:r>
      <w:r>
        <w:t xml:space="preserve">, with the integer weights (1–5) now fixed by the organizers. The same graph is used on Processors A, B and 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36"/>
        <w:gridCol w:w="3824"/>
      </w:tblGrid>
      <w:tr>
        <w:trPr>
          <w:tblHeader/>
        </w:trPr>
        <w:tc>
          <w:tcPr>
            <w:tcW w:w="5536" w:type="dxa"/>
            <w:shd w:val="clear" w:color="auto" w:fill="F2F2F2"/>
          </w:tcPr>
          <w:p>
            <w:pPr/>
            <w:r>
              <w:t xml:space="preserve">Edge (u, v)</w:t>
            </w:r>
          </w:p>
        </w:tc>
        <w:tc>
          <w:tcPr>
            <w:tcW w:w="3824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(0, 2)</w:t>
            </w:r>
          </w:p>
        </w:tc>
        <w:tc>
          <w:tcPr>
            <w:tcW w:w="3824" w:type="dxa"/>
          </w:tcPr>
          <w:p>
            <w:pPr/>
            <w:r>
              <w:t xml:space="preserve">1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(0, 3)</w:t>
            </w:r>
          </w:p>
        </w:tc>
        <w:tc>
          <w:tcPr>
            <w:tcW w:w="3824" w:type="dxa"/>
          </w:tcPr>
          <w:p>
            <w:pPr/>
            <w:r>
              <w:t xml:space="preserve">4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(0, 4)</w:t>
            </w:r>
          </w:p>
        </w:tc>
        <w:tc>
          <w:tcPr>
            <w:tcW w:w="3824" w:type="dxa"/>
          </w:tcPr>
          <w:p>
            <w:pPr/>
            <w:r>
              <w:t xml:space="preserve">4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(1, 4)</w:t>
            </w:r>
          </w:p>
        </w:tc>
        <w:tc>
          <w:tcPr>
            <w:tcW w:w="3824" w:type="dxa"/>
          </w:tcPr>
          <w:p>
            <w:pPr/>
            <w:r>
              <w:t xml:space="preserve">3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(1, 5)</w:t>
            </w:r>
          </w:p>
        </w:tc>
        <w:tc>
          <w:tcPr>
            <w:tcW w:w="3824" w:type="dxa"/>
          </w:tcPr>
          <w:p>
            <w:pPr/>
            <w:r>
              <w:t xml:space="preserve">3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(2, 3)</w:t>
            </w:r>
          </w:p>
        </w:tc>
        <w:tc>
          <w:tcPr>
            <w:tcW w:w="3824" w:type="dxa"/>
          </w:tcPr>
          <w:p>
            <w:pPr/>
            <w:r>
              <w:t xml:space="preserve">5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(2, 4)</w:t>
            </w:r>
          </w:p>
        </w:tc>
        <w:tc>
          <w:tcPr>
            <w:tcW w:w="3824" w:type="dxa"/>
          </w:tcPr>
          <w:p>
            <w:pPr/>
            <w:r>
              <w:t xml:space="preserve">1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(3, 4)</w:t>
            </w:r>
          </w:p>
        </w:tc>
        <w:tc>
          <w:tcPr>
            <w:tcW w:w="3824" w:type="dxa"/>
          </w:tcPr>
          <w:p>
            <w:pPr/>
            <w:r>
              <w:t xml:space="preserve">4</w:t>
            </w:r>
          </w:p>
        </w:tc>
      </w:tr>
      <w:tr>
        <w:tc>
          <w:tcPr>
            <w:tcW w:w="5536" w:type="dxa"/>
          </w:tcPr>
          <w:p>
            <w:pPr/>
            <w:r>
              <w:t xml:space="preserve">(3, 5)</w:t>
            </w:r>
          </w:p>
        </w:tc>
        <w:tc>
          <w:tcPr>
            <w:tcW w:w="3824" w:type="dxa"/>
          </w:tcPr>
          <w:p>
            <w:pPr/>
            <w:r>
              <w:t xml:space="preserve">2</w:t>
            </w:r>
          </w:p>
        </w:tc>
      </w:tr>
    </w:tbl>
    <w:p>
      <w:pPr/>
      <w:r>
        <w:t xml:space="preserve">9 edges, total weight 27. Vertex i is qubit i. Machine-readable copy: </w:t>
      </w:r>
      <w:r>
        <w:rPr>
          <w:rStyle w:val="CodeChar"/>
        </w:rPr>
        <w:t xml:space="preserve">instances.json</w:t>
      </w:r>
      <w:r>
        <w:t xml:space="preserve"> → </w:t>
      </w:r>
      <w:r>
        <w:rPr>
          <w:rStyle w:val="CodeChar"/>
        </w:rPr>
        <w:t xml:space="preserve">PS-O1</w:t>
      </w:r>
      <w:r>
        <w:t xml:space="preserve">.</w:t>
      </w:r>
    </w:p>
    <w:p>
      <w:pPr/>
      <w:r>
        <w:rPr>
          <w:b/>
        </w:rPr>
        <w:t xml:space="preserve">Formulation.</w:t>
      </w:r>
      <w:r>
        <w:t xml:space="preserve"> x_i ∈ {0, 1} gives the group of vertex i. The cut weight, and the QUBO you minimise, are:</w:t>
      </w:r>
    </w:p>
    <w:p>
      <w:pPr>
        <w:pStyle w:val="Code"/>
      </w:pPr>
      <w:bookmarkStart w:id="4" w:name="bongo_lang_latex_4"/>
      <w:bookmarkEnd w:id="4"/>
      <w:r>
        <w:t xml:space="preserve">C(x) = \sum_{(i,j) \in E} w_{ij}\,(x_i + x_j - 2 x_i x_j), \qquad \min_x \; -C(x)</w:t>
      </w:r>
    </w:p>
    <w:p>
      <w:pPr/>
      <w:r>
        <w:rPr>
          <w:b/>
        </w:rPr>
        <w:t xml:space="preserve">Run settings</w:t>
      </w:r>
    </w:p>
    <w:p>
      <w:pPr>
        <w:pStyle w:val="ListParagraph"/>
        <w:numPr>
          <w:ilvl w:val="0"/>
          <w:numId w:val="5"/>
        </w:numPr>
      </w:pPr>
      <w:r>
        <w:t xml:space="preserve">QAOA depth: p = 1 is required. p = 2 is optional; if you run it, report it as a separate row.</w:t>
      </w:r>
    </w:p>
    <w:p>
      <w:pPr>
        <w:pStyle w:val="ListParagraph"/>
        <w:numPr>
          <w:ilvl w:val="0"/>
          <w:numId w:val="5"/>
        </w:numPr>
      </w:pPr>
      <w:r>
        <w:t xml:space="preserve">Initializations: at least 5, using numpy </w:t>
      </w:r>
      <w:r>
        <w:rPr>
          <w:rStyle w:val="CodeChar"/>
        </w:rPr>
        <w:t xml:space="preserve">default_rng(seed)</w:t>
      </w:r>
      <w:r>
        <w:t xml:space="preserve"> with seeds 0, 1, 2, 3, 4. Draw each starting angle γ and β uniformly from [0, π].</w:t>
      </w:r>
    </w:p>
    <w:p>
      <w:pPr>
        <w:pStyle w:val="ListParagraph"/>
        <w:numPr>
          <w:ilvl w:val="0"/>
          <w:numId w:val="5"/>
        </w:numPr>
      </w:pPr>
      <w:r>
        <w:t xml:space="preserve">Classical optimizer: your choice. Report its name, maximum iterations and whether the cost was evaluated with an exact statevector or with sampled shots.</w:t>
      </w:r>
    </w:p>
    <w:p>
      <w:pPr>
        <w:pStyle w:val="ListParagraph"/>
        <w:numPr>
          <w:ilvl w:val="0"/>
          <w:numId w:val="5"/>
        </w:numPr>
      </w:pPr>
      <w:r>
        <w:t xml:space="preserve">Final evaluation: with the best parameters found, sample 4096 shots on each processor, ideal and noisy.</w:t>
      </w:r>
    </w:p>
    <w:p>
      <w:pPr/>
      <w:r>
        <w:rPr>
          <w:b/>
        </w:rPr>
        <w:t xml:space="preserve">Definitions you must use</w:t>
      </w:r>
    </w:p>
    <w:p>
      <w:pPr>
        <w:pStyle w:val="ListParagraph"/>
        <w:numPr>
          <w:ilvl w:val="0"/>
          <w:numId w:val="6"/>
        </w:numPr>
      </w:pPr>
      <w:r>
        <w:t xml:space="preserve">Exact classical optimum C* = the maximum of C(x) over all 64 bitstrings (brute force).</w:t>
      </w:r>
    </w:p>
    <w:p>
      <w:pPr>
        <w:pStyle w:val="ListParagraph"/>
        <w:numPr>
          <w:ilvl w:val="0"/>
          <w:numId w:val="6"/>
        </w:numPr>
      </w:pPr>
      <w:r>
        <w:t xml:space="preserve">Optimal solution set = every bitstring with C(x) = C*. A cut and its complement (all bits flipped) are the same partition, so both count.</w:t>
      </w:r>
    </w:p>
    <w:p>
      <w:pPr>
        <w:pStyle w:val="ListParagraph"/>
        <w:numPr>
          <w:ilvl w:val="0"/>
          <w:numId w:val="6"/>
        </w:numPr>
      </w:pPr>
      <w:r>
        <w:t xml:space="preserve">Best cut weight = the largest C(x) among sampled bitstrings.</w:t>
      </w:r>
    </w:p>
    <w:p>
      <w:pPr>
        <w:pStyle w:val="ListParagraph"/>
        <w:numPr>
          <w:ilvl w:val="0"/>
          <w:numId w:val="6"/>
        </w:numPr>
      </w:pPr>
      <w:r>
        <w:t xml:space="preserve">Approximation ratio (primary) r = (mean cut weight over all 4096 shots) / C*. Also report r_best = best cut weight / C*.</w:t>
      </w:r>
    </w:p>
    <w:p>
      <w:pPr>
        <w:pStyle w:val="ListParagraph"/>
        <w:numPr>
          <w:ilvl w:val="0"/>
          <w:numId w:val="6"/>
        </w:numPr>
      </w:pPr>
      <w:r>
        <w:t xml:space="preserve">Optimal-solution sampling probability P_opt = (shots landing in the optimal set) / 4096.</w:t>
      </w:r>
    </w:p>
    <w:p>
      <w:pPr>
        <w:pStyle w:val="ListParagraph"/>
        <w:numPr>
          <w:ilvl w:val="0"/>
          <w:numId w:val="6"/>
        </w:numPr>
      </w:pPr>
      <w:r>
        <w:t xml:space="preserve">Consistency = mean and standard deviation of r across the 5+ initializations.</w:t>
      </w:r>
    </w:p>
    <w:p>
      <w:pPr/>
      <w:r>
        <w:rPr>
          <w:b/>
        </w:rPr>
        <w:t xml:space="preserve">Required outputs (matches PS-O1 deliverables 1–5)</w:t>
      </w:r>
    </w:p>
    <w:p>
      <w:pPr>
        <w:pStyle w:val="ListParagraph"/>
        <w:numPr>
          <w:ilvl w:val="0"/>
          <w:numId w:val="7"/>
        </w:numPr>
      </w:pPr>
      <w:r>
        <w:t xml:space="preserve">Notebook with the formulation, QUBO, cost Hamiltonian and QAOA circuit.</w:t>
      </w:r>
    </w:p>
    <w:p>
      <w:pPr>
        <w:pStyle w:val="ListParagraph"/>
        <w:numPr>
          <w:ilvl w:val="0"/>
          <w:numId w:val="7"/>
        </w:numPr>
      </w:pPr>
      <w:r>
        <w:t xml:space="preserve">A drawing of the weighted graph with the best partition coloured.</w:t>
      </w:r>
    </w:p>
    <w:p>
      <w:pPr>
        <w:pStyle w:val="ListParagraph"/>
        <w:numPr>
          <w:ilvl w:val="0"/>
          <w:numId w:val="7"/>
        </w:numPr>
      </w:pPr>
      <w:r>
        <w:t xml:space="preserve">A table per processor (A, B, D) × (ideal, noisy): best cut, r, r_best, P_opt. Processor A is "not executable (needs 6 qubits)".</w:t>
      </w:r>
    </w:p>
    <w:p>
      <w:pPr>
        <w:pStyle w:val="ListParagraph"/>
        <w:numPr>
          <w:ilvl w:val="0"/>
          <w:numId w:val="7"/>
        </w:numPr>
      </w:pPr>
      <w:r>
        <w:t xml:space="preserve">A resource table per processor: logical CX, CX, depth, two-qubit depth, SWAPs, CX overhead (Section 9).</w:t>
      </w:r>
    </w:p>
    <w:p>
      <w:pPr>
        <w:pStyle w:val="ListParagraph"/>
        <w:numPr>
          <w:ilvl w:val="0"/>
          <w:numId w:val="7"/>
        </w:numPr>
      </w:pPr>
      <w:r>
        <w:t xml:space="preserve">A discussion of how connectivity changed SWAPs, depth and the noisy results.</w:t>
      </w:r>
    </w:p>
    <w:p>
      <w:pPr>
        <w:pStyle w:val="Heading2"/>
      </w:pPr>
      <w:r>
        <w:t xml:space="preserve">7. PS-O2 — Portfolio selection: locked inputs and definitions</w:t>
      </w:r>
    </w:p>
    <w:p>
      <w:pPr/>
      <w:r>
        <w:t xml:space="preserve">The organizers have locked the risk matrix and the return–risk trade-off that PS-O2 left open. Use exactly these values; they replace the Phase 1 PS-O2 data.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30"/>
        <w:gridCol w:w="5229"/>
      </w:tblGrid>
      <w:tr>
        <w:trPr>
          <w:tblHeader/>
        </w:trPr>
        <w:tc>
          <w:tcPr>
            <w:tcW w:w="413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5229" w:type="dxa"/>
            <w:shd w:val="clear" w:color="auto" w:fill="F2F2F2"/>
          </w:tcPr>
          <w:p>
            <w:pPr/>
            <w:r>
              <w:t xml:space="preserve">Locked value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Assets</w:t>
            </w:r>
          </w:p>
        </w:tc>
        <w:tc>
          <w:tcPr>
            <w:tcW w:w="5229" w:type="dxa"/>
          </w:tcPr>
          <w:p>
            <w:pPr/>
            <w:r>
              <w:t xml:space="preserve">4 (asset i is qubit i, i = 0–3)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Expected returns μ</w:t>
            </w:r>
          </w:p>
        </w:tc>
        <w:tc>
          <w:tcPr>
            <w:tcW w:w="5229" w:type="dxa"/>
          </w:tcPr>
          <w:p>
            <w:pPr/>
            <w:r>
              <w:t xml:space="preserve">[5, 3, 4, 2]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Risk-aversion factor q</w:t>
            </w:r>
          </w:p>
        </w:tc>
        <w:tc>
          <w:tcPr>
            <w:tcW w:w="5229" w:type="dxa"/>
          </w:tcPr>
          <w:p>
            <w:pPr/>
            <w:r>
              <w:t xml:space="preserve">0.5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Assets to select k</w:t>
            </w:r>
          </w:p>
        </w:tc>
        <w:tc>
          <w:tcPr>
            <w:tcW w:w="5229" w:type="dxa"/>
          </w:tcPr>
          <w:p>
            <w:pPr/>
            <w:r>
              <w:t xml:space="preserve">2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Reference penalty λ</w:t>
            </w:r>
          </w:p>
        </w:tc>
        <w:tc>
          <w:tcPr>
            <w:tcW w:w="5229" w:type="dxa"/>
          </w:tcPr>
          <w:p>
            <w:pPr/>
            <w:r>
              <w:t xml:space="preserve">2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Required λ sweep</w:t>
            </w:r>
          </w:p>
        </w:tc>
        <w:tc>
          <w:tcPr>
            <w:tcW w:w="5229" w:type="dxa"/>
          </w:tcPr>
          <w:p>
            <w:pPr/>
            <w:r>
              <w:t xml:space="preserve">0, 0.5, 1, 2, 5, 10</w:t>
            </w:r>
          </w:p>
        </w:tc>
      </w:tr>
    </w:tbl>
    <w:p>
      <w:pPr/>
      <w:r>
        <w:t xml:space="preserve">Risk (covariance) matrix Σ, symmetric and positive definite: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Σ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Asset 0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Asset 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Asset 2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Asset 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Asset 0</w:t>
            </w:r>
          </w:p>
        </w:tc>
        <w:tc>
          <w:tcPr>
            <w:tcW w:w="1872" w:type="dxa"/>
          </w:tcPr>
          <w:p>
            <w:pPr/>
            <w:r>
              <w:t xml:space="preserve">4.0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  <w:tc>
          <w:tcPr>
            <w:tcW w:w="1872" w:type="dxa"/>
          </w:tcPr>
          <w:p>
            <w:pPr/>
            <w:r>
              <w:t xml:space="preserve">3.0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Asset 1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  <w:tc>
          <w:tcPr>
            <w:tcW w:w="1872" w:type="dxa"/>
          </w:tcPr>
          <w:p>
            <w:pPr/>
            <w:r>
              <w:t xml:space="preserve">1.5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  <w:tc>
          <w:tcPr>
            <w:tcW w:w="1872" w:type="dxa"/>
          </w:tcPr>
          <w:p>
            <w:pPr/>
            <w:r>
              <w:t xml:space="preserve">0.25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Asset 2</w:t>
            </w:r>
          </w:p>
        </w:tc>
        <w:tc>
          <w:tcPr>
            <w:tcW w:w="1872" w:type="dxa"/>
          </w:tcPr>
          <w:p>
            <w:pPr/>
            <w:r>
              <w:t xml:space="preserve">3.0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  <w:tc>
          <w:tcPr>
            <w:tcW w:w="1872" w:type="dxa"/>
          </w:tcPr>
          <w:p>
            <w:pPr/>
            <w:r>
              <w:t xml:space="preserve">3.5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Asset 3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  <w:tc>
          <w:tcPr>
            <w:tcW w:w="1872" w:type="dxa"/>
          </w:tcPr>
          <w:p>
            <w:pPr/>
            <w:r>
              <w:t xml:space="preserve">0.25</w:t>
            </w:r>
          </w:p>
        </w:tc>
        <w:tc>
          <w:tcPr>
            <w:tcW w:w="1872" w:type="dxa"/>
          </w:tcPr>
          <w:p>
            <w:pPr/>
            <w:r>
              <w:t xml:space="preserve">0.5</w:t>
            </w:r>
          </w:p>
        </w:tc>
        <w:tc>
          <w:tcPr>
            <w:tcW w:w="1872" w:type="dxa"/>
          </w:tcPr>
          <w:p>
            <w:pPr/>
            <w:r>
              <w:t xml:space="preserve">1.0</w:t>
            </w:r>
          </w:p>
        </w:tc>
      </w:tr>
    </w:tbl>
    <w:p>
      <w:pPr/>
      <w:r>
        <w:rPr>
          <w:b/>
        </w:rPr>
        <w:t xml:space="preserve">Objective and QUBO.</w:t>
      </w:r>
      <w:r>
        <w:t xml:space="preserve"> x_i = 1 if asset i is selected. Maximise the return–risk objective F subject to selecting exactly k assets. The QUBO you minimise adds the cardinality penalty:</w:t>
      </w:r>
    </w:p>
    <w:p>
      <w:pPr>
        <w:pStyle w:val="Code"/>
      </w:pPr>
      <w:bookmarkStart w:id="5" w:name="bongo_lang_latex_5"/>
      <w:bookmarkEnd w:id="5"/>
      <w:r>
        <w:t xml:space="preserve">F(x) = \sum_i \mu_i x_i \; - \; q \sum_{i,j} \Sigma_{ij}\, x_i x_j, \qquad \min_x \; -F(x) + \lambda \Big(\sum_i x_i - k\Big)^{2}</w:t>
      </w:r>
    </w:p>
    <w:p>
      <w:pPr/>
      <w:r>
        <w:t xml:space="preserve">The double sum runs over all i, j (both orders and the diagonal). Because x_i² = x_i, the diagonal terms Σ_ii become linear terms.</w:t>
      </w:r>
    </w:p>
    <w:p>
      <w:pPr/>
      <w:r>
        <w:rPr>
          <w:b/>
        </w:rPr>
        <w:t xml:space="preserve">Run settings.</w:t>
      </w:r>
      <w:r>
        <w:t xml:space="preserve"> QAOA p = 1. At least 5 initializations with seeds 0–4, γ and β drawn uniformly from [0, π]. Optimizer of your choice, reported as in PS-O1. Final evaluation: 4096 shots per processor, ideal and noisy.</w:t>
      </w:r>
    </w:p>
    <w:p>
      <w:pPr/>
      <w:r>
        <w:rPr>
          <w:b/>
        </w:rPr>
        <w:t xml:space="preserve">Definitions you must use</w:t>
      </w:r>
    </w:p>
    <w:p>
      <w:pPr>
        <w:pStyle w:val="ListParagraph"/>
        <w:numPr>
          <w:ilvl w:val="0"/>
          <w:numId w:val="8"/>
        </w:numPr>
      </w:pPr>
      <w:r>
        <w:t xml:space="preserve">Valid portfolio = a bitstring with exactly 2 assets selected.</w:t>
      </w:r>
    </w:p>
    <w:p>
      <w:pPr>
        <w:pStyle w:val="ListParagraph"/>
        <w:numPr>
          <w:ilvl w:val="0"/>
          <w:numId w:val="8"/>
        </w:numPr>
      </w:pPr>
      <w:r>
        <w:t xml:space="preserve">Exact classical optimum F* = the largest F(x) among the 6 valid portfolios (brute force). It is not the minimum of the QUBO, which can be invalid when λ is small.</w:t>
      </w:r>
    </w:p>
    <w:p>
      <w:pPr>
        <w:pStyle w:val="ListParagraph"/>
        <w:numPr>
          <w:ilvl w:val="0"/>
          <w:numId w:val="8"/>
        </w:numPr>
      </w:pPr>
      <w:r>
        <w:t xml:space="preserve">Selected portfolio = the most frequently sampled valid portfolio. Report its F and also the best F among sampled valid portfolios.</w:t>
      </w:r>
    </w:p>
    <w:p>
      <w:pPr>
        <w:pStyle w:val="ListParagraph"/>
        <w:numPr>
          <w:ilvl w:val="0"/>
          <w:numId w:val="8"/>
        </w:numPr>
      </w:pPr>
      <w:r>
        <w:t xml:space="preserve">Objective ratio = F(selected portfolio) / F*.</w:t>
      </w:r>
    </w:p>
    <w:p>
      <w:pPr>
        <w:pStyle w:val="ListParagraph"/>
        <w:numPr>
          <w:ilvl w:val="0"/>
          <w:numId w:val="8"/>
        </w:numPr>
      </w:pPr>
      <w:r>
        <w:t xml:space="preserve">Valid-solution frequency = shots giving a valid portfolio / 4096.</w:t>
      </w:r>
    </w:p>
    <w:p>
      <w:pPr>
        <w:pStyle w:val="ListParagraph"/>
        <w:numPr>
          <w:ilvl w:val="0"/>
          <w:numId w:val="8"/>
        </w:numPr>
      </w:pPr>
      <w:r>
        <w:t xml:space="preserve">P_opt = shots giving the optimal portfolio / 4096.</w:t>
      </w:r>
    </w:p>
    <w:p>
      <w:pPr/>
      <w:r>
        <w:rPr>
          <w:b/>
        </w:rPr>
        <w:t xml:space="preserve">Penalty-sensitivity analysis.</w:t>
      </w:r>
      <w:r>
        <w:t xml:space="preserve"> Run the full λ sweep on Processor D, ideal and noisy, re-optimizing the QAOA angles for each λ. For each λ report: whether the QUBO minimum is a valid portfolio, valid-solution frequency, P_opt and objective ratio. Explain the trade-off between feasibility and objective quality.</w:t>
      </w:r>
    </w:p>
    <w:p>
      <w:pPr/>
      <w:r>
        <w:rPr>
          <w:b/>
        </w:rPr>
        <w:t xml:space="preserve">Required outputs (matches PS-O2 deliverables 1–5)</w:t>
      </w:r>
    </w:p>
    <w:p>
      <w:pPr>
        <w:pStyle w:val="ListParagraph"/>
        <w:numPr>
          <w:ilvl w:val="0"/>
          <w:numId w:val="9"/>
        </w:numPr>
      </w:pPr>
      <w:r>
        <w:t xml:space="preserve">The 4×4 QUBO matrix at λ = 2 and an explanation of the return–risk objective.</w:t>
      </w:r>
    </w:p>
    <w:p>
      <w:pPr>
        <w:pStyle w:val="ListParagraph"/>
        <w:numPr>
          <w:ilvl w:val="0"/>
          <w:numId w:val="9"/>
        </w:numPr>
      </w:pPr>
      <w:r>
        <w:t xml:space="preserve">QAOA circuit and optimization results.</w:t>
      </w:r>
    </w:p>
    <w:p>
      <w:pPr>
        <w:pStyle w:val="ListParagraph"/>
        <w:numPr>
          <w:ilvl w:val="0"/>
          <w:numId w:val="9"/>
        </w:numPr>
      </w:pPr>
      <w:r>
        <w:t xml:space="preserve">Selected portfolio, F, F* and the full table of the 6 valid portfolios.</w:t>
      </w:r>
    </w:p>
    <w:p>
      <w:pPr>
        <w:pStyle w:val="ListParagraph"/>
        <w:numPr>
          <w:ilvl w:val="0"/>
          <w:numId w:val="9"/>
        </w:numPr>
      </w:pPr>
      <w:r>
        <w:t xml:space="preserve">Valid-solution frequency and the λ-sensitivity table and plot.</w:t>
      </w:r>
    </w:p>
    <w:p>
      <w:pPr>
        <w:pStyle w:val="ListParagraph"/>
        <w:numPr>
          <w:ilvl w:val="0"/>
          <w:numId w:val="9"/>
        </w:numPr>
      </w:pPr>
      <w:r>
        <w:t xml:space="preserve">Resource table for Processors A, B and D at λ = 2 (Section 9).</w:t>
      </w:r>
    </w:p>
    <w:p>
      <w:pPr>
        <w:pStyle w:val="Heading2"/>
      </w:pPr>
      <w:r>
        <w:t xml:space="preserve">8. PS-O3 — Knapsack: locked inputs and definitions</w:t>
      </w:r>
    </w:p>
    <w:p>
      <w:pPr/>
      <w:r>
        <w:t xml:space="preserve">PS-O3 uses the instance in the problem statement unchanged, with the encoding and penalty fixed below so all teams build the same 9-qubit QUBO.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28"/>
        <w:gridCol w:w="2383"/>
        <w:gridCol w:w="2748"/>
      </w:tblGrid>
      <w:tr>
        <w:trPr>
          <w:tblHeader/>
        </w:trPr>
        <w:tc>
          <w:tcPr>
            <w:tcW w:w="4228" w:type="dxa"/>
            <w:shd w:val="clear" w:color="auto" w:fill="F2F2F2"/>
          </w:tcPr>
          <w:p>
            <w:pPr/>
            <w:r>
              <w:t xml:space="preserve">Item (qubit)</w:t>
            </w:r>
          </w:p>
        </w:tc>
        <w:tc>
          <w:tcPr>
            <w:tcW w:w="2383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748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4228" w:type="dxa"/>
          </w:tcPr>
          <w:p>
            <w:pPr/>
            <w:r>
              <w:t xml:space="preserve">1 (q0)</w:t>
            </w:r>
          </w:p>
        </w:tc>
        <w:tc>
          <w:tcPr>
            <w:tcW w:w="2383" w:type="dxa"/>
          </w:tcPr>
          <w:p>
            <w:pPr/>
            <w:r>
              <w:t xml:space="preserve">10</w:t>
            </w:r>
          </w:p>
        </w:tc>
        <w:tc>
          <w:tcPr>
            <w:tcW w:w="2748" w:type="dxa"/>
          </w:tcPr>
          <w:p>
            <w:pPr/>
            <w:r>
              <w:t xml:space="preserve">5</w:t>
            </w:r>
          </w:p>
        </w:tc>
      </w:tr>
      <w:tr>
        <w:tc>
          <w:tcPr>
            <w:tcW w:w="4228" w:type="dxa"/>
          </w:tcPr>
          <w:p>
            <w:pPr/>
            <w:r>
              <w:t xml:space="preserve">2 (q1)</w:t>
            </w:r>
          </w:p>
        </w:tc>
        <w:tc>
          <w:tcPr>
            <w:tcW w:w="2383" w:type="dxa"/>
          </w:tcPr>
          <w:p>
            <w:pPr/>
            <w:r>
              <w:t xml:space="preserve">4</w:t>
            </w:r>
          </w:p>
        </w:tc>
        <w:tc>
          <w:tcPr>
            <w:tcW w:w="2748" w:type="dxa"/>
          </w:tcPr>
          <w:p>
            <w:pPr/>
            <w:r>
              <w:t xml:space="preserve">3</w:t>
            </w:r>
          </w:p>
        </w:tc>
      </w:tr>
      <w:tr>
        <w:tc>
          <w:tcPr>
            <w:tcW w:w="4228" w:type="dxa"/>
          </w:tcPr>
          <w:p>
            <w:pPr/>
            <w:r>
              <w:t xml:space="preserve">3 (q2)</w:t>
            </w:r>
          </w:p>
        </w:tc>
        <w:tc>
          <w:tcPr>
            <w:tcW w:w="2383" w:type="dxa"/>
          </w:tcPr>
          <w:p>
            <w:pPr/>
            <w:r>
              <w:t xml:space="preserve">7</w:t>
            </w:r>
          </w:p>
        </w:tc>
        <w:tc>
          <w:tcPr>
            <w:tcW w:w="2748" w:type="dxa"/>
          </w:tcPr>
          <w:p>
            <w:pPr/>
            <w:r>
              <w:t xml:space="preserve">4</w:t>
            </w:r>
          </w:p>
        </w:tc>
      </w:tr>
      <w:tr>
        <w:tc>
          <w:tcPr>
            <w:tcW w:w="4228" w:type="dxa"/>
          </w:tcPr>
          <w:p>
            <w:pPr/>
            <w:r>
              <w:t xml:space="preserve">4 (q3)</w:t>
            </w:r>
          </w:p>
        </w:tc>
        <w:tc>
          <w:tcPr>
            <w:tcW w:w="2383" w:type="dxa"/>
          </w:tcPr>
          <w:p>
            <w:pPr/>
            <w:r>
              <w:t xml:space="preserve">5</w:t>
            </w:r>
          </w:p>
        </w:tc>
        <w:tc>
          <w:tcPr>
            <w:tcW w:w="2748" w:type="dxa"/>
          </w:tcPr>
          <w:p>
            <w:pPr/>
            <w:r>
              <w:t xml:space="preserve">2</w:t>
            </w:r>
          </w:p>
        </w:tc>
      </w:tr>
      <w:tr>
        <w:tc>
          <w:tcPr>
            <w:tcW w:w="4228" w:type="dxa"/>
          </w:tcPr>
          <w:p>
            <w:pPr/>
            <w:r>
              <w:t xml:space="preserve">5 (q4)</w:t>
            </w:r>
          </w:p>
        </w:tc>
        <w:tc>
          <w:tcPr>
            <w:tcW w:w="2383" w:type="dxa"/>
          </w:tcPr>
          <w:p>
            <w:pPr/>
            <w:r>
              <w:t xml:space="preserve">8</w:t>
            </w:r>
          </w:p>
        </w:tc>
        <w:tc>
          <w:tcPr>
            <w:tcW w:w="2748" w:type="dxa"/>
          </w:tcPr>
          <w:p>
            <w:pPr/>
            <w:r>
              <w:t xml:space="preserve">6</w:t>
            </w:r>
          </w:p>
        </w:tc>
      </w:tr>
    </w:tbl>
    <w:p>
      <w:pPr/>
      <w:r>
        <w:t xml:space="preserve">Capacity W = 15 weight units. Item n in the problem statement is qubit n − 1.</w:t>
      </w:r>
    </w:p>
    <w:p>
      <w:pPr/>
      <w:r>
        <w:rPr>
          <w:b/>
        </w:rPr>
        <w:t xml:space="preserve">Required encoding.</w:t>
      </w:r>
      <w:r>
        <w:t xml:space="preserve"> The capacity inequality becomes an equality with a binary slack variable s = s₀ + 2s₁ + 4s₂ + 8s₃ (range 0–15) on qubits 5, 6, 7 and 8. That gives 5 item qubits + 4 slack qubits = 9 qubits. The reference penalty is P = 5.</w:t>
      </w:r>
    </w:p>
    <w:p>
      <w:pPr>
        <w:pStyle w:val="Code"/>
      </w:pPr>
      <w:bookmarkStart w:id="6" w:name="bongo_lang_latex_6"/>
      <w:bookmarkEnd w:id="6"/>
      <w:r>
        <w:t xml:space="preserve">\min_{x,s} \; -\sum_{i} v_i x_i \; + \; P\Big(\sum_i w_i x_i + s_0 + 2 s_1 + 4 s_2 + 8 s_3 - 15\Big)^{2}</w:t>
      </w:r>
    </w:p>
    <w:p>
      <w:pPr/>
      <w:r>
        <w:t xml:space="preserve">Other encodings (for example unbalanced penalization with no slack qubits) and other P values are welcome as additional experiments. The required rows must use the encoding above with P = 5.</w:t>
      </w:r>
    </w:p>
    <w:p>
      <w:pPr/>
      <w:r>
        <w:rPr>
          <w:b/>
        </w:rPr>
        <w:t xml:space="preserve">Run settings.</w:t>
      </w:r>
      <w:r>
        <w:t xml:space="preserve"> QAOA p = 1. At least 5 initializations with seeds 0–4, γ and β drawn uniformly from [0, π]. Optimizer of your choice, reported as in PS-O1. Final evaluation: 4096 shots per processor, ideal and noisy.</w:t>
      </w:r>
    </w:p>
    <w:p>
      <w:pPr/>
      <w:r>
        <w:rPr>
          <w:b/>
        </w:rPr>
        <w:t xml:space="preserve">Definitions you must use</w:t>
      </w:r>
    </w:p>
    <w:p>
      <w:pPr>
        <w:pStyle w:val="ListParagraph"/>
        <w:numPr>
          <w:ilvl w:val="0"/>
          <w:numId w:val="10"/>
        </w:numPr>
      </w:pPr>
      <w:r>
        <w:t xml:space="preserve">Feasibility is judged on the 5 item bits only: a shot is feasible if Σ w_i x_i ≤ 15. Ignore the slack bits for feasibility and value.</w:t>
      </w:r>
    </w:p>
    <w:p>
      <w:pPr>
        <w:pStyle w:val="ListParagraph"/>
        <w:numPr>
          <w:ilvl w:val="0"/>
          <w:numId w:val="10"/>
        </w:numPr>
      </w:pPr>
      <w:r>
        <w:t xml:space="preserve">Exact classical optimum V* = the largest total value among feasible item subsets (exhaustive search over all 32 subsets).</w:t>
      </w:r>
    </w:p>
    <w:p>
      <w:pPr>
        <w:pStyle w:val="ListParagraph"/>
        <w:numPr>
          <w:ilvl w:val="0"/>
          <w:numId w:val="10"/>
        </w:numPr>
      </w:pPr>
      <w:r>
        <w:t xml:space="preserve">Best feasible value = the largest value among feasible sampled shots; report its items and total weight.</w:t>
      </w:r>
    </w:p>
    <w:p>
      <w:pPr>
        <w:pStyle w:val="ListParagraph"/>
        <w:numPr>
          <w:ilvl w:val="0"/>
          <w:numId w:val="10"/>
        </w:numPr>
      </w:pPr>
      <w:r>
        <w:t xml:space="preserve">Percentage of optimal value = best feasible value / V* × 100.</w:t>
      </w:r>
    </w:p>
    <w:p>
      <w:pPr>
        <w:pStyle w:val="ListParagraph"/>
        <w:numPr>
          <w:ilvl w:val="0"/>
          <w:numId w:val="10"/>
        </w:numPr>
      </w:pPr>
      <w:r>
        <w:t xml:space="preserve">P_feasible = feasible shots / 4096. P_opt = shots whose item bits equal the optimal subset / 4096.</w:t>
      </w:r>
    </w:p>
    <w:p>
      <w:pPr/>
      <w:r>
        <w:rPr>
          <w:b/>
        </w:rPr>
        <w:t xml:space="preserve">Objective landscape (one benchmark architecture).</w:t>
      </w:r>
      <w:r>
        <w:t xml:space="preserve"> The architecture is Processor D with the official noise model.</w:t>
      </w:r>
    </w:p>
    <w:p>
      <w:pPr>
        <w:pStyle w:val="ListParagraph"/>
        <w:numPr>
          <w:ilvl w:val="0"/>
          <w:numId w:val="11"/>
        </w:numPr>
      </w:pPr>
      <w:r>
        <w:t xml:space="preserve">Grid: at least 20 × 20 points, β ∈ [0, π], γ ∈ [0, γ_max].</w:t>
      </w:r>
    </w:p>
    <w:p>
      <w:pPr>
        <w:pStyle w:val="ListParagraph"/>
        <w:numPr>
          <w:ilvl w:val="0"/>
          <w:numId w:val="11"/>
        </w:numPr>
      </w:pPr>
      <w:r>
        <w:t xml:space="preserve">Value plotted: the sampled mean of the QUBO cost at each point, 1024 shots per point.</w:t>
      </w:r>
    </w:p>
    <w:p>
      <w:pPr>
        <w:pStyle w:val="ListParagraph"/>
        <w:numPr>
          <w:ilvl w:val="0"/>
          <w:numId w:val="11"/>
        </w:numPr>
      </w:pPr>
      <w:r>
        <w:t xml:space="preserve">γ_max is your choice. The QUBO coefficients are large, so the useful γ region is narrow. Dividing the cost Hamiltonian by its largest coefficient magnitude is allowed and recommended. State the scaling and γ_max you used, and mark your optimized (γ, β) on the plot.</w:t>
      </w:r>
    </w:p>
    <w:p>
      <w:pPr/>
      <w:r>
        <w:rPr>
          <w:b/>
        </w:rPr>
        <w:t xml:space="preserve">Required outputs (matches PS-O3 deliverables 1–5)</w:t>
      </w:r>
    </w:p>
    <w:p>
      <w:pPr>
        <w:pStyle w:val="ListParagraph"/>
        <w:numPr>
          <w:ilvl w:val="0"/>
          <w:numId w:val="12"/>
        </w:numPr>
      </w:pPr>
      <w:r>
        <w:t xml:space="preserve">Mathematical formulation and the 9×9 QUBO.</w:t>
      </w:r>
    </w:p>
    <w:p>
      <w:pPr>
        <w:pStyle w:val="ListParagraph"/>
        <w:numPr>
          <w:ilvl w:val="0"/>
          <w:numId w:val="12"/>
        </w:numPr>
      </w:pPr>
      <w:r>
        <w:t xml:space="preserve">QAOA circuit and the selected subset of items.</w:t>
      </w:r>
    </w:p>
    <w:p>
      <w:pPr>
        <w:pStyle w:val="ListParagraph"/>
        <w:numPr>
          <w:ilvl w:val="0"/>
          <w:numId w:val="12"/>
        </w:numPr>
      </w:pPr>
      <w:r>
        <w:t xml:space="preserve">Best feasible value, its total weight and V*.</w:t>
      </w:r>
    </w:p>
    <w:p>
      <w:pPr>
        <w:pStyle w:val="ListParagraph"/>
        <w:numPr>
          <w:ilvl w:val="0"/>
          <w:numId w:val="12"/>
        </w:numPr>
      </w:pPr>
      <w:r>
        <w:t xml:space="preserve">P_feasible, P_opt and percentage of optimal value per processor, ideal and noisy. Processor A is "not executable (needs 9 qubits)".</w:t>
      </w:r>
    </w:p>
    <w:p>
      <w:pPr>
        <w:pStyle w:val="ListParagraph"/>
        <w:numPr>
          <w:ilvl w:val="0"/>
          <w:numId w:val="12"/>
        </w:numPr>
      </w:pPr>
      <w:r>
        <w:t xml:space="preserve">The landscape plot and the resource table for Processors B and D (Section 9).</w:t>
      </w:r>
    </w:p>
    <w:p>
      <w:pPr>
        <w:pStyle w:val="Heading2"/>
      </w:pPr>
      <w:r>
        <w:t xml:space="preserve">9. Common metric definitions and baselines</w:t>
      </w:r>
    </w:p>
    <w:p>
      <w:pPr/>
      <w:r>
        <w:t xml:space="preserve">Resource metrics must be measured the same way by every team, so they are defined here and implemented in </w:t>
      </w:r>
      <w:r>
        <w:rPr>
          <w:rStyle w:val="CodeChar"/>
        </w:rPr>
        <w:t xml:space="preserve">circuit_metrics(circuit, processor)</w:t>
      </w:r>
      <w:r>
        <w:t xml:space="preserve">. Measure them on the bound QAOA circuit with final measurements. Measurements, barriers and resets are not counted as gates.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33"/>
        <w:gridCol w:w="5426"/>
      </w:tblGrid>
      <w:tr>
        <w:trPr>
          <w:tblHeader/>
        </w:trPr>
        <w:tc>
          <w:tcPr>
            <w:tcW w:w="3933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5426" w:type="dxa"/>
            <w:shd w:val="clear" w:color="auto" w:fill="F2F2F2"/>
          </w:tcPr>
          <w:p>
            <w:pPr/>
            <w:r>
              <w:t xml:space="preserve">Definition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Logical qubits</w:t>
            </w:r>
          </w:p>
        </w:tc>
        <w:tc>
          <w:tcPr>
            <w:tcW w:w="5426" w:type="dxa"/>
          </w:tcPr>
          <w:p>
            <w:pPr/>
            <w:r>
              <w:t xml:space="preserve">Qubits in your circuit before mapping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Logical CX</w:t>
            </w:r>
          </w:p>
        </w:tc>
        <w:tc>
          <w:tcPr>
            <w:tcW w:w="5426" w:type="dxa"/>
          </w:tcPr>
          <w:p>
            <w:pPr/>
            <w:r>
              <w:t xml:space="preserve">CX count after transpiling with the official settings but no connectivity limit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CX count (two-qubit gate count)</w:t>
            </w:r>
          </w:p>
        </w:tc>
        <w:tc>
          <w:tcPr>
            <w:tcW w:w="5426" w:type="dxa"/>
          </w:tcPr>
          <w:p>
            <w:pPr/>
            <w:r>
              <w:t xml:space="preserve">CX count after the official transpilation for the processor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Circuit depth</w:t>
            </w:r>
          </w:p>
        </w:tc>
        <w:tc>
          <w:tcPr>
            <w:tcW w:w="5426" w:type="dxa"/>
          </w:tcPr>
          <w:p>
            <w:pPr/>
            <w:r>
              <w:t xml:space="preserve">Depth of the transpiled circuit, excluding measurements and barriers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Two-qubit depth</w:t>
            </w:r>
          </w:p>
        </w:tc>
        <w:tc>
          <w:tcPr>
            <w:tcW w:w="5426" w:type="dxa"/>
          </w:tcPr>
          <w:p>
            <w:pPr/>
            <w:r>
              <w:t xml:space="preserve">Depth counting only CX gates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SWAP count</w:t>
            </w:r>
          </w:p>
        </w:tc>
        <w:tc>
          <w:tcPr>
            <w:tcW w:w="5426" w:type="dxa"/>
          </w:tcPr>
          <w:p>
            <w:pPr/>
            <w:r>
              <w:t xml:space="preserve">SWAP gates inserted by the routing stage (counted before they are decomposed into 3 CX each)</w:t>
            </w:r>
          </w:p>
        </w:tc>
      </w:tr>
      <w:tr>
        <w:tc>
          <w:tcPr>
            <w:tcW w:w="3933" w:type="dxa"/>
          </w:tcPr>
          <w:p>
            <w:pPr/>
            <w:r>
              <w:t xml:space="preserve">CX overhead (routing overhead)</w:t>
            </w:r>
          </w:p>
        </w:tc>
        <w:tc>
          <w:tcPr>
            <w:tcW w:w="5426" w:type="dxa"/>
          </w:tcPr>
          <w:p>
            <w:pPr/>
            <w:r>
              <w:t xml:space="preserve">CX count − logical CX</w:t>
            </w:r>
          </w:p>
        </w:tc>
      </w:tr>
    </w:tbl>
    <w:p>
      <w:pPr/>
      <w:r>
        <w:rPr>
          <w:b/>
        </w:rPr>
        <w:t xml:space="preserve">Required random baseline.</w:t>
      </w:r>
      <w:r>
        <w:t xml:space="preserve"> QAOA is only useful if it beats random guessing. For each metric (r, P_opt, valid frequency, P_feasible), also report the value you would get by sampling all bitstrings uniformly at random, computed exactly by enumeration. For PS-O3, the uniform baseline for P_feasible is high because most item subsets fit, so compare against it explicitly.</w:t>
      </w:r>
    </w:p>
    <w:p>
      <w:pPr/>
      <w:r>
        <w:rPr>
          <w:b/>
        </w:rPr>
        <w:t xml:space="preserve">Noisy vs ideal.</w:t>
      </w:r>
      <w:r>
        <w:t xml:space="preserve"> Report every quality metric for both. The difference between them is your noise-related outcome (Objective 3).</w:t>
      </w:r>
    </w:p>
    <w:p>
      <w:pPr/>
      <w:r>
        <w:rPr>
          <w:b/>
        </w:rPr>
        <w:t xml:space="preserve">Results table format</w:t>
      </w:r>
      <w:r>
        <w:t xml:space="preserve"> — save as </w:t>
      </w:r>
      <w:r>
        <w:rPr>
          <w:rStyle w:val="CodeChar"/>
        </w:rPr>
        <w:t xml:space="preserve">results/tables/results.csv</w:t>
      </w:r>
      <w:r>
        <w:t xml:space="preserve">, one row per processor × condition (× λ for PS-O2):</w:t>
      </w:r>
    </w:p>
    <w:p>
      <w:pPr>
        <w:pStyle w:val="Code"/>
      </w:pPr>
      <w:bookmarkStart w:id="7" w:name="bongo_lang_csv_7"/>
      <w:bookmarkEnd w:id="7"/>
      <w:r>
        <w:t xml:space="preserve">problem_id,processor,condition,executable,logical_qubits,physical_qubits,logical_cx,cx,depth,two_q_depth,swaps,cx_overhead,shots,quality_metric,quality_value,p_opt,classical_optimum,random_baseline</w:t>
        <w:br/>
        <w:t xml:space="preserve">PS-O1,B,noisy,true,6,9,18,21,31,14,1,3,4096,approx_ratio,0.785,0.123,&lt;C*&gt;,&lt;random r&gt;</w:t>
        <w:br/>
        <w:t xml:space="preserve">PS-O1,A,ideal,false,6,5,,,,,,,,,,,,</w:t>
      </w:r>
    </w:p>
    <w:p>
      <w:pPr/>
      <w:r>
        <w:t xml:space="preserve">The numbers in the sample row are only an illustration of the format, not a target result.</w:t>
      </w:r>
    </w:p>
    <w:p>
      <w:pPr>
        <w:pStyle w:val="Heading2"/>
      </w:pPr>
      <w:r>
        <w:t xml:space="preserve">10. Submission package and reproducibility</w:t>
      </w:r>
    </w:p>
    <w:p>
      <w:pPr/>
      <w:r>
        <w:t xml:space="preserve">Submit one public GitHub repository, the same one you used in Phase 1 or a new one. Its URL goes through the hackathon submission portal before 5:40 PM IST on Day 2. The commit at the deadline is the version that is judged.</w:t>
      </w:r>
    </w:p>
    <w:p>
      <w:pPr>
        <w:pStyle w:val="Code"/>
      </w:pPr>
      <w:r>
        <w:t xml:space="preserve">project/</w:t>
        <w:br/>
        <w:t xml:space="preserve">├── README.md                 # team, PS code, how to run, key results (one table)</w:t>
        <w:br/>
        <w:t xml:space="preserve">├── main.ipynb                # runs everything top to bottom</w:t>
        <w:br/>
        <w:t xml:space="preserve">├── requirements.txt          # pinned versions you actually used</w:t>
        <w:br/>
        <w:t xml:space="preserve">├── qff_phase2.py             # organizer starter module (unchanged)</w:t>
        <w:br/>
        <w:t xml:space="preserve">├── data/instance.json        # copy of your PS section of instances.json</w:t>
        <w:br/>
        <w:t xml:space="preserve">├── processors/</w:t>
        <w:br/>
        <w:t xml:space="preserve">│   ├── processor_A.json</w:t>
        <w:br/>
        <w:t xml:space="preserve">│   ├── processor_B.json</w:t>
        <w:br/>
        <w:t xml:space="preserve">│   └── processor_D.json      # frozen design (Section 5)</w:t>
        <w:br/>
        <w:t xml:space="preserve">├── src/                      # your own modules (optional)</w:t>
        <w:br/>
        <w:t xml:space="preserve">├── results/</w:t>
        <w:br/>
        <w:t xml:space="preserve">│   ├── tables/results.csv    # Section 9 format</w:t>
        <w:br/>
        <w:t xml:space="preserve">│   ├── tables/bell.csv       # Section 4 table</w:t>
        <w:br/>
        <w:t xml:space="preserve">│   └── figures/              # PNG figures used in the report</w:t>
        <w:br/>
        <w:t xml:space="preserve">└── report.md                 # final report (or report.pdf)</w:t>
      </w:r>
    </w:p>
    <w:p>
      <w:pPr/>
      <w:r>
        <w:rPr>
          <w:b/>
        </w:rPr>
        <w:t xml:space="preserve">Reproducibility rules</w:t>
      </w:r>
    </w:p>
    <w:p>
      <w:pPr>
        <w:pStyle w:val="ListParagraph"/>
        <w:numPr>
          <w:ilvl w:val="0"/>
          <w:numId w:val="13"/>
        </w:numPr>
      </w:pPr>
      <w:r>
        <w:t xml:space="preserve">A judge must be able to run </w:t>
      </w:r>
      <w:r>
        <w:rPr>
          <w:rStyle w:val="CodeChar"/>
        </w:rPr>
        <w:t xml:space="preserve">pip install -r requirements.txt</w:t>
      </w:r>
      <w:r>
        <w:t xml:space="preserve"> and then </w:t>
      </w:r>
      <w:r>
        <w:rPr>
          <w:rStyle w:val="CodeChar"/>
        </w:rPr>
        <w:t xml:space="preserve">main.ipynb</w:t>
      </w:r>
      <w:r>
        <w:t xml:space="preserve"> from top to bottom with no edits.</w:t>
      </w:r>
    </w:p>
    <w:p>
      <w:pPr>
        <w:pStyle w:val="ListParagraph"/>
        <w:numPr>
          <w:ilvl w:val="0"/>
          <w:numId w:val="13"/>
        </w:numPr>
      </w:pPr>
      <w:r>
        <w:t xml:space="preserve">The notebook must finish within 30 minutes on a standard laptop CPU. If a step takes longer (for example the landscape), save its output in </w:t>
      </w:r>
      <w:r>
        <w:rPr>
          <w:rStyle w:val="CodeChar"/>
        </w:rPr>
        <w:t xml:space="preserve">results/</w:t>
      </w:r>
      <w:r>
        <w:t xml:space="preserve"> and add a flag </w:t>
      </w:r>
      <w:r>
        <w:rPr>
          <w:rStyle w:val="CodeChar"/>
        </w:rPr>
        <w:t xml:space="preserve">RECOMPUTE = False</w:t>
      </w:r>
      <w:r>
        <w:t xml:space="preserve"> that reloads it.</w:t>
      </w:r>
    </w:p>
    <w:p>
      <w:pPr>
        <w:pStyle w:val="ListParagraph"/>
        <w:numPr>
          <w:ilvl w:val="0"/>
          <w:numId w:val="13"/>
        </w:numPr>
      </w:pPr>
      <w:r>
        <w:t xml:space="preserve">Every seed you used is written in the notebook. Required runs use the official seeds.</w:t>
      </w:r>
    </w:p>
    <w:p>
      <w:pPr>
        <w:pStyle w:val="ListParagraph"/>
        <w:numPr>
          <w:ilvl w:val="0"/>
          <w:numId w:val="13"/>
        </w:numPr>
      </w:pPr>
      <w:r>
        <w:t xml:space="preserve">Numbers in the report must match the numbers the notebook produces.</w:t>
      </w:r>
    </w:p>
    <w:p>
      <w:pPr>
        <w:pStyle w:val="ListParagraph"/>
        <w:numPr>
          <w:ilvl w:val="0"/>
          <w:numId w:val="13"/>
        </w:numPr>
      </w:pPr>
      <w:r>
        <w:t xml:space="preserve">If you used AI tools, say which and for what in the README. You remain responsible for the correctness of the work.</w:t>
      </w:r>
    </w:p>
    <w:p>
      <w:pPr/>
      <w:r>
        <w:rPr>
          <w:b/>
        </w:rPr>
        <w:t xml:space="preserve">Final report (Objective 5)</w:t>
      </w:r>
      <w:r>
        <w:t xml:space="preserve">, about 4–8 pages in </w:t>
      </w:r>
      <w:r>
        <w:rPr>
          <w:rStyle w:val="CodeChar"/>
        </w:rPr>
        <w:t xml:space="preserve">report.md</w:t>
      </w:r>
      <w:r>
        <w:t xml:space="preserve"> or </w:t>
      </w:r>
      <w:r>
        <w:rPr>
          <w:rStyle w:val="CodeChar"/>
        </w:rPr>
        <w:t xml:space="preserve">report.pdf</w:t>
      </w:r>
      <w:r>
        <w:t xml:space="preserve">:</w:t>
      </w:r>
    </w:p>
    <w:p>
      <w:pPr>
        <w:pStyle w:val="ListParagraph"/>
        <w:numPr>
          <w:ilvl w:val="0"/>
          <w:numId w:val="14"/>
        </w:numPr>
      </w:pPr>
      <w:r>
        <w:t xml:space="preserve">Problem and formulation.</w:t>
      </w:r>
    </w:p>
    <w:p>
      <w:pPr>
        <w:pStyle w:val="ListParagraph"/>
        <w:numPr>
          <w:ilvl w:val="0"/>
          <w:numId w:val="14"/>
        </w:numPr>
      </w:pPr>
      <w:r>
        <w:t xml:space="preserve">Bell-state results and interpretation.</w:t>
      </w:r>
    </w:p>
    <w:p>
      <w:pPr>
        <w:pStyle w:val="ListParagraph"/>
        <w:numPr>
          <w:ilvl w:val="0"/>
          <w:numId w:val="14"/>
        </w:numPr>
      </w:pPr>
      <w:r>
        <w:t xml:space="preserve">Processor D design and justification (Section 5).</w:t>
      </w:r>
    </w:p>
    <w:p>
      <w:pPr>
        <w:pStyle w:val="ListParagraph"/>
        <w:numPr>
          <w:ilvl w:val="0"/>
          <w:numId w:val="14"/>
        </w:numPr>
      </w:pPr>
      <w:r>
        <w:t xml:space="preserve">Results on A, B and D, ideal and noisy, against the classical optimum and the random baseline.</w:t>
      </w:r>
    </w:p>
    <w:p>
      <w:pPr>
        <w:pStyle w:val="ListParagraph"/>
        <w:numPr>
          <w:ilvl w:val="0"/>
          <w:numId w:val="14"/>
        </w:numPr>
      </w:pPr>
      <w:r>
        <w:t xml:space="preserve">Trade-offs of your D design, limitations, and evidence-based improvements you would make next.</w:t>
      </w:r>
    </w:p>
    <w:p>
      <w:pPr/>
      <w:r>
        <w:t xml:space="preserve">The final presentation slot and format are announced at the opening ceremony.</w:t>
      </w:r>
    </w:p>
    <w:p>
      <w:pPr>
        <w:pStyle w:val="Heading2"/>
      </w:pPr>
      <w:r>
        <w:t xml:space="preserve">11. Judging rubric (100 points)</w:t>
      </w:r>
    </w:p>
    <w:p>
      <w:pPr/>
      <w:r>
        <w:t xml:space="preserve">Judges score each team on the five Phase 2 objectives. The problem-specific evaluation criteria from the refined problem statements are scored inside Objective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1"/>
        <w:gridCol w:w="909"/>
        <w:gridCol w:w="4920"/>
      </w:tblGrid>
      <w:tr>
        <w:trPr>
          <w:tblHeader/>
        </w:trPr>
        <w:tc>
          <w:tcPr>
            <w:tcW w:w="3531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Points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judges look for</w:t>
            </w:r>
          </w:p>
        </w:tc>
      </w:tr>
      <w:tr>
        <w:tc>
          <w:tcPr>
            <w:tcW w:w="3531" w:type="dxa"/>
          </w:tcPr>
          <w:p>
            <w:pPr/>
            <w:r>
              <w:t xml:space="preserve">1. Bell-state verification</w:t>
            </w:r>
          </w:p>
        </w:tc>
        <w:tc>
          <w:tcPr>
            <w:tcW w:w="909" w:type="dxa"/>
          </w:tcPr>
          <w:p>
            <w:pPr/>
            <w:r>
              <w:t xml:space="preserve">10</w:t>
            </w:r>
          </w:p>
        </w:tc>
        <w:tc>
          <w:tcPr>
            <w:tcW w:w="4920" w:type="dxa"/>
          </w:tcPr>
          <w:p>
            <w:pPr/>
            <w:r>
              <w:t xml:space="preserve">Correct circuits and bases; correlations and fidelity with standard errors; sound reading of ideal vs noisy and near vs far pair</w:t>
            </w:r>
          </w:p>
        </w:tc>
      </w:tr>
      <w:tr>
        <w:tc>
          <w:tcPr>
            <w:tcW w:w="3531" w:type="dxa"/>
          </w:tcPr>
          <w:p>
            <w:pPr/>
            <w:r>
              <w:t xml:space="preserve">2. Processor D design</w:t>
            </w:r>
          </w:p>
        </w:tc>
        <w:tc>
          <w:tcPr>
            <w:tcW w:w="909" w:type="dxa"/>
          </w:tcPr>
          <w:p>
            <w:pPr/>
            <w:r>
              <w:t xml:space="preserve">20</w:t>
            </w:r>
          </w:p>
        </w:tc>
        <w:tc>
          <w:tcPr>
            <w:tcW w:w="4920" w:type="dxa"/>
          </w:tcPr>
          <w:p>
            <w:pPr/>
            <w:r>
              <w:t xml:space="preserve">Passes all rules; the design targets a measured A/B bottleneck; clear account of routing, gate-overhead and noise effects; an honest trade-off</w:t>
            </w:r>
          </w:p>
        </w:tc>
      </w:tr>
      <w:tr>
        <w:tc>
          <w:tcPr>
            <w:tcW w:w="3531" w:type="dxa"/>
          </w:tcPr>
          <w:p>
            <w:pPr/>
            <w:r>
              <w:t xml:space="preserve">3. Solution and benchmarking</w:t>
            </w:r>
          </w:p>
        </w:tc>
        <w:tc>
          <w:tcPr>
            <w:tcW w:w="909" w:type="dxa"/>
          </w:tcPr>
          <w:p>
            <w:pPr/>
            <w:r>
              <w:t xml:space="preserve">35</w:t>
            </w:r>
          </w:p>
        </w:tc>
        <w:tc>
          <w:tcPr>
            <w:tcW w:w="4920" w:type="dxa"/>
          </w:tcPr>
          <w:p>
            <w:pPr/>
            <w:r>
              <w:t xml:space="preserve">Correct formulation (QUBO, constraint encoding) — 10. Solution quality vs the classical optimum and random baseline: PS-O1 r and P_opt; PS-O2 objective ratio, valid frequency and λ analysis; PS-O3 feasibility, % of optimum and landscape — 15. Resource efficiency and A/B/D comparison: CX, depth, SWAPs — 10</w:t>
            </w:r>
          </w:p>
        </w:tc>
      </w:tr>
      <w:tr>
        <w:tc>
          <w:tcPr>
            <w:tcW w:w="3531" w:type="dxa"/>
          </w:tcPr>
          <w:p>
            <w:pPr/>
            <w:r>
              <w:t xml:space="preserve">4. Validation and reproducibility</w:t>
            </w:r>
          </w:p>
        </w:tc>
        <w:tc>
          <w:tcPr>
            <w:tcW w:w="909" w:type="dxa"/>
          </w:tcPr>
          <w:p>
            <w:pPr/>
            <w:r>
              <w:t xml:space="preserve">15</w:t>
            </w:r>
          </w:p>
        </w:tc>
        <w:tc>
          <w:tcPr>
            <w:tcW w:w="4920" w:type="dxa"/>
          </w:tcPr>
          <w:p>
            <w:pPr/>
            <w:r>
              <w:t xml:space="preserve">Notebook runs end to end; required files present; results match the report; official settings used</w:t>
            </w:r>
          </w:p>
        </w:tc>
      </w:tr>
      <w:tr>
        <w:tc>
          <w:tcPr>
            <w:tcW w:w="3531" w:type="dxa"/>
          </w:tcPr>
          <w:p>
            <w:pPr/>
            <w:r>
              <w:t xml:space="preserve">5. Analysis and report</w:t>
            </w:r>
          </w:p>
        </w:tc>
        <w:tc>
          <w:tcPr>
            <w:tcW w:w="909" w:type="dxa"/>
          </w:tcPr>
          <w:p>
            <w:pPr/>
            <w:r>
              <w:t xml:space="preserve">20</w:t>
            </w:r>
          </w:p>
        </w:tc>
        <w:tc>
          <w:tcPr>
            <w:tcW w:w="4920" w:type="dxa"/>
          </w:tcPr>
          <w:p>
            <w:pPr/>
            <w:r>
              <w:t xml:space="preserve">Explains why results differ, using evidence; limitations; concrete next improvements; clear figures and presentation</w:t>
            </w:r>
          </w:p>
        </w:tc>
      </w:tr>
    </w:tbl>
    <w:p>
      <w:pPr/>
      <w:r>
        <w:t xml:space="preserve">Tie-break: the higher Objective 3 score, then the higher Objective 2 score.</w:t>
      </w:r>
    </w:p>
    <w:p>
      <w:pPr/>
      <w:r>
        <w:t xml:space="preserve">Automatic deductions:</w:t>
      </w:r>
    </w:p>
    <w:p>
      <w:pPr>
        <w:pStyle w:val="ListParagraph"/>
        <w:numPr>
          <w:ilvl w:val="0"/>
          <w:numId w:val="15"/>
        </w:numPr>
      </w:pPr>
      <w:r>
        <w:t xml:space="preserve">Required run missing (a processor, condition or λ value): −2 each, up to −10.</w:t>
      </w:r>
    </w:p>
    <w:p>
      <w:pPr>
        <w:pStyle w:val="ListParagraph"/>
        <w:numPr>
          <w:ilvl w:val="0"/>
          <w:numId w:val="15"/>
        </w:numPr>
      </w:pPr>
      <w:r>
        <w:t xml:space="preserve">Locked instance or official setting changed in a required run: Objective 3 scored at most half.</w:t>
      </w:r>
    </w:p>
    <w:p>
      <w:pPr>
        <w:pStyle w:val="ListParagraph"/>
        <w:numPr>
          <w:ilvl w:val="0"/>
          <w:numId w:val="15"/>
        </w:numPr>
      </w:pPr>
      <w:r>
        <w:t xml:space="preserve">Processor D fails </w:t>
      </w:r>
      <w:r>
        <w:rPr>
          <w:rStyle w:val="CodeChar"/>
        </w:rPr>
        <w:t xml:space="preserve">validate_processor_d</w:t>
      </w:r>
      <w:r>
        <w:t xml:space="preserve">: Objective 2 scores 0.</w:t>
      </w:r>
    </w:p>
    <w:p>
      <w:pPr>
        <w:pStyle w:val="Heading2"/>
      </w:pPr>
      <w:r>
        <w:t xml:space="preserve">12. Frequently asked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Is Processor C part of Phase 2?</w:t>
            </w:r>
          </w:p>
        </w:tc>
        <w:tc>
          <w:tcPr>
            <w:tcW w:w="4920" w:type="dxa"/>
          </w:tcPr>
          <w:p>
            <w:pPr/>
            <w:r>
              <w:t xml:space="preserve">No. Phase 2 uses Processors A, B and D only.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we change problem statement?</w:t>
            </w:r>
          </w:p>
        </w:tc>
        <w:tc>
          <w:tcPr>
            <w:tcW w:w="4920" w:type="dxa"/>
          </w:tcPr>
          <w:p>
            <w:pPr/>
            <w:r>
              <w:t xml:space="preserve">No. Continue with the problem statement you submitted in Phase 1.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Do we need real IBM hardware or an IBM Quantum account?</w:t>
            </w:r>
          </w:p>
        </w:tc>
        <w:tc>
          <w:tcPr>
            <w:tcW w:w="4920" w:type="dxa"/>
          </w:tcPr>
          <w:p>
            <w:pPr/>
            <w:r>
              <w:t xml:space="preserve">No. Everything runs on the local Aer simulator. No external data or account is needed.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Our problem does not fit Processor A. Did we do something wrong?</w:t>
            </w:r>
          </w:p>
        </w:tc>
        <w:tc>
          <w:tcPr>
            <w:tcW w:w="4920" w:type="dxa"/>
          </w:tcPr>
          <w:p>
            <w:pPr/>
            <w:r>
              <w:t xml:space="preserve">No. PS-O1 and PS-O3 exceed 5 qubits. Follow the capacity rule in Section 3.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we use Qiskit's </w:t>
            </w:r>
            <w:r>
              <w:rPr>
                <w:rStyle w:val="CodeChar"/>
              </w:rPr>
              <w:t xml:space="preserve">QAOAAnsatz</w:t>
            </w:r>
            <w:r>
              <w:t xml:space="preserve">, </w:t>
            </w:r>
            <w:r>
              <w:rPr>
                <w:rStyle w:val="CodeChar"/>
              </w:rPr>
              <w:t xml:space="preserve">qiskit-optimization</w:t>
            </w:r>
            <w:r>
              <w:t xml:space="preserve"> or our own QAOA code?</w:t>
            </w:r>
          </w:p>
        </w:tc>
        <w:tc>
          <w:tcPr>
            <w:tcW w:w="4920" w:type="dxa"/>
          </w:tcPr>
          <w:p>
            <w:pPr/>
            <w:r>
              <w:t xml:space="preserve">Yes, any of these. The metrics must still come from the official transpilation in </w:t>
            </w:r>
            <w:r>
              <w:rPr>
                <w:rStyle w:val="CodeChar"/>
              </w:rPr>
              <w:t xml:space="preserve">qff_phase2.py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Which optimizer should we use?</w:t>
            </w:r>
          </w:p>
        </w:tc>
        <w:tc>
          <w:tcPr>
            <w:tcW w:w="4920" w:type="dxa"/>
          </w:tcPr>
          <w:p>
            <w:pPr/>
            <w:r>
              <w:t xml:space="preserve">Any classical optimizer (COBYLA, SPSA, Nelder–Mead, …). Report its name, iteration limit and how the cost was evaluated.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Do we optimize the angles on each processor separately?</w:t>
            </w:r>
          </w:p>
        </w:tc>
        <w:tc>
          <w:tcPr>
            <w:tcW w:w="4920" w:type="dxa"/>
          </w:tcPr>
          <w:p>
            <w:pPr/>
            <w:r>
              <w:t xml:space="preserve">Optimize once in ideal simulation, then evaluate the same angles on A, B and D, ideal and noisy. Re-optimizing per processor is an allowed additional experiment.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SWAP count from </w:t>
            </w:r>
            <w:r>
              <w:rPr>
                <w:rStyle w:val="CodeChar"/>
              </w:rPr>
              <w:t xml:space="preserve">count_ops()</w:t>
            </w:r>
            <w:r>
              <w:t xml:space="preserve"> on our transpiled circuit is 0. Why?</w:t>
            </w:r>
          </w:p>
        </w:tc>
        <w:tc>
          <w:tcPr>
            <w:tcW w:w="4920" w:type="dxa"/>
          </w:tcPr>
          <w:p>
            <w:pPr/>
            <w:r>
              <w:t xml:space="preserve">After full transpilation each SWAP is already decomposed into 3 CX. Use </w:t>
            </w:r>
            <w:r>
              <w:rPr>
                <w:rStyle w:val="CodeChar"/>
              </w:rPr>
              <w:t xml:space="preserve">circuit_metrics</w:t>
            </w:r>
            <w:r>
              <w:t xml:space="preserve">, which counts SWAPs before decomposition.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Processor D have more qubits than our problem needs?</w:t>
            </w:r>
          </w:p>
        </w:tc>
        <w:tc>
          <w:tcPr>
            <w:tcW w:w="4920" w:type="dxa"/>
          </w:tcPr>
          <w:p>
            <w:pPr/>
            <w:r>
              <w:t xml:space="preserve">Yes, up to 12. Extra qubits can give the router more paths.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Processor D use CZ, iSWAP or other native gates?</w:t>
            </w:r>
          </w:p>
        </w:tc>
        <w:tc>
          <w:tcPr>
            <w:tcW w:w="4920" w:type="dxa"/>
          </w:tcPr>
          <w:p>
            <w:pPr/>
            <w:r>
              <w:t xml:space="preserve">No. The gate set is fixed to rz, sx, x, cx so results are comparable.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Our bitstrings look reversed.</w:t>
            </w:r>
          </w:p>
        </w:tc>
        <w:tc>
          <w:tcPr>
            <w:tcW w:w="4920" w:type="dxa"/>
          </w:tcPr>
          <w:p>
            <w:pPr/>
            <w:r>
              <w:t xml:space="preserve">Qiskit keys are little-endian. Use </w:t>
            </w:r>
            <w:r>
              <w:rPr>
                <w:rStyle w:val="CodeChar"/>
              </w:rPr>
              <w:t xml:space="preserve">counts_to_x(key)</w:t>
            </w:r>
            <w:r>
              <w:t xml:space="preserve"> to get x₀ … xₙ₋₁.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we run extra graphs, λ values or P values?</w:t>
            </w:r>
          </w:p>
        </w:tc>
        <w:tc>
          <w:tcPr>
            <w:tcW w:w="4920" w:type="dxa"/>
          </w:tcPr>
          <w:p>
            <w:pPr/>
            <w:r>
              <w:t xml:space="preserve">Yes, as clearly labelled additional experiments. The required rows must use the locked values.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Is p = 2 required for PS-O1?</w:t>
            </w:r>
          </w:p>
        </w:tc>
        <w:tc>
          <w:tcPr>
            <w:tcW w:w="4920" w:type="dxa"/>
          </w:tcPr>
          <w:p>
            <w:pPr/>
            <w:r>
              <w:t xml:space="preserve">No. p = 1 is required; p = 2 is optional.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In PS-O2, some λ values give an invalid QUBO minimum. Is the data wrong?</w:t>
            </w:r>
          </w:p>
        </w:tc>
        <w:tc>
          <w:tcPr>
            <w:tcW w:w="4920" w:type="dxa"/>
          </w:tcPr>
          <w:p>
            <w:pPr/>
            <w:r>
              <w:t xml:space="preserve">No. Finding where the penalty becomes strong enough is what the λ sweep is for.</w:t>
            </w:r>
          </w:p>
        </w:tc>
      </w:tr>
    </w:tbl>
    <w:p>
      <w:pPr>
        <w:pStyle w:val="Heading2"/>
      </w:pPr>
      <w:r>
        <w:t xml:space="preserve">13. Final checklist before 5:40 PM on Day 2</w:t>
      </w:r>
    </w:p>
    <w:p>
      <w:pPr>
        <w:pStyle w:val="ListParagraph"/>
        <w:numPr>
          <w:ilvl w:val="0"/>
          <w:numId w:val="16"/>
        </w:numPr>
      </w:pPr>
      <w:r>
        <w:t xml:space="preserve">☐ Same team and same problem statement as Phase 1, named in README.md</w:t>
      </w:r>
    </w:p>
    <w:p>
      <w:pPr>
        <w:pStyle w:val="ListParagraph"/>
        <w:numPr>
          <w:ilvl w:val="0"/>
          <w:numId w:val="16"/>
        </w:numPr>
      </w:pPr>
      <w:r>
        <w:t xml:space="preserve">☐ Locked instance and official settings used for every required run</w:t>
      </w:r>
    </w:p>
    <w:p>
      <w:pPr>
        <w:pStyle w:val="ListParagraph"/>
        <w:numPr>
          <w:ilvl w:val="0"/>
          <w:numId w:val="16"/>
        </w:numPr>
      </w:pPr>
      <w:r>
        <w:t xml:space="preserve">☐ Bell state: 2 pairs × ideal/noisy × XX, YY, ZZ, with fidelity ± SE (</w:t>
      </w:r>
      <w:r>
        <w:rPr>
          <w:rStyle w:val="CodeChar"/>
        </w:rPr>
        <w:t xml:space="preserve">results/tables/bell.csv</w:t>
      </w:r>
      <w:r>
        <w:t xml:space="preserve">)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processors/processor_D.json</w:t>
      </w:r>
      <w:r>
        <w:t xml:space="preserve"> passes </w:t>
      </w:r>
      <w:r>
        <w:rPr>
          <w:rStyle w:val="CodeChar"/>
        </w:rPr>
        <w:t xml:space="preserve">validate_processor_d</w:t>
      </w:r>
      <w:r>
        <w:t xml:space="preserve"> and is frozen</w:t>
      </w:r>
    </w:p>
    <w:p>
      <w:pPr>
        <w:pStyle w:val="ListParagraph"/>
        <w:numPr>
          <w:ilvl w:val="0"/>
          <w:numId w:val="16"/>
        </w:numPr>
      </w:pPr>
      <w:r>
        <w:t xml:space="preserve">☐ Processor D drawing and written justification in the report</w:t>
      </w:r>
    </w:p>
    <w:p>
      <w:pPr>
        <w:pStyle w:val="ListParagraph"/>
        <w:numPr>
          <w:ilvl w:val="0"/>
          <w:numId w:val="16"/>
        </w:numPr>
      </w:pPr>
      <w:r>
        <w:t xml:space="preserve">☐ Results on A (or "not executable"), B and D, ideal and noisy, in </w:t>
      </w:r>
      <w:r>
        <w:rPr>
          <w:rStyle w:val="CodeChar"/>
        </w:rPr>
        <w:t xml:space="preserve">results/tables/results.csv</w:t>
      </w:r>
    </w:p>
    <w:p>
      <w:pPr>
        <w:pStyle w:val="ListParagraph"/>
        <w:numPr>
          <w:ilvl w:val="0"/>
          <w:numId w:val="16"/>
        </w:numPr>
      </w:pPr>
      <w:r>
        <w:t xml:space="preserve">☐ Classical optimum and uniform-random baseline reported</w:t>
      </w:r>
    </w:p>
    <w:p>
      <w:pPr>
        <w:pStyle w:val="ListParagraph"/>
        <w:numPr>
          <w:ilvl w:val="0"/>
          <w:numId w:val="16"/>
        </w:numPr>
      </w:pPr>
      <w:r>
        <w:t xml:space="preserve">☐ PS-O2 only: full λ sweep on Processor D. PS-O3 only: landscape plot on Processor D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main.ipynb</w:t>
      </w:r>
      <w:r>
        <w:t xml:space="preserve"> runs top to bottom from a clean install within 30 minutes</w:t>
      </w:r>
    </w:p>
    <w:p>
      <w:pPr>
        <w:pStyle w:val="ListParagraph"/>
        <w:numPr>
          <w:ilvl w:val="0"/>
          <w:numId w:val="16"/>
        </w:numPr>
      </w:pPr>
      <w:r>
        <w:t xml:space="preserve">☐ Report covers results, trade-offs, limitations and next improvements</w:t>
      </w:r>
    </w:p>
    <w:p>
      <w:pPr>
        <w:pStyle w:val="ListParagraph"/>
        <w:numPr>
          <w:ilvl w:val="0"/>
          <w:numId w:val="16"/>
        </w:numPr>
      </w:pPr>
      <w:r>
        <w:t xml:space="preserve">☐ AI use disclosed in README.md, if any</w:t>
      </w:r>
    </w:p>
    <w:p>
      <w:pPr>
        <w:pStyle w:val="ListParagraph"/>
        <w:numPr>
          <w:ilvl w:val="0"/>
          <w:numId w:val="16"/>
        </w:numPr>
      </w:pPr>
      <w:r>
        <w:t xml:space="preserve">☐ Repository is public and its URL is submitted on the portal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QFF 2026 Phase 2 Challenge Kit — Quantum Optimization Track</dc:title>
  <dc:description>Claude Docs node/84699e53-2913@27 docx-w7</dc:description>
  <cp:revision>27</cp:revision>
</cp:coreProperties>
</file>