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rPr>
          <w:b/>
        </w:rPr>
        <w:t>OCCUPATIONAL SAFETY AND HEALTH RESULT</w:t>
      </w:r>
    </w:p>
    <w:p/>
    <w:tbl>
      <w:tblPr>
        <w:tblStyle w:val="TableGrid"/>
        <w:tblW w:type="auto" w:w="0"/>
        <w:tblLayout w:type="fixed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sz w:val="22"/>
              </w:rPr>
              <w:t>NAME</w:t>
            </w:r>
          </w:p>
        </w:tc>
        <w:tc>
          <w:tcPr>
            <w:tcW w:type="dxa" w:w="2160"/>
          </w:tcPr>
          <w:p>
            <w:r>
              <w:rPr>
                <w:b/>
                <w:sz w:val="22"/>
              </w:rPr>
              <w:t>STAFF ID</w:t>
            </w:r>
          </w:p>
        </w:tc>
        <w:tc>
          <w:tcPr>
            <w:tcW w:type="dxa" w:w="2160"/>
          </w:tcPr>
          <w:p>
            <w:r>
              <w:rPr>
                <w:b/>
                <w:sz w:val="22"/>
              </w:rPr>
              <w:t>SECTOR</w:t>
            </w:r>
          </w:p>
        </w:tc>
        <w:tc>
          <w:tcPr>
            <w:tcW w:type="dxa" w:w="2160"/>
          </w:tcPr>
          <w:p>
            <w:r>
              <w:rPr>
                <w:b/>
                <w:sz w:val="22"/>
              </w:rPr>
              <w:t>DATE</w:t>
            </w:r>
          </w:p>
        </w:tc>
      </w:tr>
      <w:tr>
        <w:tc>
          <w:tcPr>
            <w:tcW w:type="dxa" w:w="2160"/>
          </w:tcPr>
          <w:p>
            <w:r>
              <w:rPr>
                <w:sz w:val="22"/>
              </w:rPr>
              <w:t>nazreilisyam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>7340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>Governance &amp; Operations Sector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>11-06-2025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611_171944_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PROMPT: </w:t>
      </w:r>
      <w:r>
        <w:t>"Old chair and not ergonomic"</w:t>
      </w:r>
    </w:p>
    <w:p/>
    <w:p>
      <w:r>
        <w:br w:type="page"/>
      </w:r>
    </w:p>
    <w:tbl>
      <w:tblPr>
        <w:tblStyle w:val="TableGrid"/>
        <w:tblW w:type="auto" w:w="0"/>
        <w:tblLayout w:type="fixed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576"/>
          </w:tcPr>
          <w:p>
            <w:pPr>
              <w:jc w:val="center"/>
            </w:pPr>
            <w:r>
              <w:rPr>
                <w:b/>
                <w:sz w:val="22"/>
              </w:rPr>
              <w:t>No.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b/>
                <w:sz w:val="22"/>
              </w:rPr>
              <w:t>Work Activity</w:t>
            </w:r>
          </w:p>
        </w:tc>
        <w:tc>
          <w:tcPr>
            <w:tcW w:type="dxa" w:w="1152"/>
          </w:tcPr>
          <w:p>
            <w:pPr>
              <w:jc w:val="center"/>
            </w:pPr>
            <w:r>
              <w:rPr>
                <w:b/>
                <w:sz w:val="22"/>
              </w:rPr>
              <w:t>Possible Hazard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b/>
                <w:sz w:val="22"/>
              </w:rPr>
              <w:t>Existing Risk Control (if any)</w:t>
            </w:r>
          </w:p>
        </w:tc>
        <w:tc>
          <w:tcPr>
            <w:tcW w:type="dxa" w:w="1152"/>
          </w:tcPr>
          <w:p>
            <w:pPr>
              <w:jc w:val="center"/>
            </w:pPr>
            <w:r>
              <w:rPr>
                <w:b/>
                <w:sz w:val="22"/>
              </w:rPr>
              <w:t>Severity</w:t>
            </w:r>
          </w:p>
        </w:tc>
        <w:tc>
          <w:tcPr>
            <w:tcW w:type="dxa" w:w="3456"/>
          </w:tcPr>
          <w:p>
            <w:pPr>
              <w:jc w:val="center"/>
            </w:pPr>
            <w:r>
              <w:rPr>
                <w:b/>
                <w:sz w:val="22"/>
              </w:rPr>
              <w:t>Recommended Control Measures</w:t>
            </w:r>
          </w:p>
        </w:tc>
      </w:tr>
      <w:tr>
        <w:tc>
          <w:tcPr>
            <w:tcW w:type="dxa" w:w="576"/>
          </w:tcPr>
          <w:p>
            <w:pPr>
              <w:jc w:val="both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both"/>
            </w:pPr>
            <w:r>
              <w:rPr>
                <w:sz w:val="20"/>
              </w:rPr>
              <w:t>Office chair use</w:t>
            </w:r>
          </w:p>
        </w:tc>
        <w:tc>
          <w:tcPr>
            <w:tcW w:type="dxa" w:w="1152"/>
          </w:tcPr>
          <w:p>
            <w:pPr>
              <w:jc w:val="both"/>
            </w:pPr>
            <w:r>
              <w:rPr>
                <w:sz w:val="20"/>
              </w:rPr>
              <w:t>Ergonomics</w:t>
            </w:r>
          </w:p>
        </w:tc>
        <w:tc>
          <w:tcPr>
            <w:tcW w:type="dxa" w:w="1440"/>
          </w:tcPr>
          <w:p>
            <w:pPr>
              <w:jc w:val="both"/>
            </w:pPr>
            <w:r>
              <w:rPr>
                <w:sz w:val="20"/>
              </w:rPr>
              <w:t>No</w:t>
            </w:r>
          </w:p>
        </w:tc>
        <w:tc>
          <w:tcPr>
            <w:tcW w:type="dxa" w:w="1152"/>
          </w:tcPr>
          <w:p>
            <w:pPr>
              <w:jc w:val="both"/>
            </w:pPr>
            <w:r>
              <w:rPr>
                <w:sz w:val="20"/>
              </w:rPr>
              <w:t>Low</w:t>
            </w:r>
          </w:p>
        </w:tc>
        <w:tc>
          <w:tcPr>
            <w:tcW w:type="dxa" w:w="3456"/>
          </w:tcPr>
          <w:p>
            <w:pPr>
              <w:jc w:val="both"/>
            </w:pPr>
            <w:r>
              <w:rPr>
                <w:sz w:val="20"/>
              </w:rPr>
              <w:t>Replace the old chair with an ergonomically designed office chair that provides lumbar support and adjustable height.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