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OCCUPATIONAL SAFETY AND HEALTH RESULT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2"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STAFF ID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SECTOR</w:t>
            </w:r>
          </w:p>
        </w:tc>
        <w:tc>
          <w:tcPr>
            <w:tcW w:type="dxa" w:w="2160"/>
          </w:tcPr>
          <w:p>
            <w:r>
              <w:rPr>
                <w:b/>
                <w:sz w:val="22"/>
              </w:rPr>
              <w:t>DATE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lala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0101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Technology Venture Sector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12-06-2025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543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0612_105600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PROMPT: </w:t>
      </w:r>
      <w:r>
        <w:t>"what is this"</w:t>
      </w:r>
    </w:p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</w:tblGrid>
      <w:tr>
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