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0C7" w:rsidRPr="001A10C7" w:rsidRDefault="001A10C7" w:rsidP="001A10C7">
      <w:pPr>
        <w:pStyle w:val="papertitle"/>
        <w:spacing w:before="100" w:beforeAutospacing="1" w:after="100" w:afterAutospacing="1"/>
        <w:rPr>
          <w:lang w:val="en-IN"/>
        </w:rPr>
      </w:pPr>
      <w:r w:rsidRPr="001A10C7">
        <w:rPr>
          <w:lang w:val="en-IN"/>
        </w:rPr>
        <w:t>Bi-LSTM Enhanced Dual Attention Network for Facial Emotion Recognition on RAF-DB</w:t>
      </w:r>
    </w:p>
    <w:p w:rsidR="009303D9" w:rsidRDefault="009303D9" w:rsidP="00E165BC">
      <w:pPr>
        <w:pStyle w:val="papertitle"/>
        <w:spacing w:before="100" w:beforeAutospacing="1" w:after="100" w:afterAutospacing="1"/>
      </w:pPr>
    </w:p>
    <w:p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1A10C7" w:rsidRPr="001A10C7" w:rsidRDefault="009303D9" w:rsidP="001A10C7">
      <w:pPr>
        <w:pStyle w:val="Abstract"/>
        <w:rPr>
          <w:lang w:val="en-IN"/>
        </w:rPr>
      </w:pPr>
      <w:r>
        <w:rPr>
          <w:i/>
          <w:iCs/>
        </w:rPr>
        <w:t>Abstract</w:t>
      </w:r>
      <w:r>
        <w:t>—</w:t>
      </w:r>
      <w:r w:rsidR="001A10C7" w:rsidRPr="001A10C7">
        <w:rPr>
          <w:lang w:val="en-IN"/>
        </w:rPr>
        <w:t>Facial Emotion Recognition (FER) in unconstrained, real-world conditions</w:t>
      </w:r>
      <w:r w:rsidR="001A10C7">
        <w:rPr>
          <w:lang w:val="en-IN"/>
        </w:rPr>
        <w:t xml:space="preserve"> </w:t>
      </w:r>
      <w:r w:rsidR="001A10C7" w:rsidRPr="001A10C7">
        <w:rPr>
          <w:lang w:val="en-IN"/>
        </w:rPr>
        <w:t>remains challenging due to class imbalance, subtle micro-expressions, and the</w:t>
      </w:r>
      <w:r w:rsidR="001A10C7">
        <w:rPr>
          <w:lang w:val="en-IN"/>
        </w:rPr>
        <w:t xml:space="preserve"> </w:t>
      </w:r>
      <w:r w:rsidR="001A10C7" w:rsidRPr="001A10C7">
        <w:rPr>
          <w:lang w:val="en-IN"/>
        </w:rPr>
        <w:t>inability of static spatial models to capture coordinated facial muscle activations.</w:t>
      </w:r>
      <w:r w:rsidR="001A10C7">
        <w:rPr>
          <w:lang w:val="en-IN"/>
        </w:rPr>
        <w:t xml:space="preserve"> </w:t>
      </w:r>
      <w:r w:rsidR="001A10C7" w:rsidRPr="001A10C7">
        <w:rPr>
          <w:lang w:val="en-IN"/>
        </w:rPr>
        <w:t>State-of-the-art methods such as DCD-DAN [1], which achieves 93.18% on RAF-DB</w:t>
      </w:r>
      <w:r w:rsidR="001A10C7">
        <w:rPr>
          <w:lang w:val="en-IN"/>
        </w:rPr>
        <w:t xml:space="preserve"> </w:t>
      </w:r>
      <w:r w:rsidR="001A10C7" w:rsidRPr="001A10C7">
        <w:rPr>
          <w:lang w:val="en-IN"/>
        </w:rPr>
        <w:t>through a Dual Attention Mechanism (DAM), treat post-attention feature maps as</w:t>
      </w:r>
      <w:r w:rsidR="001A10C7">
        <w:rPr>
          <w:lang w:val="en-IN"/>
        </w:rPr>
        <w:t xml:space="preserve"> </w:t>
      </w:r>
      <w:r w:rsidR="001A10C7" w:rsidRPr="001A10C7">
        <w:rPr>
          <w:lang w:val="en-IN"/>
        </w:rPr>
        <w:t>independent spatial grids and consequently fail on asymmetric emotions — reporting</w:t>
      </w:r>
      <w:r w:rsidR="001A10C7">
        <w:rPr>
          <w:lang w:val="en-IN"/>
        </w:rPr>
        <w:t xml:space="preserve"> </w:t>
      </w:r>
      <w:r w:rsidR="001A10C7" w:rsidRPr="001A10C7">
        <w:rPr>
          <w:lang w:val="en-IN"/>
        </w:rPr>
        <w:t>only 28% class accuracy on Contempt and 62% on Disgust. This paper proposes a</w:t>
      </w:r>
      <w:r w:rsidR="001A10C7">
        <w:rPr>
          <w:lang w:val="en-IN"/>
        </w:rPr>
        <w:t xml:space="preserve"> </w:t>
      </w:r>
      <w:r w:rsidR="001A10C7" w:rsidRPr="001A10C7">
        <w:rPr>
          <w:lang w:val="en-IN"/>
        </w:rPr>
        <w:t>hybrid architecture that enhances DCD-DAN by appending a Bidirectional Long</w:t>
      </w:r>
      <w:r w:rsidR="001A10C7">
        <w:rPr>
          <w:lang w:val="en-IN"/>
        </w:rPr>
        <w:t xml:space="preserve"> </w:t>
      </w:r>
      <w:r w:rsidR="001A10C7" w:rsidRPr="001A10C7">
        <w:rPr>
          <w:lang w:val="en-IN"/>
        </w:rPr>
        <w:t>Short-Term Memory (Bi-LSTM) module to the DAM output. The spatial feature map</w:t>
      </w:r>
      <w:r w:rsidR="001A10C7">
        <w:rPr>
          <w:lang w:val="en-IN"/>
        </w:rPr>
        <w:t xml:space="preserve"> </w:t>
      </w:r>
      <w:r w:rsidR="001A10C7" w:rsidRPr="001A10C7">
        <w:rPr>
          <w:lang w:val="en-IN"/>
        </w:rPr>
        <w:t>produced by the DAM is reshaped into a sequence of 16 spatial tokens, each of</w:t>
      </w:r>
      <w:r w:rsidR="001A10C7">
        <w:rPr>
          <w:lang w:val="en-IN"/>
        </w:rPr>
        <w:t xml:space="preserve"> </w:t>
      </w:r>
      <w:r w:rsidR="001A10C7" w:rsidRPr="001A10C7">
        <w:rPr>
          <w:lang w:val="en-IN"/>
        </w:rPr>
        <w:t>512 dimensions, and processed by a two-layer bidirectional LSTM with hidden size</w:t>
      </w:r>
      <w:r w:rsidR="001A10C7">
        <w:rPr>
          <w:lang w:val="en-IN"/>
        </w:rPr>
        <w:t xml:space="preserve"> </w:t>
      </w:r>
      <w:r w:rsidR="001A10C7" w:rsidRPr="001A10C7">
        <w:rPr>
          <w:lang w:val="en-IN"/>
        </w:rPr>
        <w:t>256. A class-weighted cross-entropy loss, computed using inverse-frequency weights</w:t>
      </w:r>
      <w:r w:rsidR="001A10C7">
        <w:rPr>
          <w:lang w:val="en-IN"/>
        </w:rPr>
        <w:t xml:space="preserve"> </w:t>
      </w:r>
      <w:r w:rsidR="001A10C7" w:rsidRPr="001A10C7">
        <w:rPr>
          <w:lang w:val="en-IN"/>
        </w:rPr>
        <w:t>from the RAF-DB training distribution, handles the dataset's severe class imbalance.</w:t>
      </w:r>
      <w:r w:rsidR="001A10C7">
        <w:rPr>
          <w:lang w:val="en-IN"/>
        </w:rPr>
        <w:t xml:space="preserve"> </w:t>
      </w:r>
      <w:r w:rsidR="001A10C7" w:rsidRPr="001A10C7">
        <w:rPr>
          <w:lang w:val="en-IN"/>
        </w:rPr>
        <w:t xml:space="preserve">The proposed model is implemented in </w:t>
      </w:r>
      <w:proofErr w:type="spellStart"/>
      <w:r w:rsidR="001A10C7" w:rsidRPr="001A10C7">
        <w:rPr>
          <w:lang w:val="en-IN"/>
        </w:rPr>
        <w:t>PyTorch</w:t>
      </w:r>
      <w:proofErr w:type="spellEnd"/>
      <w:r w:rsidR="001A10C7" w:rsidRPr="001A10C7">
        <w:rPr>
          <w:lang w:val="en-IN"/>
        </w:rPr>
        <w:t xml:space="preserve"> with an EfficientNet-B4 backbone and</w:t>
      </w:r>
      <w:r w:rsidR="001A10C7">
        <w:rPr>
          <w:lang w:val="en-IN"/>
        </w:rPr>
        <w:t xml:space="preserve"> </w:t>
      </w:r>
      <w:r w:rsidR="001A10C7" w:rsidRPr="001A10C7">
        <w:rPr>
          <w:lang w:val="en-IN"/>
        </w:rPr>
        <w:t>validated on the RAF-DB benchmark. An ablation study with three formally coded</w:t>
      </w:r>
      <w:r w:rsidR="001A10C7">
        <w:rPr>
          <w:lang w:val="en-IN"/>
        </w:rPr>
        <w:t xml:space="preserve"> </w:t>
      </w:r>
      <w:r w:rsidR="001A10C7" w:rsidRPr="001A10C7">
        <w:rPr>
          <w:lang w:val="en-IN"/>
        </w:rPr>
        <w:t>variants</w:t>
      </w:r>
      <w:r w:rsidR="001A10C7">
        <w:rPr>
          <w:lang w:val="en-IN"/>
        </w:rPr>
        <w:t>-</w:t>
      </w:r>
      <w:r w:rsidR="001A10C7" w:rsidRPr="001A10C7">
        <w:rPr>
          <w:lang w:val="en-IN"/>
        </w:rPr>
        <w:t xml:space="preserve"> </w:t>
      </w:r>
      <w:proofErr w:type="spellStart"/>
      <w:r w:rsidR="001A10C7" w:rsidRPr="001A10C7">
        <w:rPr>
          <w:lang w:val="en-IN"/>
        </w:rPr>
        <w:t>SimpleCNN</w:t>
      </w:r>
      <w:proofErr w:type="spellEnd"/>
      <w:r w:rsidR="001A10C7" w:rsidRPr="001A10C7">
        <w:rPr>
          <w:lang w:val="en-IN"/>
        </w:rPr>
        <w:t xml:space="preserve">, </w:t>
      </w:r>
      <w:proofErr w:type="spellStart"/>
      <w:r w:rsidR="001A10C7" w:rsidRPr="001A10C7">
        <w:rPr>
          <w:lang w:val="en-IN"/>
        </w:rPr>
        <w:t>CNNWithDualAttention</w:t>
      </w:r>
      <w:proofErr w:type="spellEnd"/>
      <w:r w:rsidR="001A10C7" w:rsidRPr="001A10C7">
        <w:rPr>
          <w:lang w:val="en-IN"/>
        </w:rPr>
        <w:t xml:space="preserve">, and </w:t>
      </w:r>
      <w:proofErr w:type="spellStart"/>
      <w:r w:rsidR="001A10C7" w:rsidRPr="001A10C7">
        <w:rPr>
          <w:lang w:val="en-IN"/>
        </w:rPr>
        <w:t>BiLSTMDualAttention</w:t>
      </w:r>
      <w:proofErr w:type="spellEnd"/>
      <w:r w:rsidR="001A10C7" w:rsidRPr="001A10C7">
        <w:rPr>
          <w:lang w:val="en-IN"/>
        </w:rPr>
        <w:t xml:space="preserve">  confirms</w:t>
      </w:r>
      <w:r w:rsidR="001A10C7">
        <w:rPr>
          <w:lang w:val="en-IN"/>
        </w:rPr>
        <w:t xml:space="preserve"> </w:t>
      </w:r>
      <w:r w:rsidR="001A10C7" w:rsidRPr="001A10C7">
        <w:rPr>
          <w:lang w:val="en-IN"/>
        </w:rPr>
        <w:t>the independent contribution of both the DAM and Bi-LSTM modules. Results</w:t>
      </w:r>
      <w:r w:rsidR="001A10C7">
        <w:rPr>
          <w:lang w:val="en-IN"/>
        </w:rPr>
        <w:t xml:space="preserve"> </w:t>
      </w:r>
      <w:r w:rsidR="001A10C7" w:rsidRPr="001A10C7">
        <w:rPr>
          <w:lang w:val="en-IN"/>
        </w:rPr>
        <w:t>demonstrate the architecture's effectiveness in improving recognition of minority and</w:t>
      </w:r>
      <w:r w:rsidR="001A10C7">
        <w:rPr>
          <w:lang w:val="en-IN"/>
        </w:rPr>
        <w:t xml:space="preserve"> </w:t>
      </w:r>
      <w:r w:rsidR="001A10C7" w:rsidRPr="001A10C7">
        <w:rPr>
          <w:lang w:val="en-IN"/>
        </w:rPr>
        <w:t>asymmetric emotion classes that static attention models fail to capture.</w:t>
      </w:r>
    </w:p>
    <w:p w:rsidR="004D72B5" w:rsidRDefault="009303D9" w:rsidP="00972203">
      <w:pPr>
        <w:pStyle w:val="Abstract"/>
        <w:rPr>
          <w:i/>
          <w:iCs/>
        </w:rPr>
      </w:pPr>
      <w:r w:rsidRPr="0056610F">
        <w:t xml:space="preserve"> </w:t>
      </w:r>
    </w:p>
    <w:p w:rsidR="009303D9" w:rsidRPr="004D72B5" w:rsidRDefault="004D72B5" w:rsidP="00972203">
      <w:pPr>
        <w:pStyle w:val="Keywords"/>
      </w:pPr>
      <w:r w:rsidRPr="004D72B5">
        <w:t>Keywords—</w:t>
      </w:r>
      <w:r w:rsidR="001A10C7" w:rsidRPr="001A10C7">
        <w:t>Facial emotion recognition, Bi-LSTM, dual attention mechanism, EfficientNet-B4, class imbalance, spatial token sequence, RAF-DB, micro-expression</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D342E4" w:rsidRPr="00D342E4" w:rsidRDefault="00D342E4" w:rsidP="00D342E4">
      <w:pPr>
        <w:pStyle w:val="BodyText"/>
        <w:rPr>
          <w:lang w:val="en-IN"/>
        </w:rPr>
      </w:pPr>
      <w:r w:rsidRPr="00D342E4">
        <w:rPr>
          <w:lang w:val="en-IN"/>
        </w:rPr>
        <w:t xml:space="preserve">Automatic facial emotion recognition (FER) has become a foundational capability in human-computer interaction, mental health monitoring, and affective computing. Despite substantial progress driven by deep convolutional neural networks and attention mechanisms, FER on in-the-wild benchmarks such as RAF-DB remains difficult. Three core </w:t>
      </w:r>
      <w:r w:rsidRPr="00D342E4">
        <w:rPr>
          <w:lang w:val="en-IN"/>
        </w:rPr>
        <w:t>challenges persist: (</w:t>
      </w:r>
      <w:proofErr w:type="spellStart"/>
      <w:r w:rsidRPr="00D342E4">
        <w:rPr>
          <w:lang w:val="en-IN"/>
        </w:rPr>
        <w:t>i</w:t>
      </w:r>
      <w:proofErr w:type="spellEnd"/>
      <w:r w:rsidRPr="00D342E4">
        <w:rPr>
          <w:lang w:val="en-IN"/>
        </w:rPr>
        <w:t>) intra-class variation in expression intensity and pose, (ii) severe class imbalance — in RAF-DB, Happy accounts for nearly 39% of the test set while Fear represents only 2.4% — and (iii) the inability of static spatial models to capture the coordinated, asymmetric muscle activations that define subtle emotions such as Contempt and Disgust.</w:t>
      </w:r>
    </w:p>
    <w:p w:rsidR="00D342E4" w:rsidRPr="00D342E4" w:rsidRDefault="00D342E4" w:rsidP="00D342E4">
      <w:pPr>
        <w:pStyle w:val="BodyText"/>
        <w:rPr>
          <w:lang w:val="en-IN"/>
        </w:rPr>
      </w:pPr>
      <w:r w:rsidRPr="00D342E4">
        <w:rPr>
          <w:lang w:val="en-IN"/>
        </w:rPr>
        <w:t>The current state-of-the-art on RAF-DB, DCD-DAN (Alzahrani et al., 2025) [1], achieves 93.18% overall accuracy through a Dual Attention Mechanism that combines channel attention and spatial attention in sequence, focusing feature learning on discriminative facial regions. However, the model's confusion matrix reveals a critical failure: Contempt is classified correctly only 28% of the time, and Disgust only 62% of the time. Both emotions involve asymmetric, spatially coordinated activations — a unilateral lip-corner elevation for Contempt, and a coordinated nose-wrinkle with upper-lip retraction for Disgust. A model that treats the post- attention feature grid as a collection of independent spatial elements cannot detect this relational structure between spatially separated facial regions.</w:t>
      </w:r>
    </w:p>
    <w:p w:rsidR="00D342E4" w:rsidRPr="00D342E4" w:rsidRDefault="00D342E4" w:rsidP="00D342E4">
      <w:pPr>
        <w:pStyle w:val="BodyText"/>
        <w:rPr>
          <w:lang w:val="en-IN"/>
        </w:rPr>
      </w:pPr>
      <w:r w:rsidRPr="00D342E4">
        <w:rPr>
          <w:lang w:val="en-IN"/>
        </w:rPr>
        <w:t>We propose addressing this by treating the DAM's output feature map as an ordered sequence of spatial tokens and processing it through a Bidirectional LSTM. This enables the model to learn how spatially separated facial regions co-activate and in what order. The architecture uses an EfficientNet-B4 backbone — selected for its superior accuracy-to-parameter ratio over ResNet-50 — and adds the Bi-LSTM module between the DAM output and the classification head. Class-weighted cross-entropy loss, with weights computed from the inverse frequency of each class in the training set, provides balanced gradient signal across all eight emotion classes. A three-variant ablation study is used to isolate the contribution of each module.</w:t>
      </w:r>
    </w:p>
    <w:p w:rsidR="00D342E4" w:rsidRPr="00D342E4" w:rsidRDefault="00D342E4" w:rsidP="00D342E4">
      <w:pPr>
        <w:pStyle w:val="BodyText"/>
        <w:rPr>
          <w:lang w:val="en-IN"/>
        </w:rPr>
      </w:pPr>
      <w:r w:rsidRPr="00D342E4">
        <w:rPr>
          <w:lang w:val="en-IN"/>
        </w:rPr>
        <w:t xml:space="preserve">Our contributions are as follows: (1) A spatial-token sequential </w:t>
      </w:r>
      <w:proofErr w:type="spellStart"/>
      <w:r w:rsidRPr="00D342E4">
        <w:rPr>
          <w:lang w:val="en-IN"/>
        </w:rPr>
        <w:t>modeling</w:t>
      </w:r>
      <w:proofErr w:type="spellEnd"/>
      <w:r w:rsidRPr="00D342E4">
        <w:rPr>
          <w:lang w:val="en-IN"/>
        </w:rPr>
        <w:t xml:space="preserve"> approach in which the 4×4 post-attention feature map is flattened into 16 ordered tokens, each projected from 1792 to 512 dimensions, and processed by a two-layer </w:t>
      </w:r>
      <w:r w:rsidRPr="00D342E4">
        <w:rPr>
          <w:lang w:val="en-IN"/>
        </w:rPr>
        <w:lastRenderedPageBreak/>
        <w:t xml:space="preserve">bidirectional LSTM — enabling detection of coordinated activation patterns across spatially separated facial regions. (2) A dimensionality projection layer (Linear 1792→512, </w:t>
      </w:r>
      <w:proofErr w:type="spellStart"/>
      <w:r w:rsidRPr="00D342E4">
        <w:rPr>
          <w:lang w:val="en-IN"/>
        </w:rPr>
        <w:t>ReLU</w:t>
      </w:r>
      <w:proofErr w:type="spellEnd"/>
      <w:r w:rsidRPr="00D342E4">
        <w:rPr>
          <w:lang w:val="en-IN"/>
        </w:rPr>
        <w:t>, Dropout 0.25) between the DAM output and the LSTM input, reducing token dimension for computational efficiency without information loss. (3) Class-weighted cross-entropy loss computed using scikit-</w:t>
      </w:r>
      <w:proofErr w:type="spellStart"/>
      <w:r w:rsidRPr="00D342E4">
        <w:rPr>
          <w:lang w:val="en-IN"/>
        </w:rPr>
        <w:t>learn's</w:t>
      </w:r>
      <w:proofErr w:type="spellEnd"/>
      <w:r w:rsidRPr="00D342E4">
        <w:rPr>
          <w:lang w:val="en-IN"/>
        </w:rPr>
        <w:t xml:space="preserve"> </w:t>
      </w:r>
      <w:proofErr w:type="spellStart"/>
      <w:r w:rsidRPr="00D342E4">
        <w:rPr>
          <w:lang w:val="en-IN"/>
        </w:rPr>
        <w:t>compute_class_weight</w:t>
      </w:r>
      <w:proofErr w:type="spellEnd"/>
      <w:r w:rsidRPr="00D342E4">
        <w:rPr>
          <w:lang w:val="en-IN"/>
        </w:rPr>
        <w:t xml:space="preserve">('balanced') function, applied to all eight RAF-DB emotion classes to provide proportional training signal to under-represented classes. (4) A formal three-variant ablation study using three coded model classes — </w:t>
      </w:r>
      <w:proofErr w:type="spellStart"/>
      <w:r w:rsidRPr="00D342E4">
        <w:rPr>
          <w:lang w:val="en-IN"/>
        </w:rPr>
        <w:t>SimpleCNN</w:t>
      </w:r>
      <w:proofErr w:type="spellEnd"/>
      <w:r w:rsidRPr="00D342E4">
        <w:rPr>
          <w:lang w:val="en-IN"/>
        </w:rPr>
        <w:t xml:space="preserve">, </w:t>
      </w:r>
      <w:proofErr w:type="spellStart"/>
      <w:r w:rsidRPr="00D342E4">
        <w:rPr>
          <w:lang w:val="en-IN"/>
        </w:rPr>
        <w:t>CNNWithDualAttention</w:t>
      </w:r>
      <w:proofErr w:type="spellEnd"/>
      <w:r w:rsidRPr="00D342E4">
        <w:rPr>
          <w:lang w:val="en-IN"/>
        </w:rPr>
        <w:t xml:space="preserve">, and </w:t>
      </w:r>
      <w:proofErr w:type="spellStart"/>
      <w:r w:rsidRPr="00D342E4">
        <w:rPr>
          <w:lang w:val="en-IN"/>
        </w:rPr>
        <w:t>BiLSTMDualAttention</w:t>
      </w:r>
      <w:proofErr w:type="spellEnd"/>
      <w:r w:rsidRPr="00D342E4">
        <w:rPr>
          <w:lang w:val="en-IN"/>
        </w:rPr>
        <w:t xml:space="preserve"> — defined in models/cnn_dual_attention_bilstm.py and accessed via a </w:t>
      </w:r>
      <w:proofErr w:type="spellStart"/>
      <w:r w:rsidRPr="00D342E4">
        <w:rPr>
          <w:lang w:val="en-IN"/>
        </w:rPr>
        <w:t>get_model</w:t>
      </w:r>
      <w:proofErr w:type="spellEnd"/>
      <w:r w:rsidRPr="00D342E4">
        <w:rPr>
          <w:lang w:val="en-IN"/>
        </w:rPr>
        <w:t>() factory function, validating the independent contribution of both DAM and Bi-LSTM.</w:t>
      </w:r>
    </w:p>
    <w:p w:rsidR="009303D9" w:rsidRPr="005B520E" w:rsidRDefault="009303D9" w:rsidP="00E7596C">
      <w:pPr>
        <w:pStyle w:val="BodyText"/>
      </w:pPr>
    </w:p>
    <w:p w:rsidR="009303D9" w:rsidRPr="006B6B66" w:rsidRDefault="00D342E4" w:rsidP="006B6B66">
      <w:pPr>
        <w:pStyle w:val="Heading1"/>
      </w:pPr>
      <w:r w:rsidRPr="00D342E4">
        <w:t>RELATED WORK</w:t>
      </w:r>
    </w:p>
    <w:p w:rsidR="009303D9" w:rsidRDefault="00D342E4" w:rsidP="00D342E4">
      <w:pPr>
        <w:pStyle w:val="Heading2"/>
      </w:pPr>
      <w:r w:rsidRPr="00D342E4">
        <w:t>CNN-Based Facial Emotion Recognition</w:t>
      </w:r>
      <w:r w:rsidR="009303D9">
        <w:t xml:space="preserve"> </w:t>
      </w:r>
    </w:p>
    <w:p w:rsidR="009303D9" w:rsidRPr="005B520E" w:rsidRDefault="00D342E4" w:rsidP="00E7596C">
      <w:pPr>
        <w:pStyle w:val="BodyText"/>
      </w:pPr>
      <w:r w:rsidRPr="00D342E4">
        <w:rPr>
          <w:lang w:val="en-US"/>
        </w:rPr>
        <w:t xml:space="preserve">Early deep-learning FER systems applied </w:t>
      </w:r>
      <w:proofErr w:type="spellStart"/>
      <w:r w:rsidRPr="00D342E4">
        <w:rPr>
          <w:lang w:val="en-US"/>
        </w:rPr>
        <w:t>VGGNet</w:t>
      </w:r>
      <w:proofErr w:type="spellEnd"/>
      <w:r w:rsidRPr="00D342E4">
        <w:rPr>
          <w:lang w:val="en-US"/>
        </w:rPr>
        <w:t xml:space="preserve"> and </w:t>
      </w:r>
      <w:proofErr w:type="spellStart"/>
      <w:r w:rsidRPr="00D342E4">
        <w:rPr>
          <w:lang w:val="en-US"/>
        </w:rPr>
        <w:t>AlexNet</w:t>
      </w:r>
      <w:proofErr w:type="spellEnd"/>
      <w:r w:rsidRPr="00D342E4">
        <w:rPr>
          <w:lang w:val="en-US"/>
        </w:rPr>
        <w:t xml:space="preserve"> to controlled, laboratory-collected datasets. ResNet-50 [2] brought deeper residual feature learning and improved </w:t>
      </w:r>
      <w:proofErr w:type="spellStart"/>
      <w:r w:rsidRPr="00D342E4">
        <w:rPr>
          <w:lang w:val="en-US"/>
        </w:rPr>
        <w:t>generalisation</w:t>
      </w:r>
      <w:proofErr w:type="spellEnd"/>
      <w:r w:rsidRPr="00D342E4">
        <w:rPr>
          <w:lang w:val="en-US"/>
        </w:rPr>
        <w:t xml:space="preserve"> to unconstrained data. EfficientNet-B4 [3], with compound scaling of width, depth, and resolution, achieves a superior accuracy-to-parameter ratio and has become a preferred backbone for recent FER systems. On RAF-DB, </w:t>
      </w:r>
      <w:proofErr w:type="spellStart"/>
      <w:r w:rsidRPr="00D342E4">
        <w:rPr>
          <w:lang w:val="en-US"/>
        </w:rPr>
        <w:t>EfficientFace</w:t>
      </w:r>
      <w:proofErr w:type="spellEnd"/>
      <w:r w:rsidRPr="00D342E4">
        <w:rPr>
          <w:lang w:val="en-US"/>
        </w:rPr>
        <w:t xml:space="preserve"> (2024) reaches 85.12%, and Self-Cure Network (SCN) [4] reaches 87.03% using a DarkNet-19 backbone with self-attention importance weighting and rank </w:t>
      </w:r>
      <w:proofErr w:type="spellStart"/>
      <w:r w:rsidRPr="00D342E4">
        <w:rPr>
          <w:lang w:val="en-US"/>
        </w:rPr>
        <w:t>regularisation</w:t>
      </w:r>
      <w:proofErr w:type="spellEnd"/>
      <w:r w:rsidRPr="00D342E4">
        <w:rPr>
          <w:lang w:val="en-US"/>
        </w:rPr>
        <w:t xml:space="preserve"> to reduce label noise. Our model uses EfficientNet-B4 pretrained on ImageNet-1K as the feature </w:t>
      </w:r>
      <w:proofErr w:type="gramStart"/>
      <w:r w:rsidRPr="00D342E4">
        <w:rPr>
          <w:lang w:val="en-US"/>
        </w:rPr>
        <w:t>extractor.</w:t>
      </w:r>
      <w:r w:rsidR="009303D9" w:rsidRPr="005B520E">
        <w:t>.</w:t>
      </w:r>
      <w:proofErr w:type="gramEnd"/>
    </w:p>
    <w:p w:rsidR="009303D9" w:rsidRPr="005B520E" w:rsidRDefault="00D342E4" w:rsidP="00ED0149">
      <w:pPr>
        <w:pStyle w:val="Heading2"/>
      </w:pPr>
      <w:r>
        <w:t xml:space="preserve"> </w:t>
      </w:r>
      <w:r w:rsidRPr="00D342E4">
        <w:t>Attention Mechanisms for FER</w:t>
      </w:r>
    </w:p>
    <w:p w:rsidR="00D342E4" w:rsidRDefault="00D342E4" w:rsidP="00D342E4">
      <w:pPr>
        <w:pStyle w:val="BodyText"/>
        <w:rPr>
          <w:lang w:val="en-IN"/>
        </w:rPr>
      </w:pPr>
      <w:r w:rsidRPr="00D342E4">
        <w:rPr>
          <w:lang w:val="en-IN"/>
        </w:rPr>
        <w:t xml:space="preserve">Attention mechanisms allow FER networks to suppress irrelevant regions and focus on discriminative facial areas. Region Attention Networks (RAN) [5] use spatial attention to handle occlusion, achieving 86.90% on RAF-DB. Convolutional Block Attention Module (CBAM) [6] introduced the sequential channel-then-spatial attention design that our DAM follows directly. DCD-DAN [1] extends this into a cross-domain dual attention framework with global and local adversarial learning modules, achieving 93.18% on RAF-DB when trained on </w:t>
      </w:r>
      <w:proofErr w:type="spellStart"/>
      <w:r w:rsidRPr="00D342E4">
        <w:rPr>
          <w:lang w:val="en-IN"/>
        </w:rPr>
        <w:t>FERPlus</w:t>
      </w:r>
      <w:proofErr w:type="spellEnd"/>
      <w:r w:rsidRPr="00D342E4">
        <w:rPr>
          <w:lang w:val="en-IN"/>
        </w:rPr>
        <w:t xml:space="preserve"> as the source domain. Our DAM is architecturally identical to CBAM: the channel attention module uses a shared two-layer MLP with reduction ratio r=16 applied to both average-pooled and max-pooled descriptors, and the spatial attention module uses a 7×7 convolutional kernel on the concatenated channel-pooled maps.</w:t>
      </w:r>
    </w:p>
    <w:p w:rsidR="00D342E4" w:rsidRDefault="00D342E4" w:rsidP="00D342E4">
      <w:pPr>
        <w:pStyle w:val="Heading2"/>
      </w:pPr>
      <w:r w:rsidRPr="00D342E4">
        <w:t xml:space="preserve"> Sequential Modeling for Facial Features</w:t>
      </w:r>
    </w:p>
    <w:p w:rsidR="00D342E4" w:rsidRPr="00D342E4" w:rsidRDefault="00D342E4" w:rsidP="00D342E4">
      <w:pPr>
        <w:jc w:val="both"/>
      </w:pPr>
      <w:r w:rsidRPr="00D342E4">
        <w:t>Long Short-Term Memory networks [7] and their bidirectional variants have been widely used in video-based FER to model temporal dynamics across frames. For static images, however, sequential modeling of spatial features is uncommon. Vision Transformer (</w:t>
      </w:r>
      <w:proofErr w:type="spellStart"/>
      <w:r w:rsidRPr="00D342E4">
        <w:t>ViT</w:t>
      </w:r>
      <w:proofErr w:type="spellEnd"/>
      <w:r w:rsidRPr="00D342E4">
        <w:t xml:space="preserve">) approaches [8] treat image patches as token sequences and apply self-attention, implicitly modeling inter-token relationships, but they require large-scale pre-training datasets and discard spatial ordering. Our approach explicitly preserves spatial ordering </w:t>
      </w:r>
      <w:r w:rsidRPr="00D342E4">
        <w:t>by mapping the 4×4 feature grid (row-major) to a 16-token sequence and applying a bidirectional LSTM, which — to our knowledge — has not been reported in the FER literature for static single-image RAF-DB classification.</w:t>
      </w:r>
    </w:p>
    <w:p w:rsidR="009303D9" w:rsidRPr="005B520E" w:rsidRDefault="009303D9" w:rsidP="00E7596C">
      <w:pPr>
        <w:pStyle w:val="BodyText"/>
      </w:pPr>
    </w:p>
    <w:p w:rsidR="009303D9" w:rsidRDefault="00D342E4" w:rsidP="00D342E4">
      <w:pPr>
        <w:pStyle w:val="Heading1"/>
      </w:pPr>
      <w:r w:rsidRPr="00D342E4">
        <w:t>PROPOSED ARCHITECTURE</w:t>
      </w:r>
    </w:p>
    <w:p w:rsidR="009303D9" w:rsidRDefault="00CE7AF9" w:rsidP="00ED0149">
      <w:pPr>
        <w:pStyle w:val="Heading2"/>
      </w:pPr>
      <w:r w:rsidRPr="00CE7AF9">
        <w:t>Overall Data Flow</w:t>
      </w:r>
    </w:p>
    <w:p w:rsidR="009303D9" w:rsidRPr="00CE7AF9" w:rsidRDefault="00CE7AF9" w:rsidP="00CE7AF9">
      <w:pPr>
        <w:pStyle w:val="BodyText"/>
      </w:pPr>
      <w:r w:rsidRPr="00CE7AF9">
        <w:rPr>
          <w:lang w:val="en-US"/>
        </w:rPr>
        <w:t xml:space="preserve">The full model, implemented as class </w:t>
      </w:r>
      <w:r w:rsidRPr="00CE7AF9">
        <w:rPr>
          <w:lang w:val="en-US"/>
        </w:rPr>
        <w:t xml:space="preserve">  </w:t>
      </w:r>
      <w:proofErr w:type="spellStart"/>
      <w:r w:rsidRPr="00CE7AF9">
        <w:rPr>
          <w:lang w:val="en-US"/>
        </w:rPr>
        <w:t>BiLSTMDualAttention</w:t>
      </w:r>
      <w:r>
        <w:rPr>
          <w:lang w:val="en-US"/>
        </w:rPr>
        <w:t>s</w:t>
      </w:r>
      <w:proofErr w:type="spellEnd"/>
      <w:r w:rsidRPr="00CE7AF9">
        <w:rPr>
          <w:lang w:val="en-US"/>
        </w:rPr>
        <w:t xml:space="preserve"> </w:t>
      </w:r>
      <w:r w:rsidRPr="00CE7AF9">
        <w:rPr>
          <w:lang w:val="en-US"/>
        </w:rPr>
        <w:t>in</w:t>
      </w:r>
      <w:r w:rsidRPr="00CE7AF9">
        <w:rPr>
          <w:lang w:val="en-US"/>
        </w:rPr>
        <w:t xml:space="preserve"> </w:t>
      </w:r>
      <w:r w:rsidRPr="00CE7AF9">
        <w:rPr>
          <w:lang w:val="en-US"/>
        </w:rPr>
        <w:t xml:space="preserve">models/cnn_dual_attention_bilstm.py, operates as follows. An input image x </w:t>
      </w:r>
      <w:r w:rsidRPr="00CE7AF9">
        <w:rPr>
          <w:rFonts w:ascii="Cambria Math" w:hAnsi="Cambria Math" w:cs="Cambria Math"/>
          <w:lang w:val="en-US"/>
        </w:rPr>
        <w:t>∈</w:t>
      </w:r>
      <w:r w:rsidRPr="00CE7AF9">
        <w:rPr>
          <w:lang w:val="en-US"/>
        </w:rPr>
        <w:t xml:space="preserve"> ℝ^(3×224×224) is passed through the EfficientNet-B4 feature extractor (</w:t>
      </w:r>
      <w:proofErr w:type="spellStart"/>
      <w:r w:rsidRPr="00CE7AF9">
        <w:rPr>
          <w:lang w:val="en-US"/>
        </w:rPr>
        <w:t>self.features</w:t>
      </w:r>
      <w:proofErr w:type="spellEnd"/>
      <w:r w:rsidRPr="00CE7AF9">
        <w:rPr>
          <w:lang w:val="en-US"/>
        </w:rPr>
        <w:t xml:space="preserve">), producing a feature map F </w:t>
      </w:r>
      <w:r w:rsidRPr="00CE7AF9">
        <w:rPr>
          <w:rFonts w:ascii="Cambria Math" w:hAnsi="Cambria Math" w:cs="Cambria Math"/>
          <w:lang w:val="en-US"/>
        </w:rPr>
        <w:t>∈</w:t>
      </w:r>
      <w:r w:rsidRPr="00CE7AF9">
        <w:rPr>
          <w:lang w:val="en-US"/>
        </w:rPr>
        <w:t xml:space="preserve"> ℝ^(1792×H×W). The Dual Attention Module (</w:t>
      </w:r>
      <w:proofErr w:type="spellStart"/>
      <w:r w:rsidRPr="00CE7AF9">
        <w:rPr>
          <w:lang w:val="en-US"/>
        </w:rPr>
        <w:t>self.dual_attention</w:t>
      </w:r>
      <w:proofErr w:type="spellEnd"/>
      <w:r w:rsidRPr="00CE7AF9">
        <w:rPr>
          <w:lang w:val="en-US"/>
        </w:rPr>
        <w:t xml:space="preserve">) refines this to F' </w:t>
      </w:r>
      <w:r w:rsidRPr="00CE7AF9">
        <w:rPr>
          <w:rFonts w:ascii="Cambria Math" w:hAnsi="Cambria Math" w:cs="Cambria Math"/>
          <w:lang w:val="en-US"/>
        </w:rPr>
        <w:t>∈</w:t>
      </w:r>
      <w:r w:rsidRPr="00CE7AF9">
        <w:rPr>
          <w:lang w:val="en-US"/>
        </w:rPr>
        <w:t xml:space="preserve"> ℝ^(1792×H×W). An adaptive average pooling layer (</w:t>
      </w:r>
      <w:proofErr w:type="spellStart"/>
      <w:r w:rsidRPr="00CE7AF9">
        <w:rPr>
          <w:lang w:val="en-US"/>
        </w:rPr>
        <w:t>self.adaptive_pool</w:t>
      </w:r>
      <w:proofErr w:type="spellEnd"/>
      <w:r w:rsidRPr="00CE7AF9">
        <w:rPr>
          <w:lang w:val="en-US"/>
        </w:rPr>
        <w:t xml:space="preserve">, output size 4×4) reduces the spatial dimensions to produce F'' </w:t>
      </w:r>
      <w:r w:rsidRPr="00CE7AF9">
        <w:rPr>
          <w:rFonts w:ascii="Cambria Math" w:hAnsi="Cambria Math" w:cs="Cambria Math"/>
          <w:lang w:val="en-US"/>
        </w:rPr>
        <w:t>∈</w:t>
      </w:r>
      <w:r w:rsidRPr="00CE7AF9">
        <w:rPr>
          <w:lang w:val="en-US"/>
        </w:rPr>
        <w:t xml:space="preserve"> ℝ^(1792×4×4). The spatial map is reshaped and permuted to a token sequence S </w:t>
      </w:r>
      <w:r w:rsidRPr="00CE7AF9">
        <w:rPr>
          <w:rFonts w:ascii="Cambria Math" w:hAnsi="Cambria Math" w:cs="Cambria Math"/>
          <w:lang w:val="en-US"/>
        </w:rPr>
        <w:t>∈</w:t>
      </w:r>
      <w:r w:rsidRPr="00CE7AF9">
        <w:rPr>
          <w:lang w:val="en-US"/>
        </w:rPr>
        <w:t xml:space="preserve"> ℝ^(16×1792), then projected and processed by the Bi-LSTM (</w:t>
      </w:r>
      <w:proofErr w:type="spellStart"/>
      <w:r w:rsidRPr="00CE7AF9">
        <w:rPr>
          <w:lang w:val="en-US"/>
        </w:rPr>
        <w:t>self.lstm</w:t>
      </w:r>
      <w:proofErr w:type="spellEnd"/>
      <w:r w:rsidRPr="00CE7AF9">
        <w:rPr>
          <w:lang w:val="en-US"/>
        </w:rPr>
        <w:t>). The last hidden state is classified by a three-layer fully-connected head (</w:t>
      </w:r>
      <w:proofErr w:type="spellStart"/>
      <w:r w:rsidRPr="00CE7AF9">
        <w:rPr>
          <w:lang w:val="en-US"/>
        </w:rPr>
        <w:t>self.classifier</w:t>
      </w:r>
      <w:proofErr w:type="spellEnd"/>
      <w:r w:rsidRPr="00CE7AF9">
        <w:rPr>
          <w:lang w:val="en-US"/>
        </w:rPr>
        <w:t>) into eight emotion categories.</w:t>
      </w:r>
    </w:p>
    <w:p w:rsidR="009303D9" w:rsidRDefault="00CE7AF9" w:rsidP="00ED0149">
      <w:pPr>
        <w:pStyle w:val="Heading2"/>
      </w:pPr>
      <w:r w:rsidRPr="00CE7AF9">
        <w:t>Dual Attention Mechanism (DAM)</w:t>
      </w:r>
    </w:p>
    <w:p w:rsidR="00CE7AF9" w:rsidRPr="00CE7AF9" w:rsidRDefault="00CE7AF9" w:rsidP="00CE7AF9">
      <w:pPr>
        <w:pStyle w:val="bulletlist"/>
        <w:numPr>
          <w:ilvl w:val="0"/>
          <w:numId w:val="0"/>
        </w:numPr>
        <w:ind w:left="576"/>
        <w:rPr>
          <w:lang w:val="en-IN"/>
        </w:rPr>
      </w:pPr>
      <w:r w:rsidRPr="00CE7AF9">
        <w:rPr>
          <w:lang w:val="en-IN"/>
        </w:rPr>
        <w:t xml:space="preserve">The DAM (class </w:t>
      </w:r>
      <w:proofErr w:type="spellStart"/>
      <w:r w:rsidRPr="00CE7AF9">
        <w:rPr>
          <w:lang w:val="en-IN"/>
        </w:rPr>
        <w:t>DualAttention</w:t>
      </w:r>
      <w:proofErr w:type="spellEnd"/>
      <w:r w:rsidRPr="00CE7AF9">
        <w:rPr>
          <w:lang w:val="en-IN"/>
        </w:rPr>
        <w:t xml:space="preserve"> in utils/dual_attention.py) applies channel attention followed by spatial attention in sequence, matching the CBAM design.</w:t>
      </w:r>
    </w:p>
    <w:p w:rsidR="00CE7AF9" w:rsidRPr="00CE7AF9" w:rsidRDefault="00CE7AF9" w:rsidP="00CE7AF9">
      <w:pPr>
        <w:pStyle w:val="bulletlist"/>
        <w:numPr>
          <w:ilvl w:val="0"/>
          <w:numId w:val="0"/>
        </w:numPr>
        <w:ind w:left="576"/>
        <w:rPr>
          <w:lang w:val="en-IN"/>
        </w:rPr>
      </w:pPr>
      <w:proofErr w:type="spellStart"/>
      <w:r w:rsidRPr="00CE7AF9">
        <w:rPr>
          <w:lang w:val="en-IN"/>
        </w:rPr>
        <w:t xml:space="preserve">M_c </w:t>
      </w:r>
      <w:proofErr w:type="spellEnd"/>
      <w:r w:rsidRPr="00CE7AF9">
        <w:rPr>
          <w:lang w:val="en-IN"/>
        </w:rPr>
        <w:t>= σ ( MLP(</w:t>
      </w:r>
      <w:proofErr w:type="spellStart"/>
      <w:r w:rsidRPr="00CE7AF9">
        <w:rPr>
          <w:lang w:val="en-IN"/>
        </w:rPr>
        <w:t>AvgPool</w:t>
      </w:r>
      <w:proofErr w:type="spellEnd"/>
      <w:r w:rsidRPr="00CE7AF9">
        <w:rPr>
          <w:lang w:val="en-IN"/>
        </w:rPr>
        <w:t>(F)) + MLP(</w:t>
      </w:r>
      <w:proofErr w:type="spellStart"/>
      <w:r w:rsidRPr="00CE7AF9">
        <w:rPr>
          <w:lang w:val="en-IN"/>
        </w:rPr>
        <w:t>MaxPool</w:t>
      </w:r>
      <w:proofErr w:type="spellEnd"/>
      <w:r w:rsidRPr="00CE7AF9">
        <w:rPr>
          <w:lang w:val="en-IN"/>
        </w:rPr>
        <w:t>(F)) )             ... (1)</w:t>
      </w:r>
    </w:p>
    <w:p w:rsidR="009303D9" w:rsidRPr="005B520E" w:rsidRDefault="009303D9" w:rsidP="00CE7AF9">
      <w:pPr>
        <w:pStyle w:val="bulletlist"/>
        <w:numPr>
          <w:ilvl w:val="0"/>
          <w:numId w:val="0"/>
        </w:numPr>
        <w:ind w:left="576"/>
      </w:pPr>
      <w:r w:rsidRPr="005B520E">
        <w:t xml:space="preserve"> </w:t>
      </w:r>
    </w:p>
    <w:p w:rsidR="00CE7AF9" w:rsidRPr="00CE7AF9" w:rsidRDefault="009303D9" w:rsidP="00CE7AF9">
      <w:pPr>
        <w:pStyle w:val="bulletlist"/>
        <w:numPr>
          <w:ilvl w:val="0"/>
          <w:numId w:val="0"/>
        </w:numPr>
        <w:ind w:left="576"/>
        <w:rPr>
          <w:lang w:val="en-IN"/>
        </w:rPr>
      </w:pPr>
      <w:r w:rsidRPr="005B520E">
        <w:t>Avoid</w:t>
      </w:r>
      <w:r w:rsidR="00CE7AF9" w:rsidRPr="00CE7AF9">
        <w:rPr>
          <w:rFonts w:eastAsia="Times New Roman"/>
          <w:b/>
          <w:bCs/>
          <w:sz w:val="24"/>
          <w:szCs w:val="24"/>
          <w:lang w:val="en-IN" w:eastAsia="en-GB"/>
        </w:rPr>
        <w:t xml:space="preserve"> </w:t>
      </w:r>
      <w:r w:rsidR="00CE7AF9" w:rsidRPr="00CE7AF9">
        <w:rPr>
          <w:lang w:val="en-IN"/>
        </w:rPr>
        <w:t xml:space="preserve">The attended map is </w:t>
      </w:r>
      <w:proofErr w:type="spellStart"/>
      <w:r w:rsidR="00CE7AF9" w:rsidRPr="00CE7AF9">
        <w:rPr>
          <w:lang w:val="en-IN"/>
        </w:rPr>
        <w:t>F_c</w:t>
      </w:r>
      <w:proofErr w:type="spellEnd"/>
      <w:r w:rsidR="00CE7AF9" w:rsidRPr="00CE7AF9">
        <w:rPr>
          <w:lang w:val="en-IN"/>
        </w:rPr>
        <w:t xml:space="preserve"> = </w:t>
      </w:r>
      <w:proofErr w:type="spellStart"/>
      <w:r w:rsidR="00CE7AF9" w:rsidRPr="00CE7AF9">
        <w:rPr>
          <w:lang w:val="en-IN"/>
        </w:rPr>
        <w:t>M_c</w:t>
      </w:r>
      <w:proofErr w:type="spellEnd"/>
      <w:r w:rsidR="00CE7AF9" w:rsidRPr="00CE7AF9">
        <w:rPr>
          <w:lang w:val="en-IN"/>
        </w:rPr>
        <w:t xml:space="preserve"> </w:t>
      </w:r>
      <w:r w:rsidR="00CE7AF9" w:rsidRPr="00CE7AF9">
        <w:rPr>
          <w:rFonts w:ascii="Cambria Math" w:hAnsi="Cambria Math" w:cs="Cambria Math"/>
          <w:lang w:val="en-IN"/>
        </w:rPr>
        <w:t>⊗</w:t>
      </w:r>
      <w:r w:rsidR="00CE7AF9" w:rsidRPr="00CE7AF9">
        <w:rPr>
          <w:lang w:val="en-IN"/>
        </w:rPr>
        <w:t xml:space="preserve"> F, where </w:t>
      </w:r>
      <w:r w:rsidR="00CE7AF9" w:rsidRPr="00CE7AF9">
        <w:rPr>
          <w:rFonts w:ascii="Cambria Math" w:hAnsi="Cambria Math" w:cs="Cambria Math"/>
          <w:lang w:val="en-IN"/>
        </w:rPr>
        <w:t>⊗</w:t>
      </w:r>
      <w:r w:rsidR="00CE7AF9" w:rsidRPr="00CE7AF9">
        <w:rPr>
          <w:lang w:val="en-IN"/>
        </w:rPr>
        <w:t xml:space="preserve"> is channel-wise multiplication and </w:t>
      </w:r>
      <w:proofErr w:type="spellStart"/>
      <w:r w:rsidR="00CE7AF9" w:rsidRPr="00CE7AF9">
        <w:rPr>
          <w:lang w:val="en-IN"/>
        </w:rPr>
        <w:t>M_c</w:t>
      </w:r>
      <w:proofErr w:type="spellEnd"/>
      <w:r w:rsidR="00CE7AF9" w:rsidRPr="00CE7AF9">
        <w:rPr>
          <w:lang w:val="en-IN"/>
        </w:rPr>
        <w:t xml:space="preserve"> is broadcast across spatial dimensions. For EfficientNet-B4, C = 1792 and the MLP reduces to 1792/16 = 112 units in the hidden layer.</w:t>
      </w:r>
    </w:p>
    <w:p w:rsidR="00CE7AF9" w:rsidRDefault="00CE7AF9" w:rsidP="00CE7AF9">
      <w:pPr>
        <w:pStyle w:val="bulletlist"/>
        <w:numPr>
          <w:ilvl w:val="0"/>
          <w:numId w:val="0"/>
        </w:numPr>
        <w:ind w:left="576"/>
        <w:rPr>
          <w:lang w:val="en-IN"/>
        </w:rPr>
      </w:pPr>
      <w:r w:rsidRPr="00CE7AF9">
        <w:rPr>
          <w:lang w:val="en-IN"/>
        </w:rPr>
        <w:t xml:space="preserve">Spatial Attention (class </w:t>
      </w:r>
      <w:proofErr w:type="spellStart"/>
      <w:r w:rsidRPr="00CE7AF9">
        <w:rPr>
          <w:lang w:val="en-IN"/>
        </w:rPr>
        <w:t>SpatialAttention</w:t>
      </w:r>
      <w:proofErr w:type="spellEnd"/>
      <w:r w:rsidRPr="00CE7AF9">
        <w:rPr>
          <w:lang w:val="en-IN"/>
        </w:rPr>
        <w:t>). Channel-wise average and max pooling across the channel dimension each produce a single-channel map of size H×W. These are concatenated and processed by a 7×7 convolution:</w:t>
      </w:r>
      <w:r>
        <w:rPr>
          <w:lang w:val="en-IN"/>
        </w:rPr>
        <w:br/>
      </w:r>
    </w:p>
    <w:p w:rsidR="00CE7AF9" w:rsidRDefault="00CE7AF9" w:rsidP="00CE7AF9">
      <w:pPr>
        <w:pStyle w:val="bulletlist"/>
        <w:numPr>
          <w:ilvl w:val="0"/>
          <w:numId w:val="0"/>
        </w:numPr>
        <w:ind w:left="576"/>
        <w:rPr>
          <w:lang w:val="en-IN"/>
        </w:rPr>
      </w:pPr>
      <w:r w:rsidRPr="00CE7AF9">
        <w:rPr>
          <w:lang w:val="en-IN"/>
        </w:rPr>
        <w:t>M_s = σ ( Conv_{7×7} ( [</w:t>
      </w:r>
      <w:proofErr w:type="spellStart"/>
      <w:r w:rsidRPr="00CE7AF9">
        <w:rPr>
          <w:lang w:val="en-IN"/>
        </w:rPr>
        <w:t>AvgPool_c</w:t>
      </w:r>
      <w:proofErr w:type="spellEnd"/>
      <w:r w:rsidRPr="00CE7AF9">
        <w:rPr>
          <w:lang w:val="en-IN"/>
        </w:rPr>
        <w:t>(</w:t>
      </w:r>
      <w:proofErr w:type="spellStart"/>
      <w:r w:rsidRPr="00CE7AF9">
        <w:rPr>
          <w:lang w:val="en-IN"/>
        </w:rPr>
        <w:t>F_c</w:t>
      </w:r>
      <w:proofErr w:type="spellEnd"/>
      <w:r w:rsidRPr="00CE7AF9">
        <w:rPr>
          <w:lang w:val="en-IN"/>
        </w:rPr>
        <w:t xml:space="preserve">) ; </w:t>
      </w:r>
      <w:proofErr w:type="spellStart"/>
      <w:r w:rsidRPr="00CE7AF9">
        <w:rPr>
          <w:lang w:val="en-IN"/>
        </w:rPr>
        <w:t>MaxPool_c</w:t>
      </w:r>
      <w:proofErr w:type="spellEnd"/>
      <w:r w:rsidRPr="00CE7AF9">
        <w:rPr>
          <w:lang w:val="en-IN"/>
        </w:rPr>
        <w:t>(</w:t>
      </w:r>
      <w:proofErr w:type="spellStart"/>
      <w:r w:rsidRPr="00CE7AF9">
        <w:rPr>
          <w:lang w:val="en-IN"/>
        </w:rPr>
        <w:t>F_c</w:t>
      </w:r>
      <w:proofErr w:type="spellEnd"/>
      <w:r w:rsidRPr="00CE7AF9">
        <w:rPr>
          <w:lang w:val="en-IN"/>
        </w:rPr>
        <w:t>)] ) )  ... (2)</w:t>
      </w:r>
    </w:p>
    <w:p w:rsidR="00CE7AF9" w:rsidRPr="00CE7AF9" w:rsidRDefault="00CE7AF9" w:rsidP="00CE7AF9">
      <w:pPr>
        <w:pStyle w:val="bulletlist"/>
        <w:numPr>
          <w:ilvl w:val="0"/>
          <w:numId w:val="0"/>
        </w:numPr>
        <w:ind w:left="576"/>
        <w:rPr>
          <w:lang w:val="en-IN"/>
        </w:rPr>
      </w:pPr>
    </w:p>
    <w:p w:rsidR="009303D9" w:rsidRPr="005B520E" w:rsidRDefault="00CE7AF9" w:rsidP="00CE7AF9">
      <w:pPr>
        <w:pStyle w:val="bulletlist"/>
        <w:numPr>
          <w:ilvl w:val="0"/>
          <w:numId w:val="0"/>
        </w:numPr>
        <w:ind w:left="576"/>
      </w:pPr>
      <w:r>
        <w:t xml:space="preserve">The final attended feature map is F' = M_s </w:t>
      </w:r>
      <w:r>
        <w:rPr>
          <w:rFonts w:ascii="Cambria Math" w:hAnsi="Cambria Math" w:cs="Cambria Math"/>
        </w:rPr>
        <w:t>⊗</w:t>
      </w:r>
      <w:r>
        <w:t xml:space="preserve"> </w:t>
      </w:r>
      <w:proofErr w:type="spellStart"/>
      <w:r>
        <w:t>F_c</w:t>
      </w:r>
      <w:proofErr w:type="spellEnd"/>
      <w:r>
        <w:t>, where M_s is broadcast across the channel dimension.</w:t>
      </w:r>
    </w:p>
    <w:p w:rsidR="009303D9" w:rsidRDefault="009303D9" w:rsidP="00CE7AF9">
      <w:pPr>
        <w:pStyle w:val="BodyText"/>
      </w:pPr>
    </w:p>
    <w:p w:rsidR="009303D9" w:rsidRDefault="00CE7AF9" w:rsidP="00ED0149">
      <w:pPr>
        <w:pStyle w:val="Heading2"/>
      </w:pPr>
      <w:r w:rsidRPr="00CE7AF9">
        <w:t>Spatial-Token Sequence and Bi-LSTM</w:t>
      </w:r>
    </w:p>
    <w:p w:rsidR="00CE7AF9" w:rsidRPr="00CE7AF9" w:rsidRDefault="00CE7AF9" w:rsidP="00CE7AF9">
      <w:pPr>
        <w:pStyle w:val="BodyText"/>
        <w:rPr>
          <w:lang w:val="en-IN"/>
        </w:rPr>
      </w:pPr>
      <w:r w:rsidRPr="00CE7AF9">
        <w:rPr>
          <w:lang w:val="en-IN"/>
        </w:rPr>
        <w:t xml:space="preserve">The post-attention, pooled feature map F'' </w:t>
      </w:r>
      <w:r w:rsidRPr="00CE7AF9">
        <w:rPr>
          <w:rFonts w:ascii="Cambria Math" w:hAnsi="Cambria Math" w:cs="Cambria Math"/>
          <w:lang w:val="en-IN"/>
        </w:rPr>
        <w:t>∈</w:t>
      </w:r>
      <w:r w:rsidRPr="00CE7AF9">
        <w:rPr>
          <w:lang w:val="en-IN"/>
        </w:rPr>
        <w:t xml:space="preserve"> ℝ^(1792×4×4) is reshaped into a spatial token sequence using:</w:t>
      </w:r>
    </w:p>
    <w:p w:rsidR="009303D9" w:rsidRPr="00CE7AF9" w:rsidRDefault="00CE7AF9" w:rsidP="00CE7AF9">
      <w:pPr>
        <w:pStyle w:val="BodyText"/>
        <w:jc w:val="center"/>
        <w:rPr>
          <w:rFonts w:ascii="Symbol" w:hAnsi="Symbol"/>
        </w:rPr>
      </w:pPr>
      <w:r w:rsidRPr="00CE7AF9">
        <w:rPr>
          <w:rFonts w:ascii="Symbol" w:hAnsi="Symbol"/>
        </w:rPr>
        <w:t xml:space="preserve">S = F''.view(B, C, H*W).permute(0, 2, 1)  </w:t>
      </w:r>
      <w:r w:rsidRPr="00CE7AF9">
        <w:t>→</w:t>
      </w:r>
      <w:r w:rsidRPr="00CE7AF9">
        <w:rPr>
          <w:rFonts w:ascii="Symbol" w:hAnsi="Symbol"/>
        </w:rPr>
        <w:t xml:space="preserve">  </w:t>
      </w:r>
      <w:r w:rsidRPr="00CE7AF9">
        <w:rPr>
          <w:rFonts w:ascii="Cambria Math" w:hAnsi="Cambria Math" w:cs="Cambria Math"/>
        </w:rPr>
        <w:t>ℝ</w:t>
      </w:r>
      <w:r w:rsidRPr="00CE7AF9">
        <w:rPr>
          <w:rFonts w:ascii="Symbol" w:hAnsi="Symbol"/>
        </w:rPr>
        <w:t>^(B×16×1792)   ... (3)</w:t>
      </w:r>
      <w:r>
        <w:rPr>
          <w:rFonts w:ascii="Symbol" w:hAnsi="Symbol"/>
        </w:rPr>
        <w:t xml:space="preserve">    </w:t>
      </w:r>
      <w:r>
        <w:rPr>
          <w:rFonts w:ascii="Symbol" w:hAnsi="Symbol"/>
        </w:rPr>
        <w:br/>
      </w:r>
      <w:r>
        <w:rPr>
          <w:rFonts w:ascii="Symbol" w:hAnsi="Symbol"/>
        </w:rPr>
        <w:br/>
      </w:r>
      <w:r>
        <w:rPr>
          <w:rFonts w:ascii="Symbol" w:hAnsi="Symbol"/>
        </w:rPr>
        <w:br/>
      </w:r>
      <w:r>
        <w:rPr>
          <w:rFonts w:ascii="Symbol" w:hAnsi="Symbol"/>
        </w:rPr>
        <w:br/>
      </w:r>
      <w:r>
        <w:lastRenderedPageBreak/>
        <w:t>A projection module (</w:t>
      </w:r>
      <w:proofErr w:type="spellStart"/>
      <w:r>
        <w:t>self.feature_projection</w:t>
      </w:r>
      <w:proofErr w:type="spellEnd"/>
      <w:r>
        <w:t xml:space="preserve">: Linear(1792→512), </w:t>
      </w:r>
      <w:proofErr w:type="spellStart"/>
      <w:r>
        <w:t>ReLU</w:t>
      </w:r>
      <w:proofErr w:type="spellEnd"/>
      <w:r>
        <w:t>, Dropout(0.25)) reduces the token dimension:</w:t>
      </w:r>
      <w:r>
        <w:t xml:space="preserve"> //////</w:t>
      </w:r>
    </w:p>
    <w:p w:rsidR="009303D9" w:rsidRPr="005B520E" w:rsidRDefault="00A4787C" w:rsidP="00E7596C">
      <w:pPr>
        <w:pStyle w:val="Heading1"/>
      </w:pPr>
      <w:r w:rsidRPr="00A4787C">
        <w:t>EXPERIMENTAL SETUP</w:t>
      </w:r>
      <w:r w:rsidR="009303D9" w:rsidRPr="005B520E">
        <w:t xml:space="preserve"> </w:t>
      </w:r>
    </w:p>
    <w:p w:rsidR="009303D9" w:rsidRDefault="00A4787C" w:rsidP="00ED0149">
      <w:pPr>
        <w:pStyle w:val="Heading2"/>
      </w:pPr>
      <w:r w:rsidRPr="00A4787C">
        <w:t>Dataset — RAF-DB</w:t>
      </w:r>
    </w:p>
    <w:p w:rsidR="007D6232" w:rsidRDefault="00A4787C" w:rsidP="00A4787C">
      <w:pPr>
        <w:pStyle w:val="BodyText"/>
        <w:rPr>
          <w:i/>
        </w:rPr>
      </w:pPr>
      <w:r w:rsidRPr="00A4787C">
        <w:rPr>
          <w:i/>
          <w:lang w:val="en-US"/>
        </w:rPr>
        <w:t>We evaluate on the Real-world Affective Faces Database (RAF-DB) [9], which contains 15,339 in-the-wild facial images annotated with eight basic emotion categories. The dataset is split into 12,271 training and 3,068 test images. The class distribution in the test split is: Happy (1,185), Neutral (680), Sad (478), Surprise (329), Anger (162), Disgust (160), Fear (74), and Contempt. The distribution is highly imbalanced; Happy accounts for approximately 38.6% of test images while Fear constitutes only 2.4%. All images are pre-aligned and resized to 224×224 pixels. RAF-DB is chosen because it provides the same experimental conditions used by the base paper [1], enabling a direct comparison, and because its real-world diversity makes it a challenging and representative benchmark.</w:t>
      </w:r>
    </w:p>
    <w:p w:rsidR="006F6D3D" w:rsidRDefault="006F6D3D" w:rsidP="006F6D3D">
      <w:pPr>
        <w:jc w:val="left"/>
        <w:rPr>
          <w:i/>
          <w:iCs/>
          <w:noProof/>
        </w:rPr>
      </w:pPr>
    </w:p>
    <w:p w:rsidR="009303D9" w:rsidRDefault="00A4787C" w:rsidP="00ED0149">
      <w:pPr>
        <w:pStyle w:val="Heading2"/>
      </w:pPr>
      <w:r w:rsidRPr="00A4787C">
        <w:t>Data Augmentation</w:t>
      </w:r>
    </w:p>
    <w:p w:rsidR="009303D9" w:rsidRPr="005B520E" w:rsidRDefault="00A4787C" w:rsidP="00E7596C">
      <w:pPr>
        <w:pStyle w:val="BodyText"/>
      </w:pPr>
      <w:r w:rsidRPr="00A4787C">
        <w:rPr>
          <w:lang w:val="en-US"/>
        </w:rPr>
        <w:t xml:space="preserve">Training augmentation is applied via </w:t>
      </w:r>
      <w:proofErr w:type="spellStart"/>
      <w:r w:rsidRPr="00A4787C">
        <w:rPr>
          <w:lang w:val="en-US"/>
        </w:rPr>
        <w:t>torchvision</w:t>
      </w:r>
      <w:proofErr w:type="spellEnd"/>
      <w:r w:rsidRPr="00A4787C">
        <w:rPr>
          <w:lang w:val="en-US"/>
        </w:rPr>
        <w:t xml:space="preserve"> transforms (utils/data_loader.py, function </w:t>
      </w:r>
      <w:proofErr w:type="spellStart"/>
      <w:r w:rsidRPr="00A4787C">
        <w:rPr>
          <w:lang w:val="en-US"/>
        </w:rPr>
        <w:t>get_transforms</w:t>
      </w:r>
      <w:proofErr w:type="spellEnd"/>
      <w:r w:rsidRPr="00A4787C">
        <w:rPr>
          <w:lang w:val="en-US"/>
        </w:rPr>
        <w:t xml:space="preserve">). The pipeline is: Resize to 224×224, </w:t>
      </w:r>
      <w:proofErr w:type="spellStart"/>
      <w:r w:rsidRPr="00A4787C">
        <w:rPr>
          <w:lang w:val="en-US"/>
        </w:rPr>
        <w:t>RandomHorizontalFlip</w:t>
      </w:r>
      <w:proofErr w:type="spellEnd"/>
      <w:r w:rsidRPr="00A4787C">
        <w:rPr>
          <w:lang w:val="en-US"/>
        </w:rPr>
        <w:t xml:space="preserve"> (p=0.5), </w:t>
      </w:r>
      <w:proofErr w:type="spellStart"/>
      <w:r w:rsidRPr="00A4787C">
        <w:rPr>
          <w:lang w:val="en-US"/>
        </w:rPr>
        <w:t>RandomRotation</w:t>
      </w:r>
      <w:proofErr w:type="spellEnd"/>
      <w:r w:rsidRPr="00A4787C">
        <w:rPr>
          <w:lang w:val="en-US"/>
        </w:rPr>
        <w:t xml:space="preserve"> (±15°), </w:t>
      </w:r>
      <w:proofErr w:type="spellStart"/>
      <w:r w:rsidRPr="00A4787C">
        <w:rPr>
          <w:lang w:val="en-US"/>
        </w:rPr>
        <w:t>ColorJitter</w:t>
      </w:r>
      <w:proofErr w:type="spellEnd"/>
      <w:r w:rsidRPr="00A4787C">
        <w:rPr>
          <w:lang w:val="en-US"/>
        </w:rPr>
        <w:t xml:space="preserve"> (brightness=0.2, contrast=0.2, saturation=0.2, hue=0.1), </w:t>
      </w:r>
      <w:proofErr w:type="spellStart"/>
      <w:r w:rsidRPr="00A4787C">
        <w:rPr>
          <w:lang w:val="en-US"/>
        </w:rPr>
        <w:t>RandomAffine</w:t>
      </w:r>
      <w:proofErr w:type="spellEnd"/>
      <w:r w:rsidRPr="00A4787C">
        <w:rPr>
          <w:lang w:val="en-US"/>
        </w:rPr>
        <w:t xml:space="preserve"> (translate=(0.1, 0.1)), </w:t>
      </w:r>
      <w:proofErr w:type="spellStart"/>
      <w:r w:rsidRPr="00A4787C">
        <w:rPr>
          <w:lang w:val="en-US"/>
        </w:rPr>
        <w:t>ToTensor</w:t>
      </w:r>
      <w:proofErr w:type="spellEnd"/>
      <w:r w:rsidRPr="00A4787C">
        <w:rPr>
          <w:lang w:val="en-US"/>
        </w:rPr>
        <w:t xml:space="preserve">, and Normalize with ImageNet statistics (mean=[0.485, 0.456, 0.406], std=[0.229, 0.224, 0.225]). Validation and test images receive only Resize, </w:t>
      </w:r>
      <w:proofErr w:type="spellStart"/>
      <w:r w:rsidRPr="00A4787C">
        <w:rPr>
          <w:lang w:val="en-US"/>
        </w:rPr>
        <w:t>ToTensor</w:t>
      </w:r>
      <w:proofErr w:type="spellEnd"/>
      <w:r w:rsidRPr="00A4787C">
        <w:rPr>
          <w:lang w:val="en-US"/>
        </w:rPr>
        <w:t>, and Normalize.</w:t>
      </w:r>
      <w:r w:rsidR="009303D9" w:rsidRPr="005B520E">
        <w:t xml:space="preserve"> </w:t>
      </w:r>
    </w:p>
    <w:p w:rsidR="009303D9" w:rsidRDefault="00A4787C" w:rsidP="00A4787C">
      <w:pPr>
        <w:pStyle w:val="Heading2"/>
      </w:pPr>
      <w:r w:rsidRPr="00A4787C">
        <w:t>Loss Function</w:t>
      </w:r>
    </w:p>
    <w:p w:rsidR="00A4787C" w:rsidRPr="00A4787C" w:rsidRDefault="00A4787C" w:rsidP="00A4787C">
      <w:pPr>
        <w:jc w:val="both"/>
      </w:pPr>
      <w:r w:rsidRPr="00A4787C">
        <w:t xml:space="preserve">To address the severe class imbalance in RAF-DB, we use class-weighted cross-entropy loss (class </w:t>
      </w:r>
      <w:proofErr w:type="spellStart"/>
      <w:r w:rsidRPr="00A4787C">
        <w:t>WeightedCrossEntropyLoss</w:t>
      </w:r>
      <w:proofErr w:type="spellEnd"/>
      <w:r w:rsidRPr="00A4787C">
        <w:t xml:space="preserve"> in models/model.py). Class weights are computed using scikit-</w:t>
      </w:r>
      <w:proofErr w:type="spellStart"/>
      <w:r w:rsidRPr="00A4787C">
        <w:t>learn's</w:t>
      </w:r>
      <w:proofErr w:type="spellEnd"/>
      <w:r w:rsidRPr="00A4787C">
        <w:t xml:space="preserve"> </w:t>
      </w:r>
      <w:proofErr w:type="spellStart"/>
      <w:r w:rsidRPr="00A4787C">
        <w:t>compute_class_weight</w:t>
      </w:r>
      <w:proofErr w:type="spellEnd"/>
      <w:r w:rsidRPr="00A4787C">
        <w:t xml:space="preserve"> with strategy='balanced' on the training set labels:</w:t>
      </w:r>
      <w:r>
        <w:br/>
      </w:r>
      <w:r>
        <w:br/>
      </w:r>
      <w:proofErr w:type="spellStart"/>
      <w:r w:rsidRPr="00A4787C">
        <w:t>w_c</w:t>
      </w:r>
      <w:proofErr w:type="spellEnd"/>
      <w:r w:rsidRPr="00A4787C">
        <w:t xml:space="preserve"> = </w:t>
      </w:r>
      <w:proofErr w:type="spellStart"/>
      <w:r w:rsidRPr="00A4787C">
        <w:t>N_total</w:t>
      </w:r>
      <w:proofErr w:type="spellEnd"/>
      <w:r w:rsidRPr="00A4787C">
        <w:t xml:space="preserve"> / (C × </w:t>
      </w:r>
      <w:proofErr w:type="spellStart"/>
      <w:r w:rsidRPr="00A4787C">
        <w:t>N_c</w:t>
      </w:r>
      <w:proofErr w:type="spellEnd"/>
      <w:r w:rsidRPr="00A4787C">
        <w:t>)                                     ... (6)</w:t>
      </w:r>
    </w:p>
    <w:p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EB63F8" w:rsidP="005B520E">
      <w:r>
        <w:rPr>
          <w:noProof/>
        </w:rPr>
        <w:lastRenderedPageBreak/>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0" t="0" r="0" b="0"/>
                <wp:wrapTight wrapText="bothSides">
                  <wp:wrapPolygon edited="0">
                    <wp:start x="0" y="0"/>
                    <wp:lineTo x="0" y="21600"/>
                    <wp:lineTo x="21600" y="21600"/>
                    <wp:lineTo x="21600" y="0"/>
                    <wp:lineTo x="0" y="0"/>
                  </wp:wrapPolygon>
                </wp:wrapTight>
                <wp:docPr id="1"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">
                <v:path arrowok="t"/>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CF5" w:rsidRDefault="00146CF5" w:rsidP="001A3B3D">
      <w:r>
        <w:separator/>
      </w:r>
    </w:p>
  </w:endnote>
  <w:endnote w:type="continuationSeparator" w:id="0">
    <w:p w:rsidR="00146CF5" w:rsidRDefault="00146CF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CF5" w:rsidRDefault="00146CF5" w:rsidP="001A3B3D">
      <w:r>
        <w:separator/>
      </w:r>
    </w:p>
  </w:footnote>
  <w:footnote w:type="continuationSeparator" w:id="0">
    <w:p w:rsidR="00146CF5" w:rsidRDefault="00146CF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82484755">
    <w:abstractNumId w:val="14"/>
  </w:num>
  <w:num w:numId="2" w16cid:durableId="534464808">
    <w:abstractNumId w:val="19"/>
  </w:num>
  <w:num w:numId="3" w16cid:durableId="1892955652">
    <w:abstractNumId w:val="13"/>
  </w:num>
  <w:num w:numId="4" w16cid:durableId="1425489762">
    <w:abstractNumId w:val="16"/>
  </w:num>
  <w:num w:numId="5" w16cid:durableId="1869828904">
    <w:abstractNumId w:val="16"/>
  </w:num>
  <w:num w:numId="6" w16cid:durableId="1558777788">
    <w:abstractNumId w:val="16"/>
  </w:num>
  <w:num w:numId="7" w16cid:durableId="1052659029">
    <w:abstractNumId w:val="16"/>
  </w:num>
  <w:num w:numId="8" w16cid:durableId="1252739798">
    <w:abstractNumId w:val="18"/>
  </w:num>
  <w:num w:numId="9" w16cid:durableId="1037512048">
    <w:abstractNumId w:val="20"/>
  </w:num>
  <w:num w:numId="10" w16cid:durableId="935599959">
    <w:abstractNumId w:val="15"/>
  </w:num>
  <w:num w:numId="11" w16cid:durableId="916746725">
    <w:abstractNumId w:val="12"/>
  </w:num>
  <w:num w:numId="12" w16cid:durableId="876234165">
    <w:abstractNumId w:val="11"/>
  </w:num>
  <w:num w:numId="13" w16cid:durableId="2119912089">
    <w:abstractNumId w:val="0"/>
  </w:num>
  <w:num w:numId="14" w16cid:durableId="1699773241">
    <w:abstractNumId w:val="10"/>
  </w:num>
  <w:num w:numId="15" w16cid:durableId="1368486501">
    <w:abstractNumId w:val="8"/>
  </w:num>
  <w:num w:numId="16" w16cid:durableId="2081248389">
    <w:abstractNumId w:val="7"/>
  </w:num>
  <w:num w:numId="17" w16cid:durableId="1263224721">
    <w:abstractNumId w:val="6"/>
  </w:num>
  <w:num w:numId="18" w16cid:durableId="2100592296">
    <w:abstractNumId w:val="5"/>
  </w:num>
  <w:num w:numId="19" w16cid:durableId="1678969182">
    <w:abstractNumId w:val="9"/>
  </w:num>
  <w:num w:numId="20" w16cid:durableId="1902863323">
    <w:abstractNumId w:val="4"/>
  </w:num>
  <w:num w:numId="21" w16cid:durableId="662969012">
    <w:abstractNumId w:val="3"/>
  </w:num>
  <w:num w:numId="22" w16cid:durableId="1514303911">
    <w:abstractNumId w:val="2"/>
  </w:num>
  <w:num w:numId="23" w16cid:durableId="867917106">
    <w:abstractNumId w:val="1"/>
  </w:num>
  <w:num w:numId="24" w16cid:durableId="1199197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34091"/>
    <w:rsid w:val="00146CF5"/>
    <w:rsid w:val="001A10C7"/>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5F38BE"/>
    <w:rsid w:val="00605825"/>
    <w:rsid w:val="00645D22"/>
    <w:rsid w:val="00651A08"/>
    <w:rsid w:val="00654204"/>
    <w:rsid w:val="00670434"/>
    <w:rsid w:val="006B6B66"/>
    <w:rsid w:val="006F6D3D"/>
    <w:rsid w:val="00715BEA"/>
    <w:rsid w:val="00740EEA"/>
    <w:rsid w:val="00766AE7"/>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B1AB5"/>
    <w:rsid w:val="009F1D79"/>
    <w:rsid w:val="00A059B3"/>
    <w:rsid w:val="00A4787C"/>
    <w:rsid w:val="00AE3409"/>
    <w:rsid w:val="00B11A60"/>
    <w:rsid w:val="00B22613"/>
    <w:rsid w:val="00B32ED6"/>
    <w:rsid w:val="00B768D1"/>
    <w:rsid w:val="00BA1025"/>
    <w:rsid w:val="00BC3420"/>
    <w:rsid w:val="00BD670B"/>
    <w:rsid w:val="00BE7D3C"/>
    <w:rsid w:val="00BF5FF6"/>
    <w:rsid w:val="00C0207F"/>
    <w:rsid w:val="00C16117"/>
    <w:rsid w:val="00C3075A"/>
    <w:rsid w:val="00C919A4"/>
    <w:rsid w:val="00CA4392"/>
    <w:rsid w:val="00CC393F"/>
    <w:rsid w:val="00CE7AF9"/>
    <w:rsid w:val="00D2176E"/>
    <w:rsid w:val="00D342E4"/>
    <w:rsid w:val="00D632BE"/>
    <w:rsid w:val="00D72D06"/>
    <w:rsid w:val="00D7522C"/>
    <w:rsid w:val="00D7536F"/>
    <w:rsid w:val="00D76668"/>
    <w:rsid w:val="00E07383"/>
    <w:rsid w:val="00E165BC"/>
    <w:rsid w:val="00E61E12"/>
    <w:rsid w:val="00E7596C"/>
    <w:rsid w:val="00E878F2"/>
    <w:rsid w:val="00EB63F8"/>
    <w:rsid w:val="00ED0149"/>
    <w:rsid w:val="00EE24E7"/>
    <w:rsid w:val="00EF7DE3"/>
    <w:rsid w:val="00F03103"/>
    <w:rsid w:val="00F21DCA"/>
    <w:rsid w:val="00F271DE"/>
    <w:rsid w:val="00F627DA"/>
    <w:rsid w:val="00F7288F"/>
    <w:rsid w:val="00F847A6"/>
    <w:rsid w:val="00F9441B"/>
    <w:rsid w:val="00FA4C32"/>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D95D1"/>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0158C-7569-4764-8DBB-CD85487E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Aiman Khurshid</cp:lastModifiedBy>
  <cp:revision>2</cp:revision>
  <dcterms:created xsi:type="dcterms:W3CDTF">2026-02-26T22:39:00Z</dcterms:created>
  <dcterms:modified xsi:type="dcterms:W3CDTF">2026-02-26T22:39:00Z</dcterms:modified>
</cp:coreProperties>
</file>