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Q4 growth report</w:t>
      </w:r>
    </w:p>
    <w:p>
      <w:r>
        <w:t xml:space="preserve">Sign-ups grew every month this quarter. The chart below comes from the Word file itself:</w:t>
      </w:r>
    </w:p>
    <w:p>
      <w:r>
        <w:drawing>
          <wp:inline>
            <wp:extent cx="952500" cy="952500"/>
            <wp:docPr id="1" name="Picture 1" descr="Bar chart of Q4 sign-ups by week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Img1"/>
                  </pic:blipFill>
                  <pic:spPr/>
                </pic:pic>
              </a:graphicData>
            </a:graphic>
          </wp:inline>
        </w:drawing>
      </w:r>
    </w:p>
    <w:p>
      <w:pPr>
        <w:pStyle w:val="Heading2"/>
      </w:pPr>
      <w:r>
        <w:t xml:space="preserve">What drove it</w:t>
      </w:r>
    </w:p>
    <w:p>
      <w:r>
        <w:rPr>
          <w:b/>
        </w:rPr>
        <w:t xml:space="preserve">Sharing</w:t>
      </w:r>
      <w:r>
        <w:t xml:space="preserve"> and the new </w:t>
      </w:r>
      <w:r>
        <w:rPr>
          <w:i/>
        </w:rPr>
        <w:t xml:space="preserve">import</w:t>
      </w:r>
      <w:r>
        <w:t xml:space="preserve"> flow.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Img1" Type="http://schemas.openxmlformats.org/officeDocument/2006/relationships/image" Target="media/image1.png"/></Relationships>
</file>