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84508C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</w:p>
    <w:p w:rsidR="00000000" w:rsidRDefault="0084508C">
      <w:pPr>
        <w:pStyle w:val="FORMATTEXT"/>
        <w:jc w:val="right"/>
      </w:pPr>
      <w:r>
        <w:t xml:space="preserve">СП 147.13330.2012 </w:t>
      </w:r>
    </w:p>
    <w:p w:rsidR="00000000" w:rsidRDefault="0084508C">
      <w:pPr>
        <w:pStyle w:val="FORMATTEXT"/>
      </w:pPr>
      <w:r>
        <w:t> 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СВОД ПРАВИЛ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ЗДАНИЯ ДЛЯ УЧРЕЖДЕНИЙ СОЦИАЛЬНОГО ОБСЛУЖИВАНИЯ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ПРАВИЛА РЕКОНСТРУКЦИИ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Buildings for establishments of social service</w:t>
      </w:r>
    </w:p>
    <w:p w:rsidR="00000000" w:rsidRDefault="0084508C">
      <w:pPr>
        <w:pStyle w:val="HEADERTEXT"/>
        <w:jc w:val="center"/>
        <w:outlineLvl w:val="0"/>
        <w:rPr>
          <w:b/>
          <w:bCs/>
        </w:rPr>
      </w:pP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Rules for reconstruction </w:t>
      </w:r>
    </w:p>
    <w:p w:rsidR="00000000" w:rsidRDefault="0084508C">
      <w:pPr>
        <w:pStyle w:val="FORMATTEXT"/>
        <w:jc w:val="both"/>
      </w:pPr>
      <w:r>
        <w:t xml:space="preserve">ОКС 91.160.01 </w:t>
      </w:r>
    </w:p>
    <w:p w:rsidR="00000000" w:rsidRDefault="0084508C">
      <w:pPr>
        <w:pStyle w:val="FORMATTEXT"/>
        <w:jc w:val="right"/>
      </w:pPr>
      <w:r>
        <w:t xml:space="preserve">Дата введения 2013-07-01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Предисловие </w:t>
      </w:r>
    </w:p>
    <w:p w:rsidR="00000000" w:rsidRDefault="0084508C">
      <w:pPr>
        <w:pStyle w:val="FORMATTEXT"/>
        <w:ind w:firstLine="568"/>
        <w:jc w:val="both"/>
      </w:pPr>
      <w:r>
        <w:t xml:space="preserve">Цели и принципы стандартизации в Российской Федерации установлены </w:t>
      </w:r>
      <w:r>
        <w:fldChar w:fldCharType="begin"/>
      </w:r>
      <w:r>
        <w:instrText xml:space="preserve"> HYPERLINK "kodeks://link/d?nd=901836556&amp;point=mark=0000000000000000000000000000000000000000000000000064U0IK</w:instrText>
      </w:r>
      <w:r>
        <w:instrText>"\o"’’О техническом регулировании (с изменениями на 21 ноября 2022 года)’’</w:instrText>
      </w:r>
    </w:p>
    <w:p w:rsidR="00000000" w:rsidRDefault="0084508C">
      <w:pPr>
        <w:pStyle w:val="FORMATTEXT"/>
        <w:ind w:firstLine="568"/>
        <w:jc w:val="both"/>
      </w:pPr>
      <w:r>
        <w:instrText>Федеральный закон от 27.12.2002 N 184-ФЗ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27 декабря 2002 г. N 184-ФЗ "О техническом регулировани</w:t>
      </w:r>
      <w:r>
        <w:rPr>
          <w:color w:val="0000AA"/>
          <w:u w:val="single"/>
        </w:rPr>
        <w:t>и"</w:t>
      </w:r>
      <w:r>
        <w:fldChar w:fldCharType="end"/>
      </w:r>
      <w:r>
        <w:t xml:space="preserve">, а правила разработки сводов правил - </w:t>
      </w:r>
      <w:r>
        <w:fldChar w:fldCharType="begin"/>
      </w:r>
      <w:r>
        <w:instrText xml:space="preserve"> HYPERLINK "kodeks://link/d?nd=902130227&amp;point=mark=0000000000000000000000000000000000000000000000000064U0IK"\o"’’О порядке разработки и утверждения сводов правил (утратило силу с 07.07.2016 на основании ...’’</w:instrText>
      </w:r>
    </w:p>
    <w:p w:rsidR="00000000" w:rsidRDefault="0084508C">
      <w:pPr>
        <w:pStyle w:val="FORMATTEXT"/>
        <w:ind w:firstLine="568"/>
        <w:jc w:val="both"/>
      </w:pPr>
      <w:r>
        <w:instrText>По</w:instrText>
      </w:r>
      <w:r>
        <w:instrText>становление Правительства РФ от 19.11.2008 N 858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по 06.07.2016)"</w:instrText>
      </w:r>
      <w:r>
        <w:fldChar w:fldCharType="separate"/>
      </w:r>
      <w:r>
        <w:rPr>
          <w:color w:val="BF2F1C"/>
          <w:u w:val="single"/>
        </w:rPr>
        <w:t>постановлением Правительства Российской Федерации от 19 ноября 2008 г. N 858 "О порядке разработки и утверждения сводов правил"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rPr>
          <w:b/>
          <w:bCs/>
        </w:rPr>
        <w:t>Сведения о своде пр</w:t>
      </w:r>
      <w:r>
        <w:rPr>
          <w:b/>
          <w:bCs/>
        </w:rPr>
        <w:t>авил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1 ИСПОЛНИТЕЛИ - ООО "Институт общественных зданий" и ОАО "ЦНИИЭП жилища"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2 ВНЕСЕН Техническим комитетом по стандартизации ТК 465 "Строительство"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3 ПОДГОТОВЛЕН к утверждению Управлением градостроительной политики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4 УТВЕРЖДЕН </w:t>
      </w:r>
      <w:r>
        <w:fldChar w:fldCharType="begin"/>
      </w:r>
      <w:r>
        <w:instrText xml:space="preserve"> HYPERLINK "kodeks://li</w:instrText>
      </w:r>
      <w:r>
        <w:instrText>nk/d?nd=499016479&amp;point=mark=0000000000000000000000000000000000000000000000000064U0IK"\o"’’Об утверждении свода правил ’’Здания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Приказ Федерального агентства по строительству и жилищно-коммунальному хо</w:instrText>
      </w:r>
      <w:r>
        <w:instrText>зяйству от 27.12.2012 N 134/ГС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01.07.2013)"</w:instrText>
      </w:r>
      <w:r>
        <w:fldChar w:fldCharType="separate"/>
      </w:r>
      <w:r>
        <w:rPr>
          <w:color w:val="0000AA"/>
          <w:u w:val="single"/>
        </w:rPr>
        <w:t>приказом Федерального агентства по строительству и жилищно-коммунальному хозяйству (Госстрой) от 27 декабря 2012 г. N 134/ГС</w:t>
      </w:r>
      <w:r>
        <w:fldChar w:fldCharType="end"/>
      </w:r>
      <w:r>
        <w:t xml:space="preserve"> и введен в действие с 1 июля 2013 г.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 ЗАРЕГ</w:t>
      </w:r>
      <w:r>
        <w:t>ИСТРИРОВАН Федеральным агентством по техническому регулированию и метрологии (Росстандарт)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 ВВЕДЕН ВПЕРВЫЕ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rPr>
          <w:i/>
          <w:iCs/>
        </w:rPr>
        <w:t>Информация об изменениях к настоящему своду правил публикуется в ежегодно издаваемом информационном указателе "Национальные стандарты", а текст из</w:t>
      </w:r>
      <w:r>
        <w:rPr>
          <w:i/>
          <w:iCs/>
        </w:rPr>
        <w:t>менений и поправок - в ежемесячно издаваемых информационных указателях "Национальные стандарты". В случае пересмотра (замены) или отмены настоящего свода правил соответствующее уведомление будет опубликовано в ежемесячно издаваемом информационном указателе</w:t>
      </w:r>
      <w:r>
        <w:rPr>
          <w:i/>
          <w:iCs/>
        </w:rPr>
        <w:t xml:space="preserve"> "Национальные стандарты". Соответствующая информация, уведомление и тексты размещаются также в информационной системе общего пользования - на официальном сайте Федерального агентства по техническому регулированию и метрологии в сети Интернет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ВНЕСЕНО </w:t>
      </w:r>
      <w:r>
        <w:fldChar w:fldCharType="begin"/>
      </w:r>
      <w:r>
        <w:instrText xml:space="preserve"> HYP</w:instrText>
      </w:r>
      <w:r>
        <w:instrText>ERLINK "kodeks://link/d?nd=1200134719&amp;point=mark=000000000000000000000000000000000000000000000000007D20K3"\o"’’Изменение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</w:instrText>
      </w:r>
      <w:r>
        <w:instrText>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"kodeks://link/d?nd=456004211"\o"’’Об утверждении Изменения N 1 к СП 147.13330.2012 ’’З</w:instrText>
      </w:r>
      <w:r>
        <w:instrText>дания для учреждений социального ...’’</w:instrText>
      </w:r>
    </w:p>
    <w:p w:rsidR="00000000" w:rsidRDefault="0084508C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30.12.2015 N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30.12.2015"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</w:t>
      </w:r>
      <w:r>
        <w:rPr>
          <w:color w:val="0000AA"/>
          <w:u w:val="single"/>
        </w:rPr>
        <w:t>го хозяйства Российской Федерации от 30.12.2015 N 972/пр</w:t>
      </w:r>
      <w:r>
        <w:fldChar w:fldCharType="end"/>
      </w:r>
      <w:r>
        <w:t xml:space="preserve"> c 25.03.2016 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Изменение N 1 внесено изготовителем базы данных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84508C">
      <w:pPr>
        <w:pStyle w:val="FORMATTEXT"/>
        <w:ind w:firstLine="568"/>
        <w:jc w:val="both"/>
      </w:pPr>
      <w:r>
        <w:t xml:space="preserve">Настоящий свод правил "Здания для учреждений социального обслуживания. Правила реконструкции" разработан в соответствии </w:t>
      </w:r>
      <w:r>
        <w:t xml:space="preserve">с </w:t>
      </w:r>
      <w:r>
        <w:fldChar w:fldCharType="begin"/>
      </w:r>
      <w:r>
        <w:instrText xml:space="preserve"> HYPERLINK "kodeks://link/d?nd=902192610&amp;point=mark=0000000000000000000000000000000000000000000000000064U0IK"\o"’’Технический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84508C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Федеральным законом от 30 декабря 2009 г. N 384-ФЗ "Технический регламент о безопасности зданий и сооружений"</w:t>
      </w:r>
      <w:r>
        <w:fldChar w:fldCharType="end"/>
      </w:r>
      <w:r>
        <w:t xml:space="preserve"> и принципами </w:t>
      </w:r>
      <w:hyperlink r:id="rId6" w:tooltip="Нет информации" w:history="1">
        <w:r>
          <w:rPr>
            <w:color w:val="0000AA"/>
            <w:u w:val="single"/>
          </w:rPr>
          <w:t>Конвенции ООН о правах инвалидов</w:t>
        </w:r>
      </w:hyperlink>
      <w:r>
        <w:t>, подписанной Российской Федерацией в сентябре 2008 года.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lastRenderedPageBreak/>
        <w:t xml:space="preserve">Настоящий свод правил детализирует требования </w:t>
      </w:r>
      <w:r>
        <w:fldChar w:fldCharType="begin"/>
      </w:r>
      <w:r>
        <w:instrText xml:space="preserve"> HYPERLINK "kodeks://link/d?nd=1200089976&amp;point=mark=0000</w:instrText>
      </w:r>
      <w:r>
        <w:instrText>00000000000000000000000000000000000000000000007D20K3"\o"’’СП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</w:instrText>
      </w:r>
      <w:r>
        <w:instrText>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 и может применяться совместно с другими документами в области проектирования и строительства: </w:t>
      </w:r>
      <w:r>
        <w:fldChar w:fldCharType="begin"/>
      </w:r>
      <w:r>
        <w:instrText xml:space="preserve"> HYPERLINK "kodeks://link/d?nd=1200102572&amp;point=mark=000000000000000000000000000000000000000000000000007D2</w:instrText>
      </w:r>
      <w:r>
        <w:instrText>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</w:t>
      </w:r>
      <w:r>
        <w:rPr>
          <w:color w:val="0000AA"/>
          <w:u w:val="single"/>
        </w:rPr>
        <w:t>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"kodeks://link/d?nd=1200102778&amp;point=mark=000000000000000000000000000000000000000000000000007D20K3"\o"’’СП 142.13330.2012 Здания центров ресоциализации. Правила проектирования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 xml:space="preserve">(утв. приказом Федерального агентства по строительству </w:instrText>
      </w:r>
      <w:r>
        <w:instrText>и жилищно-коммунальному хозяйству от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25.03.2016 по 28.01.202"</w:instrText>
      </w:r>
      <w:r>
        <w:fldChar w:fldCharType="separate"/>
      </w:r>
      <w:r>
        <w:rPr>
          <w:color w:val="BF2F1C"/>
          <w:u w:val="single"/>
        </w:rPr>
        <w:t>СП 142.13330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"kodeks://link/d?nd=1200102781&amp;point=mark=000000000000000000000000000000000000000000000000007D20K3"\o"’’СП 145.</w:instrText>
      </w:r>
      <w:r>
        <w:instrText>13330.2012 Дома-интернаты. Правила проектирования (с Изменениями N 1, 2)’’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25.06.2020 по 23.06.2021)"</w:instrText>
      </w:r>
      <w:r>
        <w:fldChar w:fldCharType="separate"/>
      </w:r>
      <w:r>
        <w:rPr>
          <w:color w:val="BF2F1C"/>
          <w:u w:val="single"/>
        </w:rPr>
        <w:t>СП 145.13330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</w:instrText>
      </w:r>
      <w:r>
        <w:instrText>PERLINK "kodeks://link/d?nd=1200102787&amp;point=mark=000000000000000000000000000000000000000000000000007D20K3"\o"’’СП 149.13330.2012 Реабилитационные центры для детей и подростков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</w:instrText>
      </w:r>
      <w:r>
        <w:instrText>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149.13330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"kodeks://link/d?nd=1200102788&amp;point=mark=000000000000000000000000000000000000000000000000007D20K3"\o"’’СП 150.13330.2012 Дома-интернаты дл</w:instrText>
      </w:r>
      <w:r>
        <w:instrText>я детей-инвалидов.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150.13330</w:t>
      </w:r>
      <w:r>
        <w:fldChar w:fldCharType="end"/>
      </w:r>
      <w:r>
        <w:t xml:space="preserve"> и др.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 своде правил реа</w:t>
      </w:r>
      <w:r>
        <w:t>лизованы требования федеральных законов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</w:instrText>
      </w:r>
      <w:r>
        <w:instrText>вующая с 1 сентября 2024 года)’’</w:instrText>
      </w:r>
    </w:p>
    <w:p w:rsidR="00000000" w:rsidRDefault="0084508C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-</w:t>
      </w:r>
      <w:r>
        <w:fldChar w:fldCharType="begin"/>
      </w:r>
      <w:r>
        <w:instrText xml:space="preserve"> HYPERLINK "kodeks://link/d?nd=902192610&amp;point=mark=0000000000000000000000000000000000000000000000000064U0IK"\o"’’Техническ</w:instrText>
      </w:r>
      <w:r>
        <w:instrText>ий регламент о безопасности зданий и сооружений (с изменениями на 25 декабря 2023 года)’’</w:instrText>
      </w:r>
    </w:p>
    <w:p w:rsidR="00000000" w:rsidRDefault="0084508C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4</w:t>
      </w:r>
      <w:r>
        <w:fldChar w:fldCharType="end"/>
      </w:r>
      <w:r>
        <w:t>].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Требования свода правил направлены на повышение уровня </w:t>
      </w:r>
      <w:r>
        <w:t xml:space="preserve">безопасности и степени соответствия зданий и сооружений их функциональному назначению, на обеспечение снижения энергозатрат, применение единых методов определения эксплуатационных характеристик, повышение уровня гармонизации этих требований с европейскими </w:t>
      </w:r>
      <w:r>
        <w:t>и межгосударственными нормативными документами.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 тексте и графической части использованы материалы рекомендаций [</w:t>
      </w:r>
      <w:r>
        <w:fldChar w:fldCharType="begin"/>
      </w:r>
      <w:r>
        <w:instrText xml:space="preserve"> HYPERLINK "kodeks://link/d?nd=1200000376&amp;point=mark=000000000000000000000000000000000000000000000000007D20K3"\o"’’ТСН 23-304-99 г.Москвы (МГ</w:instrText>
      </w:r>
      <w:r>
        <w:instrText>СН 2.01-99) Энергосбережение в зданиях. Нормативы по теплозащите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Правительства Москвы от 23.02.1999 N 138)</w:instrText>
      </w:r>
    </w:p>
    <w:p w:rsidR="00000000" w:rsidRDefault="0084508C">
      <w:pPr>
        <w:pStyle w:val="FORMATTEXT"/>
        <w:ind w:firstLine="568"/>
        <w:jc w:val="both"/>
      </w:pPr>
      <w:r>
        <w:instrText>Московские городские строительные нормы от ...</w:instrText>
      </w:r>
    </w:p>
    <w:p w:rsidR="00000000" w:rsidRDefault="0084508C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5</w:t>
      </w:r>
      <w:r>
        <w:fldChar w:fldCharType="end"/>
      </w:r>
      <w:r>
        <w:t>].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Свод правил выполнен: ООО "</w:t>
      </w:r>
      <w:r>
        <w:t>Институт общественных зданий" (руководитель работы канд. архит., проф. А.М.Гарнец, рук. темы - архит. Н.П.Малиночка; ответственный исполнитель - канд. техн. наук В.Ф.Кротюк, инж. Л.В.Сигачева, инж. И.Р.Домрачева, ОАО "ЦНИИЭП жилища" (канд. архит., проф. А.</w:t>
      </w:r>
      <w:r>
        <w:t>А.Магай, канд. архит. Н.В.Дубынин).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:rsidR="00000000" w:rsidRDefault="0084508C">
      <w:pPr>
        <w:pStyle w:val="FORMATTEXT"/>
        <w:ind w:firstLine="568"/>
        <w:jc w:val="both"/>
      </w:pPr>
      <w:r>
        <w:t>1.1 Настоящий свод правил устанавливает правила реконструкции зданий и сооружений для создания условий доступности маломобильным группам населения (далее - МГН), а также комфортных условий пребыв</w:t>
      </w:r>
      <w:r>
        <w:t>ания и беспрепятственности пользования услугами, предоставляемыми для них.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1.2 Настоящий свод правил распространяется на здания и учреждения социального обслуживания, на их помещения, встраиваемые в здания другого назначения, а также на здания учреждений </w:t>
      </w:r>
      <w:r>
        <w:t>обслуживания МГН, в которых значительную часть клиентов составляют люди пенсионного возраста. К ним относятся в первую очередь кредитно-финансовые учреждения, предприятия связи, социальные и коммунальные службы, нотариальные и адвокатские конторы.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</w:t>
      </w:r>
      <w:r>
        <w:rPr>
          <w:b/>
          <w:bCs/>
        </w:rPr>
        <w:t xml:space="preserve">мативные ссылки </w:t>
      </w:r>
    </w:p>
    <w:p w:rsidR="00000000" w:rsidRDefault="0084508C">
      <w:pPr>
        <w:pStyle w:val="FORMATTEXT"/>
        <w:ind w:firstLine="568"/>
        <w:jc w:val="both"/>
      </w:pPr>
      <w:r>
        <w:t>В настоящем своде правил даны ссылки на следующие нормативные документы: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"kodeks://link/d?nd=1200007548&amp;point=mark=000000000000000000000000000000000000000000000000007D20K3"\o"’’ГОСТ Р 51630-2000 Платформы подъемные с вертикальн</w:instrText>
      </w:r>
      <w:r>
        <w:instrText>ым и наклонным перемещением для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21.07.2000 N 195-ст)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01.03.2014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01.07.2001 по 28.02.2014)"</w:instrText>
      </w:r>
      <w:r>
        <w:fldChar w:fldCharType="separate"/>
      </w:r>
      <w:r>
        <w:rPr>
          <w:color w:val="BF2F1C"/>
          <w:u w:val="single"/>
        </w:rPr>
        <w:t>ГОСТ Р 51630-2000</w:t>
      </w:r>
      <w:r>
        <w:fldChar w:fldCharType="end"/>
      </w:r>
      <w:r>
        <w:t xml:space="preserve"> Платформы подъемные с вертикальным и</w:t>
      </w:r>
      <w:r>
        <w:t xml:space="preserve"> наклонным перемещением инвалидов. Технические требования доступности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"kodeks://link/d?nd=1200065229&amp;point=mark=000000000000000000000000000000000000000000000000007D20K3"\o"’’ГОСТ Р 51631-2008 (ЕН 81-70:2003) Лифты пассажирские. Технические треб</w:instrText>
      </w:r>
      <w:r>
        <w:instrText>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Росстандарта от 21.07.2008 N 143-ст)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33652-2015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01.07.2009 по 31.12.2016)"</w:instrText>
      </w:r>
      <w:r>
        <w:fldChar w:fldCharType="separate"/>
      </w:r>
      <w:r>
        <w:rPr>
          <w:color w:val="BF2F1C"/>
          <w:u w:val="single"/>
        </w:rPr>
        <w:t>ГОСТ Р 51631-2008</w:t>
      </w:r>
      <w:r>
        <w:fldChar w:fldCharType="end"/>
      </w:r>
      <w:r>
        <w:t xml:space="preserve"> Лифты пассажирские. Технические требования доступности, включа</w:t>
      </w:r>
      <w:r>
        <w:t>я доступность для инвалидов и других маломобильных групп населения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"kodeks://link/d?nd=1200025889&amp;point=mark=000000000000000000000000000000000000000000000000007D20K3"\o"’’ГОСТ Р 51648-2000 Сигналы звуковые и осязательные, дублирующие сигналы св</w:instrText>
      </w:r>
      <w:r>
        <w:instrText>етофора, для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26.09.2000 N 235-ст)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01.01.2015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01.07.2001 по 31.12.2014)"</w:instrText>
      </w:r>
      <w:r>
        <w:fldChar w:fldCharType="separate"/>
      </w:r>
      <w:r>
        <w:rPr>
          <w:color w:val="BF2F1C"/>
          <w:u w:val="single"/>
        </w:rPr>
        <w:t>ГОСТ Р 51648-2000</w:t>
      </w:r>
      <w:r>
        <w:fldChar w:fldCharType="end"/>
      </w:r>
      <w:r>
        <w:t xml:space="preserve"> Сигналы звуковые и осязательные, дублирующие сигналы свето</w:t>
      </w:r>
      <w:r>
        <w:t>фора, для слепых и слепоглухих людей. Параметры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"kodeks://link/d?nd=1200025206&amp;point=mark=000000000000000000000000000000000000000000000000007D20K3"\o"’’ГОСТ Р 51671-2000 Средства связи и информации технические общего пользования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</w:instrText>
      </w:r>
      <w:r>
        <w:instrText>тановлением Госстандарта России от 21.11.2000 N 308-ст)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Р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01.07.2001 по 31.12.2016"</w:instrText>
      </w:r>
      <w:r>
        <w:fldChar w:fldCharType="separate"/>
      </w:r>
      <w:r>
        <w:rPr>
          <w:color w:val="BF2F1C"/>
          <w:u w:val="single"/>
        </w:rPr>
        <w:t>ГОСТ Р 51671-2000</w:t>
      </w:r>
      <w:r>
        <w:fldChar w:fldCharType="end"/>
      </w:r>
      <w:r>
        <w:t xml:space="preserve"> Средства связи и информации технические общего пользования, доступные для инв</w:t>
      </w:r>
      <w:r>
        <w:t>алидов. Классификация. Требования доступности и безопасности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"kodeks://link/d?nd=1200025448&amp;point=mark=000000000000000000000000000000000000000000000000007D20K3"\o"’’ГОСТ Р 51764-2001 Устройства подъемные транспортные реабилитационные для инвали</w:instrText>
      </w:r>
      <w:r>
        <w:instrText>дов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22.06.2001 N 245-ст)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01.04.2020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01.01.2002 по 31.03.2020)"</w:instrText>
      </w:r>
      <w:r>
        <w:fldChar w:fldCharType="separate"/>
      </w:r>
      <w:r>
        <w:rPr>
          <w:color w:val="BF2F1C"/>
          <w:u w:val="single"/>
        </w:rPr>
        <w:t>ГОСТ Р 51764-2001</w:t>
      </w:r>
      <w:r>
        <w:fldChar w:fldCharType="end"/>
      </w:r>
      <w:r>
        <w:t xml:space="preserve"> Устройства подъемные транспортные реабилитационные для инвалидов</w:t>
      </w:r>
      <w:r>
        <w:t>. Общие технические требования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"kodeks://link/d?nd=1200034267&amp;point=mark=000000000000000000000000000000000000000000000000007D20K3"\o"’’ГОСТ Р 52131-2003 Средства отображения информации знаковые для инвалидов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</w:instrText>
      </w:r>
      <w:r>
        <w:instrText>рта России от 04.11.2003 N 309-ст)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01.07.2020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01.07.2004 по 30.06.2020)"</w:instrText>
      </w:r>
      <w:r>
        <w:fldChar w:fldCharType="separate"/>
      </w:r>
      <w:r>
        <w:rPr>
          <w:color w:val="BF2F1C"/>
          <w:u w:val="single"/>
        </w:rPr>
        <w:t>ГОСТ Р 52131-2003</w:t>
      </w:r>
      <w:r>
        <w:fldChar w:fldCharType="end"/>
      </w:r>
      <w:r>
        <w:t xml:space="preserve"> Средства отображения информации знаковые для инвалидов. Технические требования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</w:instrText>
      </w:r>
      <w:r>
        <w:instrText>deks://link/d?nd=1200115866&amp;point=mark=000000000000000000000000000000000000000000000000007D20K3"\o"’’ГОСТ Р 56305-2014 (ИСО 23599:2012) Технические средства помощи слепым и слабовидящим людям. Тактильные указатели на пешеходной поверхности’’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</w:instrText>
      </w:r>
      <w:r>
        <w:instrText xml:space="preserve"> Росстандарта от 12.12.2014 N 1987-ст)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Действие документа приостановлено"</w:instrText>
      </w:r>
      <w:r>
        <w:fldChar w:fldCharType="separate"/>
      </w:r>
      <w:r>
        <w:rPr>
          <w:color w:val="E48B00"/>
          <w:u w:val="single"/>
        </w:rPr>
        <w:t>ГОСТ Р 56305-2014</w:t>
      </w:r>
      <w:r>
        <w:fldChar w:fldCharType="end"/>
      </w:r>
      <w:r>
        <w:t xml:space="preserve"> Технические средства помощи слепым и слабовидящим людям. Тактильные указатели на пешеходной поверхности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"kodeks://link/d?nd=1200076820&amp;point=m</w:instrText>
      </w:r>
      <w:r>
        <w:instrText>ark=000000000000000000000000000000000000000000000000007D20K3"\o"’’ГОСТ Р 53770-2010 (ИСО 4190-1:1999) Лифты пассажирские. Основные параметры и размеры’’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Росстандарта от 11.02.2010 N 15-ст)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5746-2015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</w:instrText>
      </w:r>
      <w:r>
        <w:instrText>ствующий документ (действ. c 01.06.2010 по 31.12.2016)"</w:instrText>
      </w:r>
      <w:r>
        <w:fldChar w:fldCharType="separate"/>
      </w:r>
      <w:r>
        <w:rPr>
          <w:color w:val="BF2F1C"/>
          <w:u w:val="single"/>
        </w:rPr>
        <w:t>ГОСТ Р 53770-2010</w:t>
      </w:r>
      <w:r>
        <w:fldChar w:fldCharType="end"/>
      </w:r>
      <w:r>
        <w:t xml:space="preserve"> Лифты пассажирские. Основные параметры и размеры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"kodeks://link/d?nd=1200083899&amp;point=mark=000000000000000000000000000000000000000000000000007D20K3"\o"’’ГОСТ Р 54257-20</w:instrText>
      </w:r>
      <w:r>
        <w:instrText>10 Надежность строительных конструкций и оснований. Основные положения и требования (с Изменением N 1)’’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Росстандарта от 23.12.2010 N 1059-ст)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30.06.2015)"</w:instrText>
      </w:r>
      <w:r>
        <w:fldChar w:fldCharType="separate"/>
      </w:r>
      <w:r>
        <w:rPr>
          <w:color w:val="BF2F1C"/>
          <w:u w:val="single"/>
        </w:rPr>
        <w:t>ГОСТ Р 54257-2010</w:t>
      </w:r>
      <w:r>
        <w:fldChar w:fldCharType="end"/>
      </w:r>
      <w:r>
        <w:t xml:space="preserve"> Надежность с</w:t>
      </w:r>
      <w:r>
        <w:t>троительных конструкций и оснований. Основные положения и требования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"kodeks://link/d?nd=1200071143&amp;point=mark=000000000000000000000000000000000000000000000000007D20K3"\o"’’СП 1.13130.2009 Системы противопожарной защиты. Эвакуационные пути и вы</w:instrText>
      </w:r>
      <w:r>
        <w:instrText>ходы (с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 25.03.2009 N 171)</w:instrText>
      </w:r>
    </w:p>
    <w:p w:rsidR="00000000" w:rsidRDefault="0084508C">
      <w:pPr>
        <w:pStyle w:val="FORMATTEXT"/>
        <w:ind w:firstLine="568"/>
        <w:jc w:val="both"/>
      </w:pPr>
      <w:r>
        <w:instrText>Заменен с 19.09.2020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01.05.2009 по 18.09.2020)"</w:instrText>
      </w:r>
      <w:r>
        <w:fldChar w:fldCharType="separate"/>
      </w:r>
      <w:r>
        <w:rPr>
          <w:color w:val="BF2F1C"/>
          <w:u w:val="single"/>
        </w:rPr>
        <w:t>СП 1.13130.2009</w:t>
      </w:r>
      <w:r>
        <w:fldChar w:fldCharType="end"/>
      </w:r>
      <w:r>
        <w:t xml:space="preserve"> "Системы противопожарной защиты. Эвакуационные пути и выходы" с Изм</w:t>
      </w:r>
      <w:r>
        <w:t>енением N 1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"kodeks://link/d?nd=1200071145&amp;point=mark=000000000000000000000000000000000000000000000000007D20K3"\o"’’СП 3.13130.2009 Системы противопожарной защиты. Система оповещения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84508C">
      <w:pPr>
        <w:pStyle w:val="FORMATTEXT"/>
        <w:ind w:firstLine="568"/>
        <w:jc w:val="both"/>
      </w:pPr>
      <w:r>
        <w:instrText>Примен</w:instrText>
      </w:r>
      <w:r>
        <w:instrText>яется с 01.05.2009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3.13130.2009</w:t>
      </w:r>
      <w:r>
        <w:fldChar w:fldCharType="end"/>
      </w:r>
      <w:r>
        <w:t xml:space="preserve"> "Системы противопожарной защиты. Системы оповещения и управления эвакуацией людей при пожаре. Требования по пожарной бе</w:t>
      </w:r>
      <w:r>
        <w:t>зопасности"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"kodeks://link/d?nd=1200071148&amp;point=mark=000000000000000000000000000000000000000000000000007D20K3"\o"’’СП 5.13130.2009 Системы противопожарной защиты. Установки пожарной сигнализации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</w:instrText>
      </w:r>
      <w:r>
        <w:instrText xml:space="preserve"> 25.03.2009 N 175)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01.03.2021 на СП 484.1311500.2020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28.02.2021)"</w:instrText>
      </w:r>
      <w:r>
        <w:fldChar w:fldCharType="separate"/>
      </w:r>
      <w:r>
        <w:rPr>
          <w:color w:val="BF2F1C"/>
          <w:u w:val="single"/>
        </w:rPr>
        <w:t>СП 5.13130.2009</w:t>
      </w:r>
      <w:r>
        <w:fldChar w:fldCharType="end"/>
      </w:r>
      <w:r>
        <w:t xml:space="preserve"> "Системы противопожарной защиты. Установки пожарной сигнализации и пожаротушения автоматические. Нормы и </w:t>
      </w:r>
      <w:r>
        <w:t>правила проектирования" с Изменением N 1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"kodeks://link/d?nd=1200089976&amp;point=mark=000000000000000000000000000000000000000000000000007D20K3"\o"’’СП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</w:instrText>
      </w:r>
      <w:r>
        <w:instrText>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59.13330.2012</w:t>
      </w:r>
      <w:r>
        <w:fldChar w:fldCharType="end"/>
      </w:r>
      <w:r>
        <w:t xml:space="preserve"> "СНиП 35-01-2001 Доступность зданий и сооружений для маломобильных групп населения"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</w:instrText>
      </w:r>
      <w:r>
        <w:instrText>"kodeks://link/d?nd=1200095527&amp;point=mark=000000000000000000000000000000000000000000000000007D20K3"\o"’’СП 60.13330.2012 Отопление, вентиляция и кондиционирование воздуха. Актуализированная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30.06.2012 N 279)</w:instrText>
      </w:r>
    </w:p>
    <w:p w:rsidR="00000000" w:rsidRDefault="0084508C">
      <w:pPr>
        <w:pStyle w:val="FORMATTEXT"/>
        <w:ind w:firstLine="568"/>
        <w:jc w:val="both"/>
      </w:pPr>
      <w:r>
        <w:instrText>Замене</w:instrText>
      </w:r>
      <w:r>
        <w:instrText>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01.01.2013 по 31.07.2020)"</w:instrText>
      </w:r>
      <w:r>
        <w:fldChar w:fldCharType="separate"/>
      </w:r>
      <w:r>
        <w:rPr>
          <w:color w:val="BF2F1C"/>
          <w:u w:val="single"/>
        </w:rPr>
        <w:t>СП 60.13330.2012</w:t>
      </w:r>
      <w:r>
        <w:fldChar w:fldCharType="end"/>
      </w:r>
      <w:r>
        <w:t xml:space="preserve"> "СНиП 41-01-2003 "Отопление, вентиляция и кондиционирование"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"kodeks://link/d?nd=1200102572&amp;point=mark=0000000000000000000000000000</w:instrText>
      </w:r>
      <w:r>
        <w:instrText>00000000000000000000007D20K3"\o"’’СП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</w:instrText>
      </w:r>
      <w:r>
        <w:instrText>. c 01.07.2013)"</w:instrText>
      </w:r>
      <w:r>
        <w:fldChar w:fldCharType="separate"/>
      </w:r>
      <w:r>
        <w:rPr>
          <w:color w:val="0000AA"/>
          <w:u w:val="single"/>
        </w:rPr>
        <w:t>СП 136.13330.2012</w:t>
      </w:r>
      <w:r>
        <w:fldChar w:fldCharType="end"/>
      </w:r>
      <w:r>
        <w:t xml:space="preserve"> "Здания и сооружения. Общие положения проектирования с учетом доступности для маломобильных групп населения"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"kodeks://link/d?nd=1200102573&amp;point=mark=000000000000000000000000000000000000000000000000007D20K3</w:instrText>
      </w:r>
      <w:r>
        <w:instrText>"\o"’’СП 137.13330.2012 Жилая среда с планировочными элементами, доступными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137.13330.2</w:t>
      </w:r>
      <w:r>
        <w:rPr>
          <w:color w:val="0000AA"/>
          <w:u w:val="single"/>
        </w:rPr>
        <w:t>012</w:t>
      </w:r>
      <w:r>
        <w:fldChar w:fldCharType="end"/>
      </w:r>
      <w:r>
        <w:t xml:space="preserve"> "Жилая среда с планировочными элементами, доступными инвалидам. Правила проектирования"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"kodeks://link/d?nd=1200101270&amp;point=mark=000000000000000000000000000000000000000000000000007D20K3"\o"’’СП 138.13330.2012 Общественные здания и соору</w:instrText>
      </w:r>
      <w:r>
        <w:instrText>жения, доступные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138.13330.2012</w:t>
      </w:r>
      <w:r>
        <w:fldChar w:fldCharType="end"/>
      </w:r>
      <w:r>
        <w:t xml:space="preserve"> "Общественные здания и сооруже</w:t>
      </w:r>
      <w:r>
        <w:t>ния, доступные маломобильным посетителям"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"kodeks://link/d?nd=1200102778&amp;point=mark=000000000000000000000000000000000000000000000000007D20K3"\o"’’СП 142.13330.2012 Здания центров ресоциализации. Правила проектирования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</w:instrText>
      </w:r>
      <w:r>
        <w:instrText>ального агентства по строительству и жилищно-коммунальному хозяйству от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25.03.2016 по 28.01.202"</w:instrText>
      </w:r>
      <w:r>
        <w:fldChar w:fldCharType="separate"/>
      </w:r>
      <w:r>
        <w:rPr>
          <w:color w:val="BF2F1C"/>
          <w:u w:val="single"/>
        </w:rPr>
        <w:t>СП 142.13330.2012</w:t>
      </w:r>
      <w:r>
        <w:fldChar w:fldCharType="end"/>
      </w:r>
      <w:r>
        <w:t xml:space="preserve"> "Здания центров ресоциализации. Правила проектирования"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</w:instrText>
      </w:r>
      <w:r>
        <w:instrText>d?nd=1200102781&amp;point=mark=000000000000000000000000000000000000000000000000007D20K3"\o"’’СП 145.13330.2012 Дома-интернаты. Правила проектирования (с Изменениями N 1, 2)’’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</w:instrText>
      </w:r>
      <w:r>
        <w:instrText>атус: Недействующая редакция документа (действ. c 25.06.2020 по 23.06.2021)"</w:instrText>
      </w:r>
      <w:r>
        <w:fldChar w:fldCharType="separate"/>
      </w:r>
      <w:r>
        <w:rPr>
          <w:color w:val="BF2F1C"/>
          <w:u w:val="single"/>
        </w:rPr>
        <w:t>СП 145.13330.2012</w:t>
      </w:r>
      <w:r>
        <w:fldChar w:fldCharType="end"/>
      </w:r>
      <w:r>
        <w:t xml:space="preserve"> "Дома-интернаты. Правила проектирования"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Примечание - При пользовании настоящим сводом правил целесообразно проверить действие ссылочных стандартов и классифи</w:t>
      </w:r>
      <w:r>
        <w:t>каторов в информационной системе общего пользования - на официальном сайте национальных органов Российской Федерации по стандартизации в сети Интернет или по ежегодно издаваемому информационному указателю "Национальные стандарты", который опубликован по со</w:t>
      </w:r>
      <w:r>
        <w:t>стоянию на 1 января текущего года, и по соответствующим ежемесячно издаваемым информационным указателям, опубликованным в текущем году. Если ссылочный документ заменен (изменен), то при пользовании настоящим сводом правил следует руководствоваться замененн</w:t>
      </w:r>
      <w:r>
        <w:t>ым (измененным) документом. Если ссылочный документ отменен без замены, то положение, в котором дана ссылка на него, применяется в части, не затрагивающей эту ссылку.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</w:instrText>
      </w:r>
      <w:r>
        <w:instrText>00000000000000000000000000000000000006540IN"\o"’’Изменение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</w:instrText>
      </w:r>
      <w:r>
        <w:instrText>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:rsidR="00000000" w:rsidRDefault="0084508C">
      <w:pPr>
        <w:pStyle w:val="FORMATTEXT"/>
        <w:ind w:firstLine="568"/>
        <w:jc w:val="both"/>
      </w:pPr>
      <w:r>
        <w:t xml:space="preserve">Используемые в тексте основные термины и определения даны по </w:t>
      </w:r>
      <w:r>
        <w:fldChar w:fldCharType="begin"/>
      </w:r>
      <w:r>
        <w:instrText xml:space="preserve"> HYPERLINK "kodeks://link/d?nd=1200089976&amp;point=mark=000000000000000000000000000000000000000000000000007D20K3"\</w:instrText>
      </w:r>
      <w:r>
        <w:instrText>o"’’СП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"kodeks://link/d?nd=1200102572&amp;point=mark=000000000000000000000000000000000000000000000000007D20K3"\o"’’СП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136.13330.2012</w:t>
      </w:r>
      <w:r>
        <w:fldChar w:fldCharType="end"/>
      </w:r>
      <w:r>
        <w:t>, остальные приводятся ниже: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3.1 </w:t>
      </w:r>
      <w:r>
        <w:rPr>
          <w:b/>
          <w:bCs/>
        </w:rPr>
        <w:t>адаптация:</w:t>
      </w:r>
      <w:r>
        <w:t xml:space="preserve"> По </w:t>
      </w:r>
      <w:r>
        <w:fldChar w:fldCharType="begin"/>
      </w:r>
      <w:r>
        <w:instrText xml:space="preserve"> HYPERLINK "kodeks://link/d?nd=1200089976&amp;point=mark=00000000000000000000000000000000000</w:instrText>
      </w:r>
      <w:r>
        <w:instrText>0000000000000007D20K3"\o"’’СП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</w:instrText>
      </w:r>
      <w:r>
        <w:instrText>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3.2 </w:t>
      </w:r>
      <w:r>
        <w:rPr>
          <w:b/>
          <w:bCs/>
        </w:rPr>
        <w:t>модернизация:</w:t>
      </w:r>
      <w:r>
        <w:t xml:space="preserve"> Обновление объекта, приведение его в соответствие с новыми требованиями и нормами, техническими условиями, показателями качества (доступности).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3.3 </w:t>
      </w:r>
      <w:r>
        <w:rPr>
          <w:b/>
          <w:bCs/>
        </w:rPr>
        <w:t>приспособление:</w:t>
      </w:r>
      <w:r>
        <w:t xml:space="preserve"> изменение функционального назначения здания, с</w:t>
      </w:r>
      <w:r>
        <w:t>ооружения.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реконструкция здания:</w:t>
      </w:r>
      <w:r>
        <w:t xml:space="preserve"> Перестройка здания, сооружения для усовершенствования функционирования или использования по иному назначению.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3.5 </w:t>
      </w:r>
      <w:r>
        <w:rPr>
          <w:b/>
          <w:bCs/>
        </w:rPr>
        <w:t>реновация здания:</w:t>
      </w:r>
      <w:r>
        <w:t xml:space="preserve"> Комплекс взаимосвязанных строительных работ, включающий в себя полную реконструкцию о</w:t>
      </w:r>
      <w:r>
        <w:t>бъекта, его дальнейшую адаптацию к новым потребностям, изменение функционального назначения.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"kodeks://link/d?nd=1200134719&amp;point=mark=000000000000000000000000000000000000000000000000006560IO"\o"’’Изменение N 1 к СП 147.13</w:instrText>
      </w:r>
      <w:r>
        <w:instrText>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Общие требова</w:t>
      </w:r>
      <w:r>
        <w:rPr>
          <w:b/>
          <w:bCs/>
        </w:rPr>
        <w:t xml:space="preserve">ния модернизации общественных зданий </w:t>
      </w:r>
    </w:p>
    <w:p w:rsidR="00000000" w:rsidRDefault="0084508C">
      <w:pPr>
        <w:pStyle w:val="FORMATTEXT"/>
        <w:ind w:firstLine="568"/>
        <w:jc w:val="both"/>
      </w:pPr>
      <w:r>
        <w:t xml:space="preserve">4.1 Положения свода правил следует применять в развитие требований </w:t>
      </w:r>
      <w:r>
        <w:fldChar w:fldCharType="begin"/>
      </w:r>
      <w:r>
        <w:instrText xml:space="preserve"> HYPERLINK "kodeks://link/d?nd=1200089976&amp;point=mark=000000000000000000000000000000000000000000000000007D20K3"\o"’’СП 59.13330.2012 Доступность зданий </w:instrText>
      </w:r>
      <w:r>
        <w:instrText>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, а также совместно с </w:t>
      </w:r>
      <w:r>
        <w:fldChar w:fldCharType="begin"/>
      </w:r>
      <w:r>
        <w:instrText xml:space="preserve"> HYPERLINK "kodek</w:instrText>
      </w:r>
      <w:r>
        <w:instrText>s://link/d?nd=1200102572&amp;point=mark=000000000000000000000000000000000000000000000000007D20K3"\o"’’СП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"kodeks://link/d?nd=1200101270&amp;point=mark=000000000000000000000000000000000000000000000000007D20K3"\o"’’СП 138.13330.2012 Общественные здания и соо</w:instrText>
      </w:r>
      <w:r>
        <w:instrText>ружения, доступные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</w:t>
      </w:r>
      <w:r>
        <w:fldChar w:fldCharType="end"/>
      </w:r>
      <w:r>
        <w:t>. Требования безопасности для МГН,</w:t>
      </w:r>
      <w:r>
        <w:t xml:space="preserve"> не изложенные в настоящем своде правил, должны приниматься по </w:t>
      </w:r>
      <w:r>
        <w:fldChar w:fldCharType="begin"/>
      </w:r>
      <w:r>
        <w:instrText xml:space="preserve"> HYPERLINK "kodeks://link/d?nd=1200089976&amp;point=mark=000000000000000000000000000000000000000000000000007D20K3"\o"’’СП 59.13330.2012 Доступность зданий и сооружений для маломобильных групп насел</w:instrText>
      </w:r>
      <w:r>
        <w:instrText>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"kodeks://link/d?nd=1200134719&amp;point=mark=000000000000000000000000000000000000000000000000006520IM"\o"’’Изменение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4.2 Реконструкцию зданий осуществляют по результатам проведения обследования конструкций объекта организацией, имеющей на это сертифи</w:t>
      </w:r>
      <w:r>
        <w:t>кат, а также по результатам обследования на предмет физической доступности здания и возможности получения услуги для МГН.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Выбор применяемого состава мероприятий, конкретизация требований и определение этапов их реализации устанавливаются заданием на проек</w:t>
      </w:r>
      <w:r>
        <w:t>тирование, а также в процессе проектирования.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"kodeks://link/d?nd=1200134719&amp;point=mark=000000000000000000000000000000000000000000000000006580IP"\o"’’Изменение N 1 к СП 147.13330.2012 Здания для учреждений социального обсл</w:instrText>
      </w:r>
      <w:r>
        <w:instrText>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4.3 При реконструкции и приспособлении зданий к объектам нормиро</w:t>
      </w:r>
      <w:r>
        <w:t>вания архитектурной среды следует относить: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благоустройство и озеленение участка здания;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входные и аварийно-эвакуационные зоны здания;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планировочное решение коммуникационных путей;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планировку групп помещений и отдельных помещений;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устройство мест прож</w:t>
      </w:r>
      <w:r>
        <w:t>ивания, обслуживания и мест отдыха.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4.4 Нормативные положения свода правил допускают возможность выбора вариантов проектных решений исходя из требований, предъявляемых к объекту с целью обеспечения комфортного доступа к нему и использования его различными</w:t>
      </w:r>
      <w:r>
        <w:t xml:space="preserve"> группами маломобильных граждан.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4.5 Общим принципом приспособления общественных зданий под учреждения социального обслуживания МГН должны служить новые прогрессивные принципы (в соответствии с </w:t>
      </w:r>
      <w:hyperlink r:id="rId7" w:tooltip="Нет информации" w:history="1">
        <w:r>
          <w:rPr>
            <w:color w:val="0000AA"/>
            <w:u w:val="single"/>
          </w:rPr>
          <w:t>Конвенцией ООН о правах инвалидов</w:t>
        </w:r>
      </w:hyperlink>
      <w:r>
        <w:t>) "универсального дизайна (проекта)" и "разумного приспособления".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4.6 При реконструкции рекомендуется ориентироваться на приоритетное развитие внестацио</w:t>
      </w:r>
      <w:r>
        <w:t>нарных форм оказания помощи нетрудоспособным лицам, отвечающих условиям возможно максимального пребывания человека в привычной для него домашней обстановке, сохранения контактов с семьей.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Этим условиям удовлетворяют прежде всего обслуживание в реконструир</w:t>
      </w:r>
      <w:r>
        <w:t>уемых и приспособленных зданиях под специализированные жилые дома с комплексом служб социально-бытового и медицинского назначения, а также специализированные жилые комплексы.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4.7 Адаптация объектов обслуживания МГН осуществляется путем приспособления и ре</w:t>
      </w:r>
      <w:r>
        <w:t>конструкции следующих элементов общественных зданий: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участков учреждений, основных эксплуатируемых функциональных площадок и коммуникаций;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основных пешеходных коммуникаций, связывающих места проживания МГН с объектами социального обслуживания (в соответс</w:t>
      </w:r>
      <w:r>
        <w:t xml:space="preserve">твии с </w:t>
      </w:r>
      <w:r>
        <w:fldChar w:fldCharType="begin"/>
      </w:r>
      <w:r>
        <w:instrText xml:space="preserve"> HYPERLINK "kodeks://link/d?nd=1200025889&amp;point=mark=000000000000000000000000000000000000000000000000007D20K3"\o"’’ГОСТ Р 51648-2000 Сигналы звуковые и осязательные, дублирующие сигналы светофора, для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</w:instrText>
      </w:r>
      <w:r>
        <w:instrText>т 26.09.2000 N 235-ст)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01.01.2015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01.07.2001 по 31.12.2014)"</w:instrText>
      </w:r>
      <w:r>
        <w:fldChar w:fldCharType="separate"/>
      </w:r>
      <w:r>
        <w:rPr>
          <w:color w:val="BF2F1C"/>
          <w:u w:val="single"/>
        </w:rPr>
        <w:t>ГОСТ Р 51648</w:t>
      </w:r>
      <w:r>
        <w:fldChar w:fldCharType="end"/>
      </w:r>
      <w:r>
        <w:t>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входных узлов общественных зданий (наружные лестницы, пандусы и подъемники; входные площадки; наружные и тамбурные двери;</w:t>
      </w:r>
      <w:r>
        <w:t xml:space="preserve"> тамбуры и холлы первого этажа; аварийно-эвакуационные выходы; вертикальные коммуникации, обеспечивающие доступность посадочной площадки лифтов в соответствии с </w:t>
      </w:r>
      <w:r>
        <w:fldChar w:fldCharType="begin"/>
      </w:r>
      <w:r>
        <w:instrText xml:space="preserve"> HYPERLINK "kodeks://link/d?nd=1200076820&amp;point=mark=000000000000000000000000000000000000000000</w:instrText>
      </w:r>
      <w:r>
        <w:instrText>000000007D20K3"\o"’’ГОСТ Р 53770-2010 (ИСО 4190-1:1999) Лифты пассажирские. Основные параметры и размеры’’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Росстандарта от 11.02.2010 N 15-ст)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5746-2015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01.06.2010 по 31.</w:instrText>
      </w:r>
      <w:r>
        <w:instrText>12.2016)"</w:instrText>
      </w:r>
      <w:r>
        <w:fldChar w:fldCharType="separate"/>
      </w:r>
      <w:r>
        <w:rPr>
          <w:color w:val="BF2F1C"/>
          <w:u w:val="single"/>
        </w:rPr>
        <w:t>ГОСТ Р 53770</w:t>
      </w:r>
      <w:r>
        <w:fldChar w:fldCharType="end"/>
      </w:r>
      <w:r>
        <w:t>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внутренних коммуникаций зданий (устройство и оснащение лестниц, пандусов, лифтов, подъемников, коридоров, галерей и т.д.);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внутренних дверных проемов (габариты, запорные и сигнальные устройства, безопасность используемых матери</w:t>
      </w:r>
      <w:r>
        <w:t xml:space="preserve">алов и т.д. в соответствии с </w:t>
      </w:r>
      <w:r>
        <w:fldChar w:fldCharType="begin"/>
      </w:r>
      <w:r>
        <w:instrText xml:space="preserve"> HYPERLINK "kodeks://link/d?nd=1200025448&amp;point=mark=000000000000000000000000000000000000000000000000007D20K3"\o"’’ГОСТ Р 51764-2001 Устройства подъемные транспортные реабилитационные для инвалидов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</w:instrText>
      </w:r>
      <w:r>
        <w:instrText>сстандарта России от 22.06.2001 N 245-ст)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01.04.2020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01.01.2002 по 31.03.2020)"</w:instrText>
      </w:r>
      <w:r>
        <w:fldChar w:fldCharType="separate"/>
      </w:r>
      <w:r>
        <w:rPr>
          <w:color w:val="BF2F1C"/>
          <w:u w:val="single"/>
        </w:rPr>
        <w:t>ГОСТ Р 51764</w:t>
      </w:r>
      <w:r>
        <w:fldChar w:fldCharType="end"/>
      </w:r>
      <w:r>
        <w:t>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помещений индивидуального использования (габариты коридоров, проходов; мебель; подсобные помещения;</w:t>
      </w:r>
      <w:r>
        <w:t xml:space="preserve"> функциональные зоны; балконы и лоджии);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инженерно-технического оснащения и оборудования помещений и зон индивидуального использования (электроосветительные и нагревательные системы и приборы); вентиляции и кондиционирования; слаботочных систем и устройст</w:t>
      </w:r>
      <w:r>
        <w:t xml:space="preserve">в (системы охраны и оповещения; телекоммуникационные системы и устройства, в том числе телефония, радио, компьютерные сети и телевидение); шумозащитных мероприятий в соответствии с </w:t>
      </w:r>
      <w:r>
        <w:fldChar w:fldCharType="begin"/>
      </w:r>
      <w:r>
        <w:instrText xml:space="preserve"> HYPERLINK "kodeks://link/d?nd=1200025206&amp;point=mark=0000000000000000000000</w:instrText>
      </w:r>
      <w:r>
        <w:instrText>00000000000000000000000000007D20K3"\o"’’ГОСТ Р 51671-2000 Средства связи и информации технические общего пользования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21.11.2000 N 308-ст)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Р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</w:instrText>
      </w:r>
      <w:r>
        <w:instrText>ейств. c 01.07.2001 по 31.12.2016"</w:instrText>
      </w:r>
      <w:r>
        <w:fldChar w:fldCharType="separate"/>
      </w:r>
      <w:r>
        <w:rPr>
          <w:color w:val="BF2F1C"/>
          <w:u w:val="single"/>
        </w:rPr>
        <w:t>ГОСТ Р 51671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"kodeks://link/d?nd=1200095527&amp;point=mark=000000000000000000000000000000000000000000000000007D20K3"\o"’’СП 60.13330.2012 Отопление, вентиляция и кондиционирование воздуха. Актуализированная ...’</w:instrText>
      </w:r>
      <w:r>
        <w:instrText>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30.06.2012 N 279)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01.01.2013 по 31.07.2020)"</w:instrText>
      </w:r>
      <w:r>
        <w:fldChar w:fldCharType="separate"/>
      </w:r>
      <w:r>
        <w:rPr>
          <w:color w:val="BF2F1C"/>
          <w:u w:val="single"/>
        </w:rPr>
        <w:t>СП 60.13330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"kodeks://link/d?nd=1200071145&amp;point=mark=0000000000000000000000000000000</w:instrText>
      </w:r>
      <w:r>
        <w:instrText>00000000000000000007D20K3"\o"’’СП 3.13130.2009 Системы противопожарной защиты. Система оповещения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84508C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</w:instrText>
      </w:r>
      <w:r>
        <w:instrText>ейств. c 01.05.2009)"</w:instrText>
      </w:r>
      <w:r>
        <w:fldChar w:fldCharType="separate"/>
      </w:r>
      <w:r>
        <w:rPr>
          <w:color w:val="0000AA"/>
          <w:u w:val="single"/>
        </w:rPr>
        <w:t>СП 3.13130</w:t>
      </w:r>
      <w:r>
        <w:fldChar w:fldCharType="end"/>
      </w:r>
      <w:r>
        <w:t>, приложением А настоящего свода правил.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4.8 Для удобства ориентации и комфортности пребывания МГН в пределах одного объекта рекомендуется создание единой информационной системы в соответствии с </w:t>
      </w:r>
      <w:r>
        <w:fldChar w:fldCharType="begin"/>
      </w:r>
      <w:r>
        <w:instrText xml:space="preserve"> HYPERLINK "kodeks://link/</w:instrText>
      </w:r>
      <w:r>
        <w:instrText>d?nd=1200089976&amp;point=mark=000000000000000000000000000000000000000000000000007D20K3"\o"’’СП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 xml:space="preserve">Заменен с 01.08.2020 на </w:instrText>
      </w:r>
      <w:r>
        <w:instrText>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"kodeks://link/d?nd=1200102572&amp;point=mark=000000000000000000000000000000000000000000000000007D20K3"\o"’’СП 136.13330.2012 Здания и сооружения. Общие положени</w:instrText>
      </w:r>
      <w:r>
        <w:instrText>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"kodeks://link/d?nd=1200102573&amp;point=mark=0</w:instrText>
      </w:r>
      <w:r>
        <w:instrText>00000000000000000000000000000000000000000000000007D20K3"\o"’’СП 137.13330.2012 Жилая среда с планировочными элементами, доступными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</w:instrText>
      </w:r>
      <w:r>
        <w:instrText>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137.13330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"kodeks://link/d?nd=1200101270&amp;point=mark=000000000000000000000000000000000000000000000000007D20K3"\o"’’СП 138.13330.2012 Общественные здания и сооружения, доступные ...’’</w:instrText>
      </w:r>
    </w:p>
    <w:p w:rsidR="00000000" w:rsidRDefault="0084508C">
      <w:pPr>
        <w:pStyle w:val="FORMATTEXT"/>
        <w:ind w:firstLine="568"/>
        <w:jc w:val="both"/>
      </w:pPr>
      <w:r>
        <w:instrText xml:space="preserve">(утв. приказом </w:instrText>
      </w:r>
      <w:r>
        <w:instrText>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"kodeks://link/d?nd=1200034267&amp;point=mark=000000000000000000</w:instrText>
      </w:r>
      <w:r>
        <w:instrText>000000000000000000000000000000007D20K3"\o"’’ГОСТ Р 52131-2003 Средства отображения информации знаковые для инвалидов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04.11.2003 N 309-ст)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01.07.2020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</w:instrText>
      </w:r>
      <w:r>
        <w:instrText xml:space="preserve"> (действ. c 01.07.2004 по 30.06.2020)"</w:instrText>
      </w:r>
      <w:r>
        <w:fldChar w:fldCharType="separate"/>
      </w:r>
      <w:r>
        <w:rPr>
          <w:color w:val="BF2F1C"/>
          <w:u w:val="single"/>
        </w:rPr>
        <w:t>ГОСТ Р 52131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Архитектурные и конструктивные принципы реновации </w:t>
      </w:r>
    </w:p>
    <w:p w:rsidR="00000000" w:rsidRDefault="0084508C">
      <w:pPr>
        <w:pStyle w:val="FORMATTEXT"/>
        <w:ind w:firstLine="568"/>
        <w:jc w:val="both"/>
      </w:pPr>
      <w:r>
        <w:t xml:space="preserve">5.1 Проект реконструкции здания разрабатывается после обследования состояния существующих конструкций с выявлением степени их физического износа </w:t>
      </w:r>
      <w:r>
        <w:t>и определения состава конструктивных мероприятий по их усилению, в случае если они не удовлетворяют требованиям по прочности и жесткости (приложение Б).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5.2 В зависимости от типа здания может предусматриваться реконструкция в пределах существующего строит</w:t>
      </w:r>
      <w:r>
        <w:t>ельного объема здания или с увеличением его путем пристроек, надстроек или устройства эксплуатируемого подвала (приложение В).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Реконструкционные мероприятия, обеспечивающие доступность для МГН, могут предусматривать изменение расположения дверных проемов </w:t>
      </w:r>
      <w:r>
        <w:t>в наружных и во внутренних несущих стенах, возведение новых встроенных или пристроенных конструкций, а также монтаж новых перегородок, инженерных систем и т.п.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Повышение теплозащиты зданий может предусматриваться путем пристройки ризалитов или сплошных уш</w:t>
      </w:r>
      <w:r>
        <w:t>ирений корпуса с полной или частичной разборкой существующих наружных стен и возведением новых, отвечающих указанным требованиям по сопротивлению теплопередаче.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Внутренние стены и полы, не удовлетворяющие требованиям по звукоизоляции, следует модернизиров</w:t>
      </w:r>
      <w:r>
        <w:t>ать за счет применения дополнительных слоев звукопоглощающих материалов.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5.3 При реконструкции здания в пределах существующего его объема может предусматриваться встраивание в него входных тамбуров, шахт лифтов или подъемников, дополнительных лестничных к</w:t>
      </w:r>
      <w:r>
        <w:t>леток, небольших бассейнов, а также устройство вместо существующей кровли (на всей ее площади или на отдельном участке) плоской эксплуатируемой крыши для размещения открытых озелененных террас, соляриев и т.п.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При встраивании в здание лифтов или подъемник</w:t>
      </w:r>
      <w:r>
        <w:t>ов целесообразно применять гидравлические механизмы с ограждением шахт легкими металлическими конструкциями.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"kodeks://link/d?nd=1200134719&amp;point=mark=0000000000000000000000000000000000000000000000000065A0IQ"\o"’’Изменение</w:instrText>
      </w:r>
      <w:r>
        <w:instrText xml:space="preserve">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</w:t>
      </w:r>
      <w:r>
        <w:t>.4 При реконструкции здания могут пристраиваться: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сооружения входной группы - крыльца, подиумы (открытые террасы), лестницы, пандусы, тамбуры;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наружные лифтовые шахты и лестничные клетки, закрытые или открытые подъемники;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наружные летние помещения - лод</w:t>
      </w:r>
      <w:r>
        <w:t>жии, веранды, террасы;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пристройки, увеличивающие площади существующих помещений здания, - ризалиты, а также сплошные уширения корпуса;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пристройки в виде целых блоков (корпусов).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Пристраиваемые части здания должны, как правило, иметь собственные фундамен</w:t>
      </w:r>
      <w:r>
        <w:t>ты, отделенные от существующих конструкций осадочным швом и расположенные на отметке ненарушенного грунта. В пристраиваемых блоках при входе целесообразно предусмотреть помещение дежурной медицинской помощи.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</w:instrText>
      </w:r>
      <w:r>
        <w:instrText>/d?nd=1200134719&amp;point=mark=0000000000000000000000000000000000000000000000000065C0IR"\o"’’Изменение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</w:instrText>
      </w:r>
      <w:r>
        <w:instrText>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5.5 При реконструкции здания могут надстраиваться отдельные объемы, например, для машинных отделений встраиваемых лифтов, а также рядовой или мансардный этажи</w:t>
      </w:r>
      <w:r>
        <w:t xml:space="preserve"> по всей площади нижележащего этажа или ее части. Разновидностью мансардного этажа являются возводимые на крыше теплицы (оранжереи).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На крыше здания для утепления возможно устраивать теплицы с выращиванием растений на стеллажах. Опирание стеллажей рекомен</w:t>
      </w:r>
      <w:r>
        <w:t>дуется предусматривать преимущественно на несущие конструкции здания, при необходимости - применить систему вспомогательных распределительных балок.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5.6 Надстройки этажей рекомендуется проектировать по конструктивной схеме, принятой в существующем здании.</w:t>
      </w:r>
      <w:r>
        <w:t xml:space="preserve"> При реконструкции зданий, выстроенных в сборных железобетонных конструкциях серий, снятых с производства, могут применяться легкие металлические, кирпичные или монолитные железобетонные конструкции в сочетании с эффективными утеплителями, при условии обес</w:t>
      </w:r>
      <w:r>
        <w:t>печения  не ниже II степени огнестойкости.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Надстройку мансардного этажа рекомендуется проектировать в легких эффективных конструкциях.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Надстраиваемые этажи должны быть обеспечены путями эвакуации в соответствии с </w:t>
      </w:r>
      <w:r>
        <w:fldChar w:fldCharType="begin"/>
      </w:r>
      <w:r>
        <w:instrText xml:space="preserve"> HYPERLINK "kodeks://link/d?nd=1200071143</w:instrText>
      </w:r>
      <w:r>
        <w:instrText>&amp;point=mark=000000000000000000000000000000000000000000000000007D20K3"\o"’’СП 1.13130.2009 Системы противопожарной защиты. Эвакуационные пути и выходы (с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 25.03.2009 N 171)</w:instrText>
      </w:r>
    </w:p>
    <w:p w:rsidR="00000000" w:rsidRDefault="0084508C">
      <w:pPr>
        <w:pStyle w:val="FORMATTEXT"/>
        <w:ind w:firstLine="568"/>
        <w:jc w:val="both"/>
      </w:pPr>
      <w:r>
        <w:instrText>Заменен с 19.09.2020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</w:instrText>
      </w:r>
      <w:r>
        <w:instrText>ая редакция документа (действ. c 01.05.2009 по 18.09.2020)"</w:instrText>
      </w:r>
      <w:r>
        <w:fldChar w:fldCharType="separate"/>
      </w:r>
      <w:r>
        <w:rPr>
          <w:color w:val="BF2F1C"/>
          <w:u w:val="single"/>
        </w:rPr>
        <w:t>СП 1.13130</w:t>
      </w:r>
      <w:r>
        <w:fldChar w:fldCharType="end"/>
      </w:r>
      <w:r>
        <w:t>, для чего могут надстраиваться существующие в здании лестницы, а также предусматриваться дополнительные новые.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</w:instrText>
      </w:r>
      <w:r>
        <w:instrText>ark=0000000000000000000000000000000000000000000000000065E0IS"\o"’’Изменение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</w:instrText>
      </w:r>
      <w:r>
        <w:instrText>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5.7 Примеры конструктивных решений приводятся в приложении Г.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Требования по реконструкции специализированных зданий социального обслуживания населения</w:t>
      </w:r>
    </w:p>
    <w:p w:rsidR="00000000" w:rsidRDefault="0084508C">
      <w:pPr>
        <w:pStyle w:val="HEADERTEXT"/>
        <w:ind w:firstLine="568"/>
        <w:jc w:val="both"/>
        <w:outlineLvl w:val="2"/>
        <w:rPr>
          <w:b/>
          <w:bCs/>
        </w:rPr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6.1 Общие требования </w:t>
      </w:r>
    </w:p>
    <w:p w:rsidR="00000000" w:rsidRDefault="0084508C">
      <w:pPr>
        <w:pStyle w:val="FORMATTEXT"/>
        <w:ind w:firstLine="568"/>
        <w:jc w:val="both"/>
      </w:pPr>
      <w:r>
        <w:t>6.1.1 Принцип "универсального дизайна (проекта)" базируется на необходимости внедрения в проектно-строительную практику при реконструкции общественных зданий разработок, облегчающих жизнедеятельность МГН. Прежде всего речь идет об универсальной адаптации з</w:t>
      </w:r>
      <w:r>
        <w:t>даний (помещений) и обеспечении полной доступности всех необходимых элементов среды и услуг для МГН.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6.1.2 Приспособление зданий к потребностям МГН осуществляют путем реконструкции или модернизации отдельных помещений и мест общего пользования. Реконструк</w:t>
      </w:r>
      <w:r>
        <w:t xml:space="preserve">тивные мероприятия при этом должны быть направлены на реализацию требований </w:t>
      </w:r>
      <w:r>
        <w:fldChar w:fldCharType="begin"/>
      </w:r>
      <w:r>
        <w:instrText xml:space="preserve"> HYPERLINK "kodeks://link/d?nd=1200089976&amp;point=mark=000000000000000000000000000000000000000000000000007D20K3"\o"’’СП 59.13330.2012 Доступность зданий и сооружений для маломобильны</w:instrText>
      </w:r>
      <w:r>
        <w:instrText>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>, относящихся к общественным зданиям.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 состав архитектурно-типолог</w:t>
      </w:r>
      <w:r>
        <w:t>ических мероприятий при целевой реконструкции зданий и (или) их частей целесообразно включать: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реконструкцию входов в здание с устройством пандусов, ликвидацией порогов, расширением дверных проемов, установку дверей с автоматическим открыванием и т.д.;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о</w:t>
      </w:r>
      <w:r>
        <w:t>снащение лифтами и (или) подъемниками;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обустройство коммуникационных путей информационными и техническими средствами вспоможения (поручнями, визуальными и тактильными элементами, звуковыми сигнализаторами и оповещателями, местами кратковременного отдыха и</w:t>
      </w:r>
      <w:r>
        <w:t xml:space="preserve"> т.п.);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перепланировку секций или отдельных мест пансионатного проживания и модернизацию их инженерного оборудования;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установку аварийного освещения, автоматической подсветки отдельных зон (на присутствие), сенсорных регуляторов освещенности и т.п.;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мод</w:t>
      </w:r>
      <w:r>
        <w:t>ернизацию систем кондиционирования и отопления помещений;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устройство летних помещений (террас, балконов или лоджий, эксплуатируемых кровель);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модернизацию благоустройства территории учреждений (стоянки пожарных и эвакуационных машин, а также малых архите</w:t>
      </w:r>
      <w:r>
        <w:t xml:space="preserve">ктурных форм, освещения, дорожных покрытий, газонов, ограждений по </w:t>
      </w:r>
      <w:r>
        <w:fldChar w:fldCharType="begin"/>
      </w:r>
      <w:r>
        <w:instrText xml:space="preserve"> HYPERLINK "kodeks://link/d?nd=1200061329&amp;point=mark=000000000000000000000000000000000000000000000000007D20K3"\o"’’ГОСТ Р 52875-2007 Указатели тактильные наземные для инвалидов по зрению. Т</w:instrText>
      </w:r>
      <w:r>
        <w:instrText>ехнические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Росстандарта от 27.12.2007 N 553-ст)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01.07.2019 на ГОСТ Р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01.01.2009 по 30.06.2019)"</w:instrText>
      </w:r>
      <w:r>
        <w:fldChar w:fldCharType="separate"/>
      </w:r>
      <w:r>
        <w:rPr>
          <w:color w:val="BF2F1C"/>
          <w:u w:val="single"/>
        </w:rPr>
        <w:t>ГОСТ Р 52875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"kodeks://link/d?nd=1200134719&amp;point=mark=000000000000000000000000000000000000000000000000007D60K4"\o"’’Изменение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6.1.3 Универсальной адаптации подлежат, прежде всего, входные узлы зданий.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 случае если габариты и конфигурация элементов входа (вх</w:t>
      </w:r>
      <w:r>
        <w:t>одной площадки, тамбура, наличие перепадов высот в плоскости движения, затесненные размеры входных проемов и т.д.) делают невозможным или крайне затруднительным обеспечение при реконструкции универсальной доступности здания, данный вход подлежит исключению</w:t>
      </w:r>
      <w:r>
        <w:t xml:space="preserve"> из адаптируемой доступной зоны учреждения.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При наличии необходимого участка и архитектурно-конструктивной возможности пристройки нового входного блока, отвечающего универсальным требованиям МГН, данный вход может быть сохранен в качестве вспомогательного</w:t>
      </w:r>
      <w:r>
        <w:t xml:space="preserve"> для персонала и маркирован специальными знаками ограниченной доступности.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6.1.4 Рекомендуется пристройка входных узлов с нормативными объемно-планировочными параметрами и информационно-техническим оснащением.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6.1.5 Обязательному приспособлению для потре</w:t>
      </w:r>
      <w:r>
        <w:t xml:space="preserve">бности инвалидов подлежат все горизонтальные и вертикальные коммуникации в зданиях. Размеры дверных проемов, коридоров и их оборудование при реконструкции зданий должны соответствовать нормам </w:t>
      </w:r>
      <w:r>
        <w:fldChar w:fldCharType="begin"/>
      </w:r>
      <w:r>
        <w:instrText xml:space="preserve"> HYPERLINK "kodeks://link/d?nd=1200089976&amp;point=mark=00000000000</w:instrText>
      </w:r>
      <w:r>
        <w:instrText>0000000000000000000000000000000000000007D20K3"\o"’’СП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 xml:space="preserve">Статус: Недействующая редакция </w:instrText>
      </w:r>
      <w:r>
        <w:instrText>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"kodeks://link/d?nd=1200007548&amp;point=mark=000000000000000000000000000000000000000000000000007D20K3"\o"’’ГОСТ Р 51630-2000 Платформы подъемные с вертикальным и наклонным перемещением для ...’’</w:instrText>
      </w:r>
    </w:p>
    <w:p w:rsidR="00000000" w:rsidRDefault="0084508C">
      <w:pPr>
        <w:pStyle w:val="FORMATTEXT"/>
        <w:ind w:firstLine="568"/>
        <w:jc w:val="both"/>
      </w:pPr>
      <w:r>
        <w:instrText>(ут</w:instrText>
      </w:r>
      <w:r>
        <w:instrText>в. постановлением Госстандарта России от 21.07.2000 N 195-ст)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01.03.2014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01.07.2001 по 28.02.2014)"</w:instrText>
      </w:r>
      <w:r>
        <w:fldChar w:fldCharType="separate"/>
      </w:r>
      <w:r>
        <w:rPr>
          <w:color w:val="BF2F1C"/>
          <w:u w:val="single"/>
        </w:rPr>
        <w:t>ГОСТ Р 51630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"kodeks://link/d?nd=1200065229&amp;point=mark=0000000000000000000000000000</w:instrText>
      </w:r>
      <w:r>
        <w:instrText>00000000000000000000007D20K3"\o"’’ГОСТ Р 51631-2008 (ЕН 81-70:2003) Лифты пассажирские. Технические требования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Росстандарта от 21.07.2008 N 143-ст)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33652-2015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</w:instrText>
      </w:r>
      <w:r>
        <w:instrText>.2009 по 31.12.2016)"</w:instrText>
      </w:r>
      <w:r>
        <w:fldChar w:fldCharType="separate"/>
      </w:r>
      <w:r>
        <w:rPr>
          <w:color w:val="BF2F1C"/>
          <w:u w:val="single"/>
        </w:rPr>
        <w:t>ГОСТ Р 51631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6.1.6 Кроме самого здания, обязательному приспособлению подлежит придомовая территория, участок учреждения, предназначенные для выполнения рекреационных, лечебно-трудовых, лечебно-физкультурных и спортивно-оздоровител</w:t>
      </w:r>
      <w:r>
        <w:t>ьных функций.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"kodeks://link/d?nd=1200134719&amp;point=mark=000000000000000000000000000000000000000000000000007D80K5"\o"’’Изменение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</w:instrText>
      </w:r>
      <w:r>
        <w:instrText>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6.1.7 В числе первоочередных и обязательных должны предусматриваться мероприятия по обеспечению </w:t>
      </w:r>
      <w:r>
        <w:t>условий доступности для МГН во все здания и помещения учреждений управления, здравоохранения, органов социальной защиты населения, а также организаций коммунальных служб, обслуживающих людей пенсионного возраста и инвалидов.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Проектные решения по обеспечен</w:t>
      </w:r>
      <w:r>
        <w:t xml:space="preserve">ию доступности МГН в существующие помещения и зоны обслуживания следует принимать в соответствии с требованиями, указаниями и рекомендациями </w:t>
      </w:r>
      <w:r>
        <w:fldChar w:fldCharType="begin"/>
      </w:r>
      <w:r>
        <w:instrText xml:space="preserve"> HYPERLINK "kodeks://link/d?nd=1200089976&amp;point=mark=000000000000000000000000000000000000000000000000007D20K3"\o"’’</w:instrText>
      </w:r>
      <w:r>
        <w:instrText>СП 59.13330.2012 Доступность зданий и сооружений для маломобильных 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</w:instrText>
      </w:r>
      <w:r>
        <w:instrText>HYPERLINK "kodeks://link/d?nd=1200102572&amp;point=mark=000000000000000000000000000000000000000000000000007D20K3"\o"’’СП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</w:instrText>
      </w:r>
      <w:r>
        <w:instrText>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"kodeks://link/d?nd=1200101270&amp;point=mark=000000000000000000000000000000000000000000000000007D20K3"\o"’’СП 138.13330.2012 Обществен</w:instrText>
      </w:r>
      <w:r>
        <w:instrText>ные здания и сооружения, доступные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(Измененная ред</w:t>
      </w:r>
      <w:r>
        <w:t xml:space="preserve">акция, </w:t>
      </w:r>
      <w:r>
        <w:fldChar w:fldCharType="begin"/>
      </w:r>
      <w:r>
        <w:instrText xml:space="preserve"> HYPERLINK "kodeks://link/d?nd=1200134719&amp;point=mark=000000000000000000000000000000000000000000000000007DA0K6"\o"’’Изменение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</w:instrText>
      </w:r>
      <w:r>
        <w:instrText>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6.1.8 В качестве варианта разумного приспособления, может быть предложено создание специальной приемной, расположенной вблизи </w:t>
      </w:r>
      <w:r>
        <w:t>от доступного для МГН входа. В непосредственной близости от такой приемной должны быть расположены уборные, приспособленные для пользования всеми категориями МГН.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 непосредственной близости от приемной следует предусмотреть также зону ожидания приема с м</w:t>
      </w:r>
      <w:r>
        <w:t>естом для ознакомления с документами и оформления документов, а также стационарными (или откидными, при необходимости) стульями.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 приемных или в зонах ожидания приема следует предусматривать возможность дооснащения рабочей зоны наушниками усиления звука,</w:t>
      </w:r>
      <w:r>
        <w:t xml:space="preserve"> компенсационными устройствами усиления звука или другим оборудованием, обеспечивающими возможность работы с посетителями, имеющими нарушения функций слуха и зрения.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"kodeks://link/d?nd=1200134719&amp;point=mark=00000000000000</w:instrText>
      </w:r>
      <w:r>
        <w:instrText>0000000000000000000000000000000000007DC0K7"\o"’’Изменение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</w:instrText>
      </w:r>
      <w:r>
        <w:instrText>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6.1.9 Рекомендуемые приемы приспособления и дооснащения санитарно-гигиенических помещений приведены на иллюстрациях </w:t>
      </w:r>
      <w:r>
        <w:fldChar w:fldCharType="begin"/>
      </w:r>
      <w:r>
        <w:instrText xml:space="preserve"> HYPERLINK "kodeks://link/d?nd=1200102572&amp;point=mark=0000000000000000000000000000000</w:instrText>
      </w:r>
      <w:r>
        <w:instrText>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</w:instrText>
      </w:r>
      <w:r>
        <w:instrText xml:space="preserve">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"kodeks://link/d?nd=1200101270&amp;point=mark=000000000000000000000000000000000000000000000000007D20K3"\o"’’СП 138.13330.2012 Общественные здания и сооружения, доступные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</w:instrText>
      </w:r>
      <w:r>
        <w:instrText>роительству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</w:t>
      </w:r>
      <w:r>
        <w:fldChar w:fldCharType="end"/>
      </w:r>
      <w:r>
        <w:t xml:space="preserve"> и СП 147.13330.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6.1.10 В каждом из учреждений, работа которых связана с возможностью получения и пер</w:t>
      </w:r>
      <w:r>
        <w:t>едачи информации по линиям телефонной связи, необходимо установить не менее одного текстофона для работы с абонентами, имеющими недостатки функций слуха (</w:t>
      </w:r>
      <w:r>
        <w:fldChar w:fldCharType="begin"/>
      </w:r>
      <w:r>
        <w:instrText xml:space="preserve"> HYPERLINK "kodeks://link/d?nd=1200025206&amp;point=mark=0000000000000000000000000000000000000000000000000</w:instrText>
      </w:r>
      <w:r>
        <w:instrText>07D20K3"\o"’’ГОСТ Р 51671-2000 Средства связи и информации технические общего пользования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21.11.2000 N 308-ст)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01.01.2017 на ГОСТ Р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Недействующий документ (действ. c 01.07.2001 по 31.1</w:instrText>
      </w:r>
      <w:r>
        <w:instrText>2.2016"</w:instrText>
      </w:r>
      <w:r>
        <w:fldChar w:fldCharType="separate"/>
      </w:r>
      <w:r>
        <w:rPr>
          <w:color w:val="BF2F1C"/>
          <w:u w:val="single"/>
        </w:rPr>
        <w:t>ГОСТ Р 51671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6.1.11 Поскольку приспособлению для социальных учреждений чаще всего подлежат фонды малоценных зданий, реконструировать следует здания, степень эксплуатационной изношенности которых не превышает величины, за которой возникает угро</w:t>
      </w:r>
      <w:r>
        <w:t>за безопасности (</w:t>
      </w:r>
      <w:r>
        <w:fldChar w:fldCharType="begin"/>
      </w:r>
      <w:r>
        <w:instrText xml:space="preserve"> HYPERLINK "kodeks://link/d?nd=1200083899&amp;point=mark=000000000000000000000000000000000000000000000000007D20K3"\o"’’ГОСТ Р 54257-2010 Надежность строительных конструкций и оснований. Основные положения и требования (с Изменением N 1)’’</w:instrText>
      </w:r>
    </w:p>
    <w:p w:rsidR="00000000" w:rsidRDefault="0084508C">
      <w:pPr>
        <w:pStyle w:val="FORMATTEXT"/>
        <w:ind w:firstLine="568"/>
        <w:jc w:val="both"/>
      </w:pPr>
      <w:r>
        <w:instrText>(утв</w:instrText>
      </w:r>
      <w:r>
        <w:instrText>. приказом Росстандарта от 23.12.2010 N 1059-ст)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30.06.2015)"</w:instrText>
      </w:r>
      <w:r>
        <w:fldChar w:fldCharType="separate"/>
      </w:r>
      <w:r>
        <w:rPr>
          <w:color w:val="BF2F1C"/>
          <w:u w:val="single"/>
        </w:rPr>
        <w:t>ГОСТ Р 54257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6.2 Специализированные, медицинские и оздоровительные учреждения </w:t>
      </w:r>
    </w:p>
    <w:p w:rsidR="00000000" w:rsidRDefault="0084508C">
      <w:pPr>
        <w:pStyle w:val="FORMATTEXT"/>
        <w:ind w:firstLine="568"/>
        <w:jc w:val="both"/>
      </w:pPr>
      <w:r>
        <w:t>6.2.1 Основными направлениями приспособления специализи</w:t>
      </w:r>
      <w:r>
        <w:t>рованных учреждений (домов-интернатов для инвалидов и престарелых, домов для ветеранов войны и труда, пансионатов и т.д.) являются: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Оптимизация вместимости учреждений до рекомендуемой врачами и социологами - 150-200 мест.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Повышение комфортности проживани</w:t>
      </w:r>
      <w:r>
        <w:t>я для различных категорий пожилых граждан путем проектирования одно-, двухместных спальных помещений для активных и дееспособных пациентов; развития группы специализированных и вспомогательных помещений, обеспечивающих необходимый уровень сервиса и медико-</w:t>
      </w:r>
      <w:r>
        <w:t>социального обслуживания; повышения доступности и удобства пользования коммуникационными помещениями и пространствами, в том числе и в экстерьере; улучшения декоративных и экологических качеств используемых отделочных материалов; создания единой системы ср</w:t>
      </w:r>
      <w:r>
        <w:t>едств информационной поддержки с использованием специализированных приборов (</w:t>
      </w:r>
      <w:r>
        <w:fldChar w:fldCharType="begin"/>
      </w:r>
      <w:r>
        <w:instrText xml:space="preserve"> HYPERLINK "kodeks://link/d?nd=1200034267&amp;point=mark=000000000000000000000000000000000000000000000000007D20K3"\o"’’ГОСТ Р 52131-2003 Средства отображения информации знаковые для и</w:instrText>
      </w:r>
      <w:r>
        <w:instrText>нвалидов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России от 04.11.2003 N 309-ст)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01.07.2020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01.07.2004 по 30.06.2020)"</w:instrText>
      </w:r>
      <w:r>
        <w:fldChar w:fldCharType="separate"/>
      </w:r>
      <w:r>
        <w:rPr>
          <w:color w:val="BF2F1C"/>
          <w:u w:val="single"/>
        </w:rPr>
        <w:t>ГОСТ Р 52131</w:t>
      </w:r>
      <w:r>
        <w:fldChar w:fldCharType="end"/>
      </w:r>
      <w:r>
        <w:t>); оснащения необходимым и достаточным оборудованием (м</w:t>
      </w:r>
      <w:r>
        <w:t>едицинским, инженерно-техническим), а также мебелью и бытовыми приборами, в том числе индивидуальными спасательными устройствами и индивидуальными средствами изолирующего действия для защиты органов дыхания, которые должны храниться непосредственно на рабо</w:t>
      </w:r>
      <w:r>
        <w:t>чем месте обслуживающего персонала.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Капитальный ремонт зданий, обеспечивающий, в том числе ликвидацию последствий физического износа конструкций зданий.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6.2.2 Наиболее распространенной и рекомендуемой формой является центр, включающий два отделения: соци</w:t>
      </w:r>
      <w:r>
        <w:t>альной помощи на дому и дневного пребывания. В состав отделения социальной помощи следует включать: телефонизированную диспетчерскую, психологическую службу "телефон доверия", кабинеты психолога и юриста.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6.2.3 Отделениями для временного пребывания (прожи</w:t>
      </w:r>
      <w:r>
        <w:t>вания) МГН в территориальных центрах социального обслуживания, как правило, могут стать: отделение дневного пребывания (не более 50 мест) и (или) пансионатное отделение с пребыванием до одного месяца (не более 25-30 мест).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6.2.4 При реконструкции зданий л</w:t>
      </w:r>
      <w:r>
        <w:t>ечебно-профилактических учреждений для обеспечения доступности вестибюлей стационара и поликлиники для посетителей, а также приемного отделения и его помещений, предназначенных для поступающих в больницу и сопровождающих их лиц, рекомендуется переоборудова</w:t>
      </w:r>
      <w:r>
        <w:t>ть наружные входы; обеспечить доступность коммуникационного пространства; адаптировать один приемно-смотровой бокс для приема немощных, в том числе на кресле-коляске или каталке.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6.2.5 Для предотвращения травматизма необходимо: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устранить у наружных входо</w:t>
      </w:r>
      <w:r>
        <w:t>в для пациентов и посетителей устройства, способные нанести травму (двери с вращающимися полотнами, турникеты и т.п.);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остеклить входные двери небьющимся стеклом, что позволит увидеть инвалида, идущего(едущего) навстречу, и установить на входных дверях пр</w:t>
      </w:r>
      <w:r>
        <w:t>отивоударные полосы на высоту до 0,3 м на уровне ног инвалида на кресле-коляске.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6.2.6 В палатных отделениях и на маршрутах, связывающих их с другими подразделениями, рекомендуется обеспечить при реконструкции безопасность пересечения коридоров для МГН пл</w:t>
      </w:r>
      <w:r>
        <w:t>анировочными (например, срезанием углов) и информационными (например, установкой предупреждающих знаков) средствами.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6.2.7 Путем расширения коридоров или создания "карманов" за счет части помещений (в соответствии с </w:t>
      </w:r>
      <w:r>
        <w:fldChar w:fldCharType="begin"/>
      </w:r>
      <w:r>
        <w:instrText xml:space="preserve"> HYPERLINK "kodeks://link/d?nd=12001025</w:instrText>
      </w:r>
      <w:r>
        <w:instrText>72&amp;point=mark=000000000000000000000000000000000000000000000000007D20K3"\o"’’СП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</w:instrText>
      </w:r>
      <w:r>
        <w:instrText xml:space="preserve">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>) рекомендуется организовать в коридорах лечебно-диагностических отделений зоны отдыха и зоны для ожидания процедур.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6.2.8 Рекомендуется адаптировать одну из проходных кабин для разд</w:t>
      </w:r>
      <w:r>
        <w:t>евания (при входе в отсеки ванного и грязевого залов) и примыкающий к этой кабине функциональный отсек (за счет уменьшения смежных помещений или сокращения общего числа функциональных отсеков).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6.2.9 Рекомендуется предусматривать мягкую обивку стен на выс</w:t>
      </w:r>
      <w:r>
        <w:t>оту 2 м в залах для занятий оздоровительной гимнастикой.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6.2.10 Зоны отдыха в физкультурно-оздоровительных зданиях и сооружениях рекомендуется оборудовать скамьями.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Для пола и стен следует применять контрастные, но неяркие цвета (голубой и желтый). Яркие</w:t>
      </w:r>
      <w:r>
        <w:t xml:space="preserve"> цвета (красный, оранжевый) рекомендуется применять лишь в зонах "особого внимания" и кратковременного пребывания, в том числе у отдельных тренажеров.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6.2.11 При реконструкции помещений плавательных бассейнов следует увеличить ширину обходных дорожек до н</w:t>
      </w:r>
      <w:r>
        <w:t>ормативных (</w:t>
      </w:r>
      <w:r>
        <w:fldChar w:fldCharType="begin"/>
      </w:r>
      <w:r>
        <w:instrText xml:space="preserve"> HYPERLINK "kodeks://link/d?nd=1200101270&amp;point=mark=000000000000000000000000000000000000000000000000007D20K3"\o"’’СП 138.13330.2012 Общественные здания и сооружения, доступные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жили</w:instrText>
      </w:r>
      <w:r>
        <w:instrText>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138.13330</w:t>
      </w:r>
      <w:r>
        <w:fldChar w:fldCharType="end"/>
      </w:r>
      <w:r>
        <w:t>) и предусмотреть зоны для размещения дополнительного вспомогательного оборудования.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Для реконструируемого покрытия обх</w:t>
      </w:r>
      <w:r>
        <w:t>одной дорожки рекомендуется применять шероховатую плитку с уклоном в сторону трапа не более 2%, а по периметру обходной дорожки рекомендуется предусматривать сплошной поручень.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Вместо ножных проходных ванн при выходе из раздевальных в зал бассейна рекомен</w:t>
      </w:r>
      <w:r>
        <w:t>дуется предусматривать коврики, пропитанные антисептиком.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6.2.12 Глубину встраиваемых ванн бассейнов рекомендуется принимать не более: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0,6-0,85 м - оздоровительно-тренировочная (размером 6х12 м);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0,8-1,35 м - учебная, для обучения плаванию взрослых (раз</w:t>
      </w:r>
      <w:r>
        <w:t>мер 8х16 м);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1,2-1,45 - для физкультурно-оздоровительного плавания всех категорий пользователей (размер 11х25 м).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Указаны рекомендуемые размеры ванн.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Варианты встраивания и схемы конструктивных решений различны при выборе уровня (этажа) размещения ванны</w:t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6.2.13 При реконструкции доступность в операционно-кассовых залах учреждений и предприятий обслуживания и возможность получения полного ассортимента услуг следует обеспечивать приспособлением всех элементов оборудования для обслуживания (прилавков, прох</w:t>
      </w:r>
      <w:r>
        <w:t>одов через турникеты и ряды кассовых аппаратов, оборудования самообслуживания и проходов между оборудованием и т.д.). Возможна организация специальной зоны (помещения) для престарелых и инвалидов (автоматы самообслуживания, кресло в парикмахерской, космето</w:t>
      </w:r>
      <w:r>
        <w:t>лога и т.п.).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6.2.14 В целях предотвращения травм и других негативных последствий следует предусматривать меры дополнительной безопасности: ограждения, барьеры, визуальные и тактильные предупредительные информационные обозначения, обозначения ограничения </w:t>
      </w:r>
      <w:r>
        <w:t>или запрещения доступа (</w:t>
      </w:r>
      <w:r>
        <w:fldChar w:fldCharType="begin"/>
      </w:r>
      <w:r>
        <w:instrText xml:space="preserve"> HYPERLINK "kodeks://link/d?nd=1200034267&amp;point=mark=000000000000000000000000000000000000000000000000007D20K3"\o"’’ГОСТ Р 52131-2003 Средства отображения информации знаковые для инвалидов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Госстандарта Росс</w:instrText>
      </w:r>
      <w:r>
        <w:instrText>ии от 04.11.2003 N 309-ст)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01.07.2020 на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01.07.2004 по 30.06.2020)"</w:instrText>
      </w:r>
      <w:r>
        <w:fldChar w:fldCharType="separate"/>
      </w:r>
      <w:r>
        <w:rPr>
          <w:color w:val="BF2F1C"/>
          <w:u w:val="single"/>
        </w:rPr>
        <w:t>ГОСТ Р 52131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6.2.15 В реконструируемых залах при одной полосе движения (на прямых участках) допустимая ширина прохода</w:t>
      </w:r>
      <w:r>
        <w:t xml:space="preserve"> обусловливается прохождением человека на двух костылях и составляет 0,95 м. Рекомендуемая ширина прохода - 1,0 м.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6.2.16 Участки пола при приближении к лестницам, пандусам, а также при приближении к потенциально опасным фрагментам экспозиции и оборудован</w:t>
      </w:r>
      <w:r>
        <w:t>ия (конструкций) следует выделять тактильными полосами (</w:t>
      </w:r>
      <w:r>
        <w:fldChar w:fldCharType="begin"/>
      </w:r>
      <w:r>
        <w:instrText xml:space="preserve"> HYPERLINK "kodeks://link/d?nd=1200102572&amp;point=mark=000000000000000000000000000000000000000000000000007D20K3"\o"’’СП 136.13330.2012 Здания и сооружения. Общие положения проектирования с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</w:instrText>
      </w:r>
      <w:r>
        <w:instrText>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136.13330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6.2.17 Места для лиц с нарушением функций слуха следует размещать на расстоянии не б</w:t>
      </w:r>
      <w:r>
        <w:t>олее 13 м от источника звука или оборудовать специализированными персональными приборами усиления звука.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6.2.18 Рекомендуется устройство дополнительной подсветки ступеней, перепадов уровней, мест приближения к светопрозрачным, зеркальным или хрупким конст</w:t>
      </w:r>
      <w:r>
        <w:t>рукциям или травмоопасному оборудованию.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Вдоль свободных участков стен общего коммуникационно-рекреационного пространства здания и основных помещений рекомендуется предусматривать опорные поручни, устройство систем визуальной и тактильной информации, внут</w:t>
      </w:r>
      <w:r>
        <w:t>ренней и внешней связи.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6.2.19 Проходы рекомендуется оборудовать поручнями на высоте 0,8 м (или 0,7 м и 0,9 м, что должно указываться в задании на проектирование).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6.2.20 При реконструкции тропы здоровья в целях обеспечения доступности трассы для МГН сле</w:t>
      </w:r>
      <w:r>
        <w:t xml:space="preserve">дует выделять специальные зоны с размещением альтернативных снарядов и тренажеров, а перепады рельефа трассы следует отмечать повышением или понижением направляющего поручня. Протяженность, уклоны, степень сложности для прохождения маршрута тропы здоровья </w:t>
      </w:r>
      <w:r>
        <w:t xml:space="preserve">следует выполнять в соответствии с конкретными условиями и рекомендациями </w:t>
      </w:r>
      <w:r>
        <w:fldChar w:fldCharType="begin"/>
      </w:r>
      <w:r>
        <w:instrText xml:space="preserve"> HYPERLINK "kodeks://link/d?nd=1200089976&amp;point=mark=000000000000000000000000000000000000000000000000007D20K3"\o"’’СП 59.13330.2012 Доступность зданий и сооружений для маломобильных </w:instrText>
      </w:r>
      <w:r>
        <w:instrText>групп населения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Минрегиона России от 27.12.2011 N 605)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01.08.2020 на СП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31.07.2020)"</w:instrText>
      </w:r>
      <w:r>
        <w:fldChar w:fldCharType="separate"/>
      </w:r>
      <w:r>
        <w:rPr>
          <w:color w:val="BF2F1C"/>
          <w:u w:val="single"/>
        </w:rPr>
        <w:t>СП 59.13330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Повороты пешеходных дорожек для безопасности МГН с нарушением зрени</w:t>
      </w:r>
      <w:r>
        <w:t>я рекомендуется обозначать изменением фактуры покрытия.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6.3 Дома-интернаты (пансионаты) </w:t>
      </w:r>
    </w:p>
    <w:p w:rsidR="00000000" w:rsidRDefault="0084508C">
      <w:pPr>
        <w:pStyle w:val="FORMATTEXT"/>
        <w:ind w:firstLine="568"/>
        <w:jc w:val="both"/>
      </w:pPr>
      <w:r>
        <w:t xml:space="preserve">6.3.1 Реконструкция жилых отделений домов-интернатов (пансионатов) любой патологии (с нарушениями ОДА, психоневрологических, с дефектами зрения и т.д.) обусловлена </w:t>
      </w:r>
      <w:r>
        <w:t xml:space="preserve">необходимостью повышения комфорта проживания и удобства обслуживания (патронажа). Комплекс мероприятий должен включать обустройство жилых блоков (групп помещений) для трех основных категорий пользователей: самостоятельных в обслуживании (I), нуждающихся в </w:t>
      </w:r>
      <w:r>
        <w:t>наблюдении (II) и нуждающихся в постоянном уходе лежачих (III). Возможна как автономная организация каждого блока, так и объединение двух последних (</w:t>
      </w:r>
      <w:r>
        <w:fldChar w:fldCharType="begin"/>
      </w:r>
      <w:r>
        <w:instrText xml:space="preserve"> HYPERLINK "kodeks://link/d?nd=1200102573&amp;point=mark=000000000000000000000000000000000000000000000000007D20</w:instrText>
      </w:r>
      <w:r>
        <w:instrText>K3"\o"’’СП 137.13330.2012 Жилая среда с планировочными элементами, доступными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 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01.07.2013)"</w:instrText>
      </w:r>
      <w:r>
        <w:fldChar w:fldCharType="separate"/>
      </w:r>
      <w:r>
        <w:rPr>
          <w:color w:val="0000AA"/>
          <w:u w:val="single"/>
        </w:rPr>
        <w:t>СП 137.13330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"kodeks://link/d?nd=1200102781&amp;point=mark=000000000000000000000000000000000000000000000000007D20K3"\o"’’СП 145.13330.2012 Дома-интернаты. Правила проектирования (с Изменениями N 1, 2)’’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по строительству</w:instrText>
      </w:r>
      <w:r>
        <w:instrText xml:space="preserve"> и жилищно-коммунальному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25.06.2020 по 23.06.2021)"</w:instrText>
      </w:r>
      <w:r>
        <w:fldChar w:fldCharType="separate"/>
      </w:r>
      <w:r>
        <w:rPr>
          <w:color w:val="BF2F1C"/>
          <w:u w:val="single"/>
        </w:rPr>
        <w:t>СП 145.13330</w:t>
      </w:r>
      <w:r>
        <w:fldChar w:fldCharType="end"/>
      </w:r>
      <w:r>
        <w:t>). Рекомендуемый набор и вместимость жилых комнат приведены в таблице 6.1.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jc w:val="both"/>
      </w:pPr>
      <w:r>
        <w:t>Таблица 6.1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040"/>
        <w:gridCol w:w="1200"/>
        <w:gridCol w:w="1365"/>
        <w:gridCol w:w="690"/>
        <w:gridCol w:w="1365"/>
        <w:gridCol w:w="690"/>
        <w:gridCol w:w="1365"/>
        <w:gridCol w:w="73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учреждения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Вместимость жилых комнат, чел</w:t>
            </w:r>
            <w:r>
              <w:rPr>
                <w:sz w:val="18"/>
                <w:szCs w:val="18"/>
              </w:rPr>
              <w:t xml:space="preserve">. 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Категория пользователей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% группы, не менее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Категория пользователей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% группы, не менее 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Категория пользователей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% группы, не более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Пансионаты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80% 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II-III 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10% </w:t>
            </w:r>
          </w:p>
        </w:tc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III </w:t>
            </w:r>
          </w:p>
        </w:tc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20% 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20% 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90% 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2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</w:t>
            </w: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69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Психоневрологические дома-интернаты    </w:t>
            </w:r>
            <w:r>
              <w:rPr>
                <w:sz w:val="18"/>
                <w:szCs w:val="18"/>
              </w:rPr>
              <w:t xml:space="preserve">   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2-4 </w:t>
            </w:r>
          </w:p>
        </w:tc>
        <w:tc>
          <w:tcPr>
            <w:tcW w:w="621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Для I, II и III (при 25-30 чел. в каждой группе) рекомендуемая норма жилой площади - 7 м</w:t>
            </w:r>
            <w:r>
              <w:rPr>
                <w:position w:val="-10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4pt;height:16.85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>/чел.</w:t>
            </w: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ind w:firstLine="568"/>
        <w:jc w:val="both"/>
      </w:pPr>
      <w:r>
        <w:t>6.3.2 Рекомендации по реновации типовых зданий домов-интернатов приведены в приложении В.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6.4 Центры ресоциализа</w:t>
      </w:r>
      <w:r>
        <w:rPr>
          <w:b/>
          <w:bCs/>
        </w:rPr>
        <w:t xml:space="preserve">ции </w:t>
      </w:r>
    </w:p>
    <w:p w:rsidR="00000000" w:rsidRDefault="0084508C">
      <w:pPr>
        <w:pStyle w:val="FORMATTEXT"/>
        <w:ind w:firstLine="568"/>
        <w:jc w:val="both"/>
      </w:pPr>
      <w:r>
        <w:t>6.4.1 Учреждения социальной защиты для лиц без определенного места жительства включают: социальные гостиницы, приюты, дома ночного пребывания и социальные центры адаптации. Приспособление зданий под перечисленные учреждения следует осуществлять в соот</w:t>
      </w:r>
      <w:r>
        <w:t xml:space="preserve">ветствии с требованиями </w:t>
      </w:r>
      <w:r>
        <w:fldChar w:fldCharType="begin"/>
      </w:r>
      <w:r>
        <w:instrText xml:space="preserve"> HYPERLINK "kodeks://link/d?nd=1200102778&amp;point=mark=000000000000000000000000000000000000000000000000007D20K3"\o"’’СП 142.13330.2012 Здания центров ресоциализации. Правила проектирования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Федерального агентства п</w:instrText>
      </w:r>
      <w:r>
        <w:instrText>о строительству и жилищно-коммунальному хозяйству от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c 25.03.2016 по 28.01.202"</w:instrText>
      </w:r>
      <w:r>
        <w:fldChar w:fldCharType="separate"/>
      </w:r>
      <w:r>
        <w:rPr>
          <w:color w:val="BF2F1C"/>
          <w:u w:val="single"/>
        </w:rPr>
        <w:t>СП 142.13330</w:t>
      </w:r>
      <w:r>
        <w:fldChar w:fldCharType="end"/>
      </w:r>
      <w:r>
        <w:t>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6.4.2 При реконструкции зданий, отводимых под данное учреждение, следует обеспечивать минимально необходи</w:t>
      </w:r>
      <w:r>
        <w:t>мый набор функциональных групп помещений, гарантирующий стандартные условия для временного проживания МГН в течение от 10 до 30 сут. Данный набор включает: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жилую группу (с жилыми комнатами на 2-6 чел., санузлами и гардеробными);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группу бытового обслужива</w:t>
      </w:r>
      <w:r>
        <w:t>ния и самообслуживания (гостиная, буфетная, прачечная самообслуживания, гладильная, пункты приема химчистки и прачечной, ремонта обуви и проката бытового оборудования, пункт связи, парикмахерская);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столовую (обеденный зал, кухня, моечные, кладовые, в том </w:t>
      </w:r>
      <w:r>
        <w:t>числе холодильные камеры, загрузочная);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санпропускник с вестибюльной группой;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административные и служебно-бытовые помещения.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6.4.3 В реконструируемых зданиях необходимо обеспечить полное соблюдение противопожарных требований. Все помещения (кроме помеще</w:t>
      </w:r>
      <w:r>
        <w:t xml:space="preserve">ний с мокрыми процессами) следует оборудовать автоматическими системами пожарной сигнализации и пожаротушения в соответствии с </w:t>
      </w:r>
      <w:r>
        <w:fldChar w:fldCharType="begin"/>
      </w:r>
      <w:r>
        <w:instrText xml:space="preserve"> HYPERLINK "kodeks://link/d?nd=1200071148&amp;point=mark=000000000000000000000000000000000000000000000000007D20K3"\o"’’СП 5.13130.200</w:instrText>
      </w:r>
      <w:r>
        <w:instrText>9 Системы противопожарной защиты. Установки пожарной сигнализации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 25.03.2009 N 175)</w:instrText>
      </w:r>
    </w:p>
    <w:p w:rsidR="00000000" w:rsidRDefault="0084508C">
      <w:pPr>
        <w:pStyle w:val="FORMATTEXT"/>
        <w:ind w:firstLine="568"/>
        <w:jc w:val="both"/>
      </w:pPr>
      <w:r>
        <w:instrText>Заменен с 01.03.2021 на СП 484.1311500.2020 ...</w:instrText>
      </w:r>
    </w:p>
    <w:p w:rsidR="00000000" w:rsidRDefault="0084508C">
      <w:pPr>
        <w:pStyle w:val="FORMATTEXT"/>
        <w:ind w:firstLine="568"/>
        <w:jc w:val="both"/>
      </w:pPr>
      <w:r>
        <w:instrText>Статус: Недействующая редакция документа (действ. по 28.02.2021)"</w:instrText>
      </w:r>
      <w:r>
        <w:fldChar w:fldCharType="separate"/>
      </w:r>
      <w:r>
        <w:rPr>
          <w:color w:val="BF2F1C"/>
          <w:u w:val="single"/>
        </w:rPr>
        <w:t>СП 5.13130</w:t>
      </w:r>
      <w:r>
        <w:fldChar w:fldCharType="end"/>
      </w:r>
      <w:r>
        <w:t>. Кроме т</w:t>
      </w:r>
      <w:r>
        <w:t>ого, все спальные помещения и другие помещения длительного пребывания МГН следует оборудовать автономными пожарными извещателями.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6.4.4 При переоборудовании зданий следует предусматривать систему оповещения в соответствии с </w:t>
      </w:r>
      <w:r>
        <w:fldChar w:fldCharType="begin"/>
      </w:r>
      <w:r>
        <w:instrText xml:space="preserve"> HYPERLINK "kodeks://link/d?nd=</w:instrText>
      </w:r>
      <w:r>
        <w:instrText>1200071145&amp;point=mark=000000000000000000000000000000000000000000000000007D20K3"\o"’’СП 3.13130.2009 Системы противопожарной защиты. Система оповещения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84508C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</w:instrText>
      </w:r>
      <w:r>
        <w:instrText>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</w:t>
      </w:r>
      <w:r>
        <w:fldChar w:fldCharType="end"/>
      </w:r>
      <w:r>
        <w:t>. При этом учет возрастных отклонений в восприятии сигналов осуществляется также через дублированную (звуковую и визуальную) сигнализацию, подключенную к системе оповеще</w:t>
      </w:r>
      <w:r>
        <w:t>ния людей о пожаре, либо установку стандартных штепсельных розеток, подключенных к системе, при которой возможно включение в них, при необходимости, соответствующих сигнальных приборов или устройств.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6.4.5 Вестибюли рекомендуется дооборудовать звуковыми и</w:t>
      </w:r>
      <w:r>
        <w:t>нформаторами по типу таксофонов, текстофонами или комплексным оборудованием, которым могут пользоваться все посетители, вне зависимости от дефекта органов зрения и (или) недостатка слуха.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6.4.6 В кабинах, организуемых для МГН и размещаемых в туалетах обще</w:t>
      </w:r>
      <w:r>
        <w:t>го пользования, следует предусматривать установку кнопки звонка, которой можно пользоваться с унитаза или от двери кабины. Электрический звонок или оповещатель должен располагаться в дежурной комнате при туалете.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Не менее одной из рядовых кабин туалетов о</w:t>
      </w:r>
      <w:r>
        <w:t>бщего пользования следует оборудовать поручнями, расположенными по боковым сторонам.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ind w:firstLine="568"/>
        <w:jc w:val="both"/>
        <w:outlineLvl w:val="3"/>
        <w:rPr>
          <w:b/>
          <w:bCs/>
        </w:rPr>
      </w:pPr>
      <w:r>
        <w:rPr>
          <w:b/>
          <w:bCs/>
        </w:rPr>
        <w:t xml:space="preserve"> 6.5 Культовые, мемориальные и ритуальные здания</w:t>
      </w:r>
    </w:p>
    <w:p w:rsidR="00000000" w:rsidRDefault="0084508C">
      <w:pPr>
        <w:pStyle w:val="HEADERTEXT"/>
        <w:ind w:firstLine="568"/>
        <w:jc w:val="both"/>
        <w:outlineLvl w:val="3"/>
        <w:rPr>
          <w:b/>
          <w:bCs/>
        </w:rPr>
      </w:pPr>
    </w:p>
    <w:p w:rsidR="00000000" w:rsidRDefault="0084508C">
      <w:pPr>
        <w:pStyle w:val="FORMATTEXT"/>
        <w:ind w:firstLine="568"/>
        <w:jc w:val="both"/>
      </w:pPr>
      <w:r>
        <w:t xml:space="preserve">6.5.1 При реконструкции храмов следует предусматривать доступность инвалидов во все необходимые помещения, к святыням, </w:t>
      </w:r>
      <w:r>
        <w:t>в притвор, в связи с этим следует увеличивать площадь для богослужений, требуется устройство пандуса для подъема на уровень первого (основного) этажа, а при решении храма в 2-3 уровня - специального лифта. При храмах-памятниках архитектуры допускается прим</w:t>
      </w:r>
      <w:r>
        <w:t>енять приставной или переносной пандус.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6.5.2 При реконструкции культовых, мемориальных и ритуальных зданий, имеющих в несколько этажей, следует предусматривать устройство специального лифта, пристройку пандусной крытой галереи.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6.5.3 При реконструкции м</w:t>
      </w:r>
      <w:r>
        <w:t>алоэтажных зданий под культовые или мемориальные следует предусматривать расширение дверных проемов (с учетом несущей способности ограждений) замену стен на пилоны или колонны и т.п. Часть перекрытий может быть сохранена для размещения хоров и эмпор, с уст</w:t>
      </w:r>
      <w:r>
        <w:t>ройством ограждения.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6.5.4 При расширении входов или их дублировании изменение конструкции проема основного входа или входа в трансепт следует осуществлять с учетом несущей способности ограждений (стен). Следует учитывать возможность применения рамной кон</w:t>
      </w:r>
      <w:r>
        <w:t>струкции при расширении проемов, применение сводчатых или арочных конструкций проемов и перекрытий с возможным усилением существующих несущих конструкций пилонами или контрфорсами.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6.5.5 Для обеспечения доступных путей к местам поклонений, следует, при не</w:t>
      </w:r>
      <w:r>
        <w:t>обходимости, увеличивать ширину солеи, предусматривать вынос основных мест поклонения в расширенные часта помещения, предусматривать пандусы к предметам поклонения, размещаемым на возвышении.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6.5.6 При внутреннем оформлении культовых зданий рекомендуется </w:t>
      </w:r>
      <w:r>
        <w:t>разнесение мест поклонения по фронту (увеличение расстояния между иконами, фронта при подходе к раке со святыми мощами, канону, аналою и т.п.).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6.5.7 При реконструкции ритуальных зданий, учреждений ЗАГС, как правило, требуется перестройка и достройка вход</w:t>
      </w:r>
      <w:r>
        <w:t>ов: размещение доступных проёмов, устройство пандусов или подъемников на входную площадку, увеличение размеров козырьков, устройство портиков, изменение системы освещения входа.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6.5.8 При недостаточной ширине проходов рекомендуется устройство карманов, вы</w:t>
      </w:r>
      <w:r>
        <w:t>деление мест отдыха и ожидания для престарелых и колясочников.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6.5.9 Увеличение площади основных ритуальных залов возможно за счет перепланировки здания и использования площадей других помещений.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6.5.10 В зданиях с мелкоячеистой конструктивно-планировочн</w:t>
      </w:r>
      <w:r>
        <w:t>ой структурой рекомендуется пристройка вестибюля с входным узлом и зальных помещений, а также лифта или подъемника.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6.5.11 При реконструкции бывших патологоатомических корпусов больниц требуется пристройка ритуального зала с входной частью или объединение</w:t>
      </w:r>
      <w:r>
        <w:t xml:space="preserve"> помещений двух смежных этажей в один двусветный зал с удалением ненужных межэтажных перекрытий. В этом случае рекомендуется пристроить новую входную часть, расширить существующие дверные проемы, заменить двери, оборудовать пандус, улучшить освещение.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</w:t>
      </w:r>
      <w:r>
        <w:t>.12 При реконструкции траурных павильонов кладбищ, как правило, требуется утепление зданий, пристройка новой входной части, дооборудование помещений опорными поручнями, системой тактильной и визуальной информации.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>6.5.13 Во всех сооружениях следует предус</w:t>
      </w:r>
      <w:r>
        <w:t>матривать универсальные уборные, доступные для МГН, в том числе на кресле-коляске.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Подраздел 6.5 (Введен дополнительно, </w:t>
      </w:r>
      <w:r>
        <w:fldChar w:fldCharType="begin"/>
      </w:r>
      <w:r>
        <w:instrText xml:space="preserve"> HYPERLINK "kodeks://link/d?nd=1200134719&amp;point=mark=000000000000000000000000000000000000000000000000007DI0KA"\o"’’Изменение N 1 к СП 1</w:instrText>
      </w:r>
      <w:r>
        <w:instrText>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jc w:val="center"/>
      </w:pPr>
      <w:r>
        <w:t>Приложение А</w:t>
      </w:r>
    </w:p>
    <w:p w:rsidR="00000000" w:rsidRDefault="0084508C">
      <w:pPr>
        <w:pStyle w:val="FORMATTEXT"/>
        <w:jc w:val="center"/>
      </w:pPr>
      <w:r>
        <w:t xml:space="preserve">(рекомендуемое)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Основные направления приспособления зданий социальных учреждений для проживания пожилых граждан </w:t>
      </w:r>
    </w:p>
    <w:p w:rsidR="00000000" w:rsidRDefault="0084508C">
      <w:pPr>
        <w:pStyle w:val="FORMATTEXT"/>
        <w:jc w:val="both"/>
      </w:pPr>
      <w:r>
        <w:t>Таблица А.1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90"/>
        <w:gridCol w:w="4155"/>
        <w:gridCol w:w="3720"/>
        <w:gridCol w:w="15"/>
        <w:gridCol w:w="16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Варианты адаптации 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Целевые реконструкционные мероприятия </w:t>
            </w:r>
          </w:p>
        </w:tc>
        <w:tc>
          <w:tcPr>
            <w:tcW w:w="3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Дополнительные мероприятия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6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Адаптация здания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 Доступн</w:t>
            </w:r>
            <w:r>
              <w:rPr>
                <w:sz w:val="18"/>
                <w:szCs w:val="18"/>
              </w:rPr>
              <w:t xml:space="preserve">ость вертикальных и горизонтальных коммуникаций 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1.1.1 Реконструкция существующих входных узлов, устройство входов универсального типа: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наружных и внутренних пандусов, аппарелей;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оборудование лестниц поручнями, специальной маркировкой и размет</w:t>
            </w:r>
            <w:r>
              <w:rPr>
                <w:sz w:val="18"/>
                <w:szCs w:val="18"/>
              </w:rPr>
              <w:t>кой;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дополнительное освещение (в том числе аварийное) входных площадок и тамбуров;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подъемников;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оборудование охранными и информационными устройствами входных дверей;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выделение мест для кратковременного отдыха вне габаритов путей движения;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</w:t>
            </w:r>
            <w:r>
              <w:rPr>
                <w:sz w:val="18"/>
                <w:szCs w:val="18"/>
              </w:rPr>
              <w:t>ыделение мест для хранения индивидуальных средств передвижения (колясок);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обеспечение нормативных габаритов проходов и проемов (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"kodeks://link/d?nd=1200089976&amp;point=mark=000000000000000000000000000000000000000000000000007D20K3"\o"’’СП 59.13330.</w:instrText>
            </w:r>
            <w:r>
              <w:rPr>
                <w:sz w:val="18"/>
                <w:szCs w:val="18"/>
              </w:rPr>
              <w:instrText>2012 Доступность зданий и сооружений для маломобильных групп населения ...’’</w:instrTex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Минрегиона России от 27.12.2011 N 605)</w:instrTex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Заменен с 01.08.2020 на СП ...</w:instrTex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Недействующая редакция документа (действ. по 31.07.2020)"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СП 59.13330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3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Капита</w:t>
            </w:r>
            <w:r>
              <w:rPr>
                <w:sz w:val="18"/>
                <w:szCs w:val="18"/>
              </w:rPr>
              <w:t>льный ремонт с заменой конструктивных элементов и оборудования; косметический ремонт;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навесы над входной зоной;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контролируемый доступ;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переговорные устройства, в том числе специализированного типа (для МГН с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нарушением зрения и дефектами слуха);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дистан</w:t>
            </w:r>
            <w:r>
              <w:rPr>
                <w:sz w:val="18"/>
                <w:szCs w:val="18"/>
              </w:rPr>
              <w:t>ционное управление входной дверью;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откидные и стационарные места для сидения, опорные поручни для отдыха вдоль путей движения;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приспособления для кратковременного хранения ручной клади в зонах отдыха (полки, кронштейны, крючки);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энергосберегающее оборуд</w:t>
            </w:r>
            <w:r>
              <w:rPr>
                <w:sz w:val="18"/>
                <w:szCs w:val="18"/>
              </w:rPr>
              <w:t xml:space="preserve">ование, в том числе сенсорные устройства контроля освещения 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 Устройство новых специализированных, в том числе индивидуальных входов на 1-й этаж: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индивидуальных входов (площадка + пандус + лестница);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подиума (открытой террас</w:t>
            </w:r>
            <w:r>
              <w:rPr>
                <w:sz w:val="18"/>
                <w:szCs w:val="18"/>
              </w:rPr>
              <w:t>ы) вдоль корпуса до отм. 0.000;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пробивка проемов и установка входных дверей со стороны подиума или площадки;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пандусов и лестниц для подъема на подиум;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дополнительное оборудование: освещение, поручни, ограждения, разметка и маркировка, охранны</w:t>
            </w:r>
            <w:r>
              <w:rPr>
                <w:sz w:val="18"/>
                <w:szCs w:val="18"/>
              </w:rPr>
              <w:t>е и сигнальные устройства</w:t>
            </w:r>
          </w:p>
        </w:tc>
        <w:tc>
          <w:tcPr>
            <w:tcW w:w="3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1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1.1.3 Пристройка лестнично-лифтовых шахт: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применение лифтовых кабин универсального и (или) специализированного типа;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медицинского/грузопассажирского лифта;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дополнительных поручней и мест отдыха вдоль п</w:t>
            </w:r>
            <w:r>
              <w:rPr>
                <w:sz w:val="18"/>
                <w:szCs w:val="18"/>
              </w:rPr>
              <w:t>утей движения и у лифтов;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выхода на эксплуатируемую кровлю;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дополнительное освещение</w:t>
            </w:r>
          </w:p>
        </w:tc>
        <w:tc>
          <w:tcPr>
            <w:tcW w:w="3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1.2 Жилые ячейки 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 Обеспечение необходимых габаритов проемов и проходов вне и внутри помещений;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1.2.2 Устройство застекленных лоджий, в том числе вза</w:t>
            </w:r>
            <w:r>
              <w:rPr>
                <w:sz w:val="18"/>
                <w:szCs w:val="18"/>
              </w:rPr>
              <w:t>мен балконов; нейтрализация порогов</w:t>
            </w:r>
          </w:p>
        </w:tc>
        <w:tc>
          <w:tcPr>
            <w:tcW w:w="3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Аварийное электро- и водоснабжение;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мусоропровод </w:t>
            </w: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1.3 Жилые секции интернатного типа (постоянного проживания) 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1.3.1 Перепланировка с ограничением вместимости (30-50 мест, не более 80 мест)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1.3.2 Создание жилой струк</w:t>
            </w:r>
            <w:r>
              <w:rPr>
                <w:sz w:val="18"/>
                <w:szCs w:val="18"/>
              </w:rPr>
              <w:t>туры из 1-2-комнатных жилых ячеек в составе домов-интернатов, территориальных центров, больниц</w:t>
            </w:r>
          </w:p>
        </w:tc>
        <w:tc>
          <w:tcPr>
            <w:tcW w:w="3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1.4 Жилые секции пансионатного типа (временного пребывания) 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1.4.1 Перепланировка с ограничением вместимости (оптимально 60-80 мест)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1.4.2 Не более: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 ме</w:t>
            </w:r>
            <w:r>
              <w:rPr>
                <w:sz w:val="18"/>
                <w:szCs w:val="18"/>
              </w:rPr>
              <w:t>ст для 1-2 месяцев пребывания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мест для недельного или дневного пребывания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1.4.3 Создание жилой структуры из 1-2-комнатных жилых ячеек в домах-интернатах, территориальных центрах</w:t>
            </w:r>
          </w:p>
        </w:tc>
        <w:tc>
          <w:tcPr>
            <w:tcW w:w="3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8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, sans-serif" w:hAnsi="Arial, sans-serif"/>
                <w:sz w:val="24"/>
                <w:szCs w:val="24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65" w:type="dxa"/>
        </w:trPr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1.5 Увеличение эксплуатируемой площади </w:t>
            </w:r>
          </w:p>
        </w:tc>
        <w:tc>
          <w:tcPr>
            <w:tcW w:w="4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1.5.1 Устройство эксплуатируе</w:t>
            </w:r>
            <w:r>
              <w:rPr>
                <w:sz w:val="18"/>
                <w:szCs w:val="18"/>
              </w:rPr>
              <w:t>мого подвала для размещения помещений досуговых и обслуживающих функций для МГН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1.5.2 Устройство эксплуатируемой кровли для активного и пассивного отдыха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1.5.3 Надстройка корпуса, в том числе мансардным этажом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1.5.4 Расширение и удлинение корпуса здания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1.5.5 Пристройка корпусов и блоков</w:t>
            </w:r>
          </w:p>
        </w:tc>
        <w:tc>
          <w:tcPr>
            <w:tcW w:w="3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Вертикальные подъемники для доступности подвальных помещений и эксплуатируемой кровли;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аварийное освещение оборудуемых помещений и открытых площадок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65" w:type="dxa"/>
        </w:trPr>
        <w:tc>
          <w:tcPr>
            <w:tcW w:w="94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 Перепланировка и благоустройство территории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gridAfter w:val="1"/>
          <w:wAfter w:w="165" w:type="dxa"/>
        </w:trPr>
        <w:tc>
          <w:tcPr>
            <w:tcW w:w="57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 Мощение дополнит</w:t>
            </w:r>
            <w:r>
              <w:rPr>
                <w:sz w:val="18"/>
                <w:szCs w:val="18"/>
              </w:rPr>
              <w:t>ельных дорожек, в том числе ведущих к подъему на пандус и к входам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 Обустройство коллективных площадок (пассивного и активного отдыха, автостоянок, хозяйственного назначения):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стоянки пожарных и эвакуационных машин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беседки, навесы, перголы, скамьи со</w:t>
            </w:r>
            <w:r>
              <w:rPr>
                <w:sz w:val="18"/>
                <w:szCs w:val="18"/>
              </w:rPr>
              <w:t xml:space="preserve"> столами и др. малые формы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 Озеленение декоративное и защитное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 Освещение</w:t>
            </w:r>
          </w:p>
        </w:tc>
        <w:tc>
          <w:tcPr>
            <w:tcW w:w="3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Периметральное ограждение придомовой территории.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Контролируемый доступ для входа и въезда на территорию;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физкультурное оборудование;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декоративные водоемы, фонтанчики, подп</w:t>
            </w:r>
            <w:r>
              <w:rPr>
                <w:sz w:val="18"/>
                <w:szCs w:val="18"/>
              </w:rPr>
              <w:t xml:space="preserve">орные стенки, альпийские горки, пешеходные пандусы и т.д. </w:t>
            </w: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jc w:val="center"/>
      </w:pPr>
      <w:r>
        <w:t>     </w:t>
      </w:r>
    </w:p>
    <w:p w:rsidR="00000000" w:rsidRDefault="0084508C">
      <w:pPr>
        <w:pStyle w:val="FORMATTEXT"/>
        <w:jc w:val="center"/>
      </w:pPr>
      <w:r>
        <w:t xml:space="preserve">      </w:t>
      </w:r>
    </w:p>
    <w:p w:rsidR="00000000" w:rsidRDefault="0084508C">
      <w:pPr>
        <w:pStyle w:val="FORMATTEXT"/>
        <w:jc w:val="center"/>
      </w:pPr>
      <w:r>
        <w:t>Приложение Б</w:t>
      </w:r>
    </w:p>
    <w:p w:rsidR="00000000" w:rsidRDefault="0084508C">
      <w:pPr>
        <w:pStyle w:val="FORMATTEXT"/>
        <w:jc w:val="center"/>
      </w:pPr>
      <w:r>
        <w:t xml:space="preserve">(справочное)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Методы и состав конструктивно-технологических мероприятий по приспособлению зданий на примере дома-интерната для инвалидов и престарелых </w:t>
      </w:r>
    </w:p>
    <w:p w:rsidR="00000000" w:rsidRDefault="0084508C">
      <w:pPr>
        <w:pStyle w:val="FORMATTEXT"/>
        <w:jc w:val="both"/>
      </w:pPr>
      <w:r>
        <w:t>Таблица Б</w:t>
      </w:r>
      <w:r>
        <w:t>.1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755"/>
        <w:gridCol w:w="2520"/>
        <w:gridCol w:w="517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Объем реконструкции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Метод реконструкции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Состав конструктивно-технологических мероприятий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В пределах существующего объема здания 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 Перепланировка здания, переоборудование помещений, ремонт и замена отдельных конструктивных элементов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Разборка су</w:t>
            </w:r>
            <w:r>
              <w:rPr>
                <w:sz w:val="18"/>
                <w:szCs w:val="18"/>
              </w:rPr>
              <w:t>ществующих перегородок;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осуществление мероприятий по обеспечению нормативной звукоизоляции перегородок, не подлежащих разборке;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 перегородок в соответствии с новым планировочным решением;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замена полов и их оснований с обеспечением нормативной з</w:t>
            </w:r>
            <w:r>
              <w:rPr>
                <w:sz w:val="18"/>
                <w:szCs w:val="18"/>
              </w:rPr>
              <w:t>вукоизоляции междуэтажных перекрытий;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замена оконных блоков или их модернизация в соответствии с требованиями по теплозащите (замена внутреннего стекла стеклопакетом, уплотнение притворов, замена фурнитуры);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внутренних разводок систем инженерн</w:t>
            </w:r>
            <w:r>
              <w:rPr>
                <w:sz w:val="18"/>
                <w:szCs w:val="18"/>
              </w:rPr>
              <w:t>ого оборудования;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выполнение отделочных работ;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 встроенной мебели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1.2 Утепление наружных ограждений существующего здания в соответствии с новыми нормативными требованиями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 дополнительного утепления;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отделка фасадов;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замена или мод</w:t>
            </w:r>
            <w:r>
              <w:rPr>
                <w:sz w:val="18"/>
                <w:szCs w:val="18"/>
              </w:rPr>
              <w:t>ернизация светопрозрачных наружных ограждений (окон, входных и балконных дверей, витражей и т.д.)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1.3 Модернизация систем инженерного оборудования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двухтрубной системы отопления, оснащение отопительных приборов регулирующими устройствами (приб</w:t>
            </w:r>
            <w:r>
              <w:rPr>
                <w:sz w:val="18"/>
                <w:szCs w:val="18"/>
              </w:rPr>
              <w:t>орами учета и контроля расхода теплоносителя);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оснащение систем горячего и холодного водоснабжения приборами учета и контроля расхода горячей и питьевой воды (в целом по дому-интернату);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замена системы силового электропитания с установкой распаячных коро</w:t>
            </w:r>
            <w:r>
              <w:rPr>
                <w:sz w:val="18"/>
                <w:szCs w:val="18"/>
              </w:rPr>
              <w:t>бок, электрошкафов и электроразводок;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замена существующих и устройство новых слаботочных систем (телефония, телевидение, в том числе кабельное или спутниковое многоканальное, сигнализация, радиовещание и т.д.)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Пристройка дополнительных объемов к сущест</w:t>
            </w:r>
            <w:r>
              <w:rPr>
                <w:sz w:val="18"/>
                <w:szCs w:val="18"/>
              </w:rPr>
              <w:t>вующему зданию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2.0 Общие приемы при пристройке дополнительных объемов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автономных фундаментов;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    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возведение наружных стен пристраиваемых объемов с устройством их утепления в соответствии с новыми нормативными требованиями и стыков со стенами</w:t>
            </w:r>
            <w:r>
              <w:rPr>
                <w:sz w:val="18"/>
                <w:szCs w:val="18"/>
              </w:rPr>
              <w:t xml:space="preserve"> существующего здания;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монолитных, сборно-монолитных или сборных железобетонных перекрытий в пристраиваемом объеме;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возведение покрытия и устройство кровли на пристраиваемом объеме;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разборка части существующих наружных стен здания, примыкающи</w:t>
            </w:r>
            <w:r>
              <w:rPr>
                <w:sz w:val="18"/>
                <w:szCs w:val="18"/>
              </w:rPr>
              <w:t>х к пристроенному объему;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 оконных и дверных блоков;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выполнение отделочных работ в пристроенной части здания;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монтаж инженерного оборудования в пристроенной части здания;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замена систем инженерного оборудования всего комплекса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 Пристройка</w:t>
            </w:r>
            <w:r>
              <w:rPr>
                <w:sz w:val="18"/>
                <w:szCs w:val="18"/>
              </w:rPr>
              <w:t xml:space="preserve"> остекленного тамбура при переустройстве входа в здание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отмостки перед входом;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пола тамбура на одной отметке с полом 1-го этажа;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водоотвода с площадки входа;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двустворчатых распашных дверей двустороннего откры</w:t>
            </w:r>
            <w:r>
              <w:rPr>
                <w:sz w:val="18"/>
                <w:szCs w:val="18"/>
              </w:rPr>
              <w:t>вания;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тепловой завесы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 Возведение пристроенной шахты лифта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    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Монтаж лифтового оборудования (машинное отделение, кабина лифта)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2.3 Возведение пристроенных лоджий-этажерок, галерей, соляриев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Остекление лоджий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Надстройка дополните</w:t>
            </w:r>
            <w:r>
              <w:rPr>
                <w:sz w:val="18"/>
                <w:szCs w:val="18"/>
              </w:rPr>
              <w:t xml:space="preserve">льного объема 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3.0 Общие приемы при надстройке дополнительных объемов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Разборка существующей кровли;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возведение внутренних вертикальных несущих конструкций;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наращивание лестничной клетки на два марша с устройством междуэтажной и верхней площадок;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</w:t>
            </w:r>
            <w:r>
              <w:rPr>
                <w:sz w:val="18"/>
                <w:szCs w:val="18"/>
              </w:rPr>
              <w:t>ство полов в надстраиваемом этаже в соответствии с новыми нормативными требованиями по звукоизоляции;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металлической пожарной лестницы для выхода на кровлю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3.1 Надстройка мансардного этажа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Возведение наружных ограждающих конструкций - боковых</w:t>
            </w:r>
            <w:r>
              <w:rPr>
                <w:sz w:val="18"/>
                <w:szCs w:val="18"/>
              </w:rPr>
              <w:t xml:space="preserve"> и верхних, с обеспечением нормативных требований теплозащиты, звукоизоляции и пожарной безопасности;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 мансардных окон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3.2 Надстройка рядового этажа </w:t>
            </w: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Возведение стен и монтаж покрытия этажа с обеспечением нормативных требований теплозащиты и зв</w:t>
            </w:r>
            <w:r>
              <w:rPr>
                <w:sz w:val="18"/>
                <w:szCs w:val="18"/>
              </w:rPr>
              <w:t>укоизоляции;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установка окон;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кровли и водосточной системы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 Благоустройство придомовой территории 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5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Ремонт существующих и прокладка новых удобных для ЛСВ прогулочных дорожек, в необходимых случаях с пандусами, перилами и ограждениями;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оборуд</w:t>
            </w:r>
            <w:r>
              <w:rPr>
                <w:sz w:val="18"/>
                <w:szCs w:val="18"/>
              </w:rPr>
              <w:t>ование светильников;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ремонт и замена малых архитектурных форм;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ремонт существующих и возведение новых сооружений для отдыха (беседок, соляриев, летних павильонов и т.д.);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модернизация озеленения придомовой территории (выпиливание и выкорчевывание больных</w:t>
            </w:r>
            <w:r>
              <w:rPr>
                <w:sz w:val="18"/>
                <w:szCs w:val="18"/>
              </w:rPr>
              <w:t xml:space="preserve"> деревьев и кустарников, санитарная обрезка деревьев, устройство новых и обновление существующих цветников и газонов)</w:t>
            </w: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jc w:val="center"/>
      </w:pPr>
      <w:r>
        <w:t>     </w:t>
      </w:r>
    </w:p>
    <w:p w:rsidR="00000000" w:rsidRDefault="0084508C">
      <w:pPr>
        <w:pStyle w:val="FORMATTEXT"/>
        <w:jc w:val="center"/>
      </w:pPr>
      <w:r>
        <w:t xml:space="preserve">      </w:t>
      </w:r>
    </w:p>
    <w:p w:rsidR="00000000" w:rsidRDefault="0084508C">
      <w:pPr>
        <w:pStyle w:val="FORMATTEXT"/>
        <w:jc w:val="center"/>
      </w:pPr>
      <w:r>
        <w:t>Приложение В</w:t>
      </w:r>
    </w:p>
    <w:p w:rsidR="00000000" w:rsidRDefault="0084508C">
      <w:pPr>
        <w:pStyle w:val="FORMATTEXT"/>
        <w:jc w:val="center"/>
      </w:pPr>
      <w:r>
        <w:t xml:space="preserve">(справочное)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Схемы и направления реконструкции зданий* </w:t>
      </w:r>
    </w:p>
    <w:p w:rsidR="00000000" w:rsidRDefault="0084508C">
      <w:pPr>
        <w:pStyle w:val="FORMATTEXT"/>
        <w:jc w:val="both"/>
      </w:pPr>
      <w:r>
        <w:t xml:space="preserve">________________ </w:t>
      </w:r>
    </w:p>
    <w:p w:rsidR="00000000" w:rsidRDefault="0084508C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"kodeks://link/d?nd=1200134719&amp;point=mark=000000000000000000000000000000000000000000000000006500IL"\o"’’Изменение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.     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jc w:val="both"/>
      </w:pPr>
      <w:r>
        <w:t xml:space="preserve">Таблица В.1 - </w:t>
      </w:r>
      <w:r>
        <w:rPr>
          <w:b/>
          <w:bCs/>
        </w:rPr>
        <w:t>Принципиальные схемы реконструкции зданий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60"/>
        <w:gridCol w:w="1935"/>
        <w:gridCol w:w="2130"/>
        <w:gridCol w:w="381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Объем реконструкции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Метод реконструкции 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Направление реконструкции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Схема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 пределах существующего объема 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Встраивание отдельных элементов и модернизация 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Модернизация конструкций и оборудования 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3"/>
                <w:sz w:val="24"/>
                <w:szCs w:val="24"/>
              </w:rPr>
              <w:pict>
                <v:shape id="_x0000_i1026" type="#_x0000_t75" style="width:54.25pt;height:43pt">
                  <v:imagedata r:id="rId9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Встраивание тамбуров, лифтов, подъемников, лестниц и т.п.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3"/>
                <w:sz w:val="24"/>
                <w:szCs w:val="24"/>
              </w:rPr>
              <w:pict>
                <v:shape id="_x0000_i1027" type="#_x0000_t75" style="width:57.05pt;height:42.1pt">
                  <v:imagedata r:id="rId10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эксплуатируемого подвала в здании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4"/>
                <w:sz w:val="24"/>
                <w:szCs w:val="24"/>
              </w:rPr>
              <w:pict>
                <v:shape id="_x0000_i1028" type="#_x0000_t75" style="width:55.15pt;height:44.9pt">
                  <v:imagedata r:id="rId11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 увеличением строительного объема здания </w:t>
            </w: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Надстройка существующего здания 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Надстройка лестничных клеток, лифтовых шахт 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2"/>
                <w:sz w:val="24"/>
                <w:szCs w:val="24"/>
              </w:rPr>
              <w:pict>
                <v:shape id="_x0000_i1029" type="#_x0000_t75" style="width:57.05pt;height:41.15pt">
                  <v:imagedata r:id="rId12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Надстройка рядового этажа 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2"/>
                <w:sz w:val="24"/>
                <w:szCs w:val="24"/>
              </w:rPr>
              <w:pict>
                <v:shape id="_x0000_i1030" type="#_x0000_t75" style="width:54.25pt;height:40.2pt">
                  <v:imagedata r:id="rId13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Надстройка мансардного этажа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2"/>
                <w:sz w:val="24"/>
                <w:szCs w:val="24"/>
              </w:rPr>
              <w:pict>
                <v:shape id="_x0000_i1031" type="#_x0000_t75" style="width:57.05pt;height:41.15pt">
                  <v:imagedata r:id="rId14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Пристройка к существующему зданию 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крылец, тамбуров и пандусов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3"/>
                <w:sz w:val="24"/>
                <w:szCs w:val="24"/>
              </w:rPr>
              <w:pict>
                <v:shape id="_x0000_i1032" type="#_x0000_t75" style="width:60.8pt;height:43.95pt">
                  <v:imagedata r:id="rId15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лестничных клеток и шахт лифтов и подъемников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3"/>
                <w:sz w:val="24"/>
                <w:szCs w:val="24"/>
              </w:rPr>
              <w:pict>
                <v:shape id="_x0000_i1033" type="#_x0000_t75" style="width:119.7pt;height:43.95pt">
                  <v:imagedata r:id="rId16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лоджий, террас, галерей и т.п.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2"/>
                <w:sz w:val="24"/>
                <w:szCs w:val="24"/>
              </w:rPr>
              <w:pict>
                <v:shape id="_x0000_i1034" type="#_x0000_t75" style="width:119.7pt;height:41.15pt">
                  <v:imagedata r:id="rId17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ризалитов и сплошных уширений здания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4"/>
                <w:sz w:val="24"/>
                <w:szCs w:val="24"/>
              </w:rPr>
              <w:pict>
                <v:shape id="_x0000_i1035" type="#_x0000_t75" style="width:123.45pt;height:45.8pt">
                  <v:imagedata r:id="rId18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Пристройка блоков 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6"/>
                <w:sz w:val="24"/>
                <w:szCs w:val="24"/>
              </w:rPr>
              <w:pict>
                <v:shape id="_x0000_i1036" type="#_x0000_t75" style="width:186.1pt;height:49.55pt">
                  <v:imagedata r:id="rId19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19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Пристройка корпусов </w:t>
            </w:r>
          </w:p>
        </w:tc>
        <w:tc>
          <w:tcPr>
            <w:tcW w:w="3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6"/>
                <w:sz w:val="24"/>
                <w:szCs w:val="24"/>
              </w:rPr>
              <w:pict>
                <v:shape id="_x0000_i1037" type="#_x0000_t75" style="width:66.4pt;height:49.55pt">
                  <v:imagedata r:id="rId20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jc w:val="both"/>
      </w:pPr>
      <w:r>
        <w:t xml:space="preserve">Таблица В.2 - </w:t>
      </w:r>
      <w:r>
        <w:rPr>
          <w:b/>
          <w:bCs/>
        </w:rPr>
        <w:t>Принципиальные схемы возможного увеличения строительного объема здания при реконструкции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470"/>
        <w:gridCol w:w="2625"/>
        <w:gridCol w:w="535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0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Метод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Эскиз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0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Устройство эксплуатируемого подвала</w:t>
            </w:r>
            <w:r>
              <w:rPr>
                <w:sz w:val="18"/>
                <w:szCs w:val="18"/>
              </w:rPr>
              <w:t xml:space="preserve"> в здании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1"/>
                <w:sz w:val="24"/>
                <w:szCs w:val="24"/>
              </w:rPr>
              <w:pict>
                <v:shape id="_x0000_i1038" type="#_x0000_t75" style="width:76.7pt;height:58.9pt">
                  <v:imagedata r:id="rId21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Надстройки здания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Надстройка лестничных клеток, лифтовых шахт 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0"/>
                <w:sz w:val="24"/>
                <w:szCs w:val="24"/>
              </w:rPr>
              <w:pict>
                <v:shape id="_x0000_i1039" type="#_x0000_t75" style="width:77.6pt;height:56.1pt">
                  <v:imagedata r:id="rId22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Надстройка рядового этажа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1"/>
                <w:sz w:val="24"/>
                <w:szCs w:val="24"/>
              </w:rPr>
              <w:pict>
                <v:shape id="_x0000_i1040" type="#_x0000_t75" style="width:75.75pt;height:58.9pt">
                  <v:imagedata r:id="rId23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Надстройка мансардного этажа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0"/>
                <w:sz w:val="24"/>
                <w:szCs w:val="24"/>
              </w:rPr>
              <w:pict>
                <v:shape id="_x0000_i1041" type="#_x0000_t75" style="width:77.6pt;height:57.05pt">
                  <v:imagedata r:id="rId24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Пристройки к зданию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Пристройка крылец, тамбуров и пандусов 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29"/>
                <w:sz w:val="24"/>
                <w:szCs w:val="24"/>
              </w:rPr>
              <w:pict>
                <v:shape id="_x0000_i1042" type="#_x0000_t75" style="width:82.3pt;height:55.15pt">
                  <v:imagedata r:id="rId25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лестничных клеток и лифтовых шахт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1"/>
                <w:sz w:val="24"/>
                <w:szCs w:val="24"/>
              </w:rPr>
              <w:pict>
                <v:shape id="_x0000_i1043" type="#_x0000_t75" style="width:165.5pt;height:58.9pt">
                  <v:imagedata r:id="rId26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лоджий, террас, галерей и т.п.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0"/>
                <w:sz w:val="24"/>
                <w:szCs w:val="24"/>
              </w:rPr>
              <w:pict>
                <v:shape id="_x0000_i1044" type="#_x0000_t75" style="width:167.4pt;height:57.05pt">
                  <v:imagedata r:id="rId27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ризалитов и сплошных уширений здания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2"/>
                <w:sz w:val="24"/>
                <w:szCs w:val="24"/>
              </w:rPr>
              <w:pict>
                <v:shape id="_x0000_i1045" type="#_x0000_t75" style="width:172.05pt;height:61.7pt">
                  <v:imagedata r:id="rId28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блоков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3"/>
                <w:sz w:val="24"/>
                <w:szCs w:val="24"/>
              </w:rPr>
              <w:pict>
                <v:shape id="_x0000_i1046" type="#_x0000_t75" style="width:263.7pt;height:63.6pt">
                  <v:imagedata r:id="rId29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47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Пристройка корпусов</w:t>
            </w:r>
          </w:p>
        </w:tc>
        <w:tc>
          <w:tcPr>
            <w:tcW w:w="53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38"/>
                <w:sz w:val="24"/>
                <w:szCs w:val="24"/>
              </w:rPr>
              <w:pict>
                <v:shape id="_x0000_i1047" type="#_x0000_t75" style="width:92.55pt;height:1in">
                  <v:imagedata r:id="rId30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jc w:val="both"/>
      </w:pPr>
      <w:r>
        <w:t>Таблица В.3</w:t>
      </w:r>
      <w:r>
        <w:rPr>
          <w:b/>
          <w:bCs/>
        </w:rPr>
        <w:t xml:space="preserve"> - Возможные схемы расположения в реконструируемом здании небольшого встроенного бассейна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565"/>
        <w:gridCol w:w="2595"/>
        <w:gridCol w:w="42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5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Расположение</w:t>
            </w: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Схема (поперечный разрез)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первом этаже</w:t>
            </w: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полами по грунту</w:t>
            </w: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65"/>
                <w:sz w:val="24"/>
                <w:szCs w:val="24"/>
              </w:rPr>
              <w:pict>
                <v:shape id="_x0000_i1048" type="#_x0000_t75" style="width:184.2pt;height:126.25pt">
                  <v:imagedata r:id="rId31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5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 подвалом</w:t>
            </w: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70"/>
                <w:sz w:val="24"/>
                <w:szCs w:val="24"/>
              </w:rPr>
              <w:pict>
                <v:shape id="_x0000_i1049" type="#_x0000_t75" style="width:187.95pt;height:137.45pt">
                  <v:imagedata r:id="rId32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1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 подвале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, sans-serif" w:hAnsi="Arial, sans-serif"/>
                <w:sz w:val="24"/>
                <w:szCs w:val="24"/>
              </w:rPr>
            </w:pPr>
            <w:r>
              <w:rPr>
                <w:rFonts w:ascii="Arial, sans-serif" w:hAnsi="Arial, sans-serif"/>
                <w:position w:val="-68"/>
                <w:sz w:val="24"/>
                <w:szCs w:val="24"/>
              </w:rPr>
              <w:pict>
                <v:shape id="_x0000_i1050" type="#_x0000_t75" style="width:187.95pt;height:132.8pt">
                  <v:imagedata r:id="rId33" o:title=""/>
                </v:shape>
              </w:pic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4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Примечание - </w:t>
            </w:r>
            <w:r>
              <w:rPr>
                <w:i/>
                <w:iCs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- ванна бассейна; </w:t>
            </w:r>
            <w:r>
              <w:rPr>
                <w:i/>
                <w:iCs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- фундаментная плита бассейна; </w:t>
            </w:r>
            <w:r>
              <w:rPr>
                <w:i/>
                <w:iCs/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- отдельные фундаменты бассейна; </w:t>
            </w:r>
            <w:r>
              <w:rPr>
                <w:i/>
                <w:iCs/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- опоры бассейна. 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</w:pPr>
      <w:r>
        <w:t>     </w:t>
      </w:r>
    </w:p>
    <w:p w:rsidR="00000000" w:rsidRDefault="0084508C">
      <w:pPr>
        <w:pStyle w:val="FORMATTEXT"/>
      </w:pPr>
      <w:r>
        <w:t xml:space="preserve">      </w:t>
      </w:r>
    </w:p>
    <w:p w:rsidR="00000000" w:rsidRDefault="0084508C">
      <w:pPr>
        <w:pStyle w:val="FORMATTEXT"/>
        <w:jc w:val="center"/>
      </w:pPr>
      <w:r>
        <w:t>Приложение Г</w:t>
      </w:r>
    </w:p>
    <w:p w:rsidR="00000000" w:rsidRDefault="0084508C">
      <w:pPr>
        <w:pStyle w:val="FORMATTEXT"/>
        <w:jc w:val="center"/>
      </w:pPr>
      <w:r>
        <w:t xml:space="preserve">(справочное) </w:t>
      </w:r>
    </w:p>
    <w:p w:rsidR="00000000" w:rsidRDefault="0084508C">
      <w:pPr>
        <w:pStyle w:val="FORMATTEXT"/>
        <w:jc w:val="both"/>
      </w:pPr>
    </w:p>
    <w:p w:rsidR="00000000" w:rsidRDefault="0084508C">
      <w:pPr>
        <w:pStyle w:val="FORMATTEXT"/>
        <w:jc w:val="both"/>
      </w:pPr>
    </w:p>
    <w:p w:rsidR="00000000" w:rsidRDefault="0084508C">
      <w:pPr>
        <w:pStyle w:val="FORMATTEXT"/>
        <w:jc w:val="both"/>
      </w:pPr>
      <w:r>
        <w:t xml:space="preserve">            </w:t>
      </w: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Примеры конструктивных решений </w:t>
      </w:r>
    </w:p>
    <w:p w:rsidR="00000000" w:rsidRDefault="0084508C">
      <w:pPr>
        <w:pStyle w:val="FORMATTEXT"/>
        <w:jc w:val="both"/>
      </w:pPr>
    </w:p>
    <w:p w:rsidR="00000000" w:rsidRDefault="0084508C">
      <w:pPr>
        <w:pStyle w:val="FORMATTEXT"/>
        <w:jc w:val="both"/>
      </w:pPr>
    </w:p>
    <w:p w:rsidR="00000000" w:rsidRDefault="0084508C">
      <w:pPr>
        <w:pStyle w:val="FORMATTEXT"/>
        <w:jc w:val="both"/>
      </w:pPr>
      <w:r>
        <w:t>Та</w:t>
      </w:r>
      <w:r>
        <w:t xml:space="preserve">блица Г.1 - </w:t>
      </w:r>
      <w:r>
        <w:rPr>
          <w:b/>
          <w:bCs/>
        </w:rPr>
        <w:t>Возможные конструктивно-технологические решения при реконструкции фасадов зданий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75"/>
        <w:gridCol w:w="1235"/>
        <w:gridCol w:w="2302"/>
        <w:gridCol w:w="827"/>
        <w:gridCol w:w="827"/>
        <w:gridCol w:w="744"/>
        <w:gridCol w:w="851"/>
        <w:gridCol w:w="983"/>
        <w:gridCol w:w="99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412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Конструктивно-технологические решения при реконструкции фасадов зданий </w:t>
            </w:r>
          </w:p>
        </w:tc>
        <w:tc>
          <w:tcPr>
            <w:tcW w:w="5228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Существующие фасады здания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412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Неоштука-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туренные кирпичные стены в хорошем состоянии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</w:t>
            </w:r>
            <w:r>
              <w:rPr>
                <w:sz w:val="18"/>
                <w:szCs w:val="18"/>
              </w:rPr>
              <w:t>еоштука-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туренные кирпичные стены с повреж-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денной поверх-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ностью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Гладкие бетонные поверх-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ности панелей или крупных блоков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Бетонные стены с рельефной поверх-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ностью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Бетонные стены с обнаженным наполни-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телем или декора-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тивной крошкой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Бетонные стены </w:t>
            </w:r>
            <w:r>
              <w:rPr>
                <w:sz w:val="18"/>
                <w:szCs w:val="18"/>
              </w:rPr>
              <w:t>с облицовкой керами-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ческими или стеклянными плитками</w:t>
            </w: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Окраска существующего фасада</w:t>
            </w: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Кремнийорганическими эмалями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Перхлорвиниловыми и силикатными красками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Водоэмульсионными красками, в том числе с мелкозернистыми </w:t>
            </w:r>
            <w:r>
              <w:rPr>
                <w:sz w:val="18"/>
                <w:szCs w:val="18"/>
              </w:rPr>
              <w:t>наполнителями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Покрытия мелкозернистыми дроблеными материалами с покрытием бесцветным лаком </w:t>
            </w: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полимерному раствору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 кремнийорганическому раствору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Штукатурка по фасаду или с относом </w:t>
            </w: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 обычном </w:t>
            </w:r>
            <w:r>
              <w:rPr>
                <w:sz w:val="18"/>
                <w:szCs w:val="18"/>
              </w:rPr>
              <w:t>или с применением полимерных веществ растворе по стальной сетке с окраской фасадными красками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110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Полимерная штукатурка с декоративными наполнителями по сетке из пластика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Облицовка</w:t>
            </w:r>
          </w:p>
        </w:tc>
        <w:tc>
          <w:tcPr>
            <w:tcW w:w="12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каменными материалами</w:t>
            </w: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Облицовка лицевым</w:t>
            </w:r>
            <w:r>
              <w:rPr>
                <w:sz w:val="18"/>
                <w:szCs w:val="18"/>
              </w:rPr>
              <w:t xml:space="preserve"> кирпичом и т.п. материалами на обычном или полимерцементном растворе с закреплением на фасаде с помощью стальных деталей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Облицовка плитками из керамики, или другого искусственного камня на специальном растворе, например, типа</w:t>
            </w:r>
            <w:r>
              <w:rPr>
                <w:sz w:val="18"/>
                <w:szCs w:val="18"/>
              </w:rPr>
              <w:t xml:space="preserve"> "LitoFLEXR80"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Облицовка листами окрашенного асбестоцемента и других искусственных каменных материалов, закрепляемых на фасаде с помощью стальных деталей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металлическими листовыми конструкциями</w:t>
            </w: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Облицовка панелями </w:t>
            </w:r>
            <w:r>
              <w:rPr>
                <w:sz w:val="18"/>
                <w:szCs w:val="18"/>
              </w:rPr>
              <w:t>из окрашенной листовой стали или алюминия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Облицовка металлопластиковыми панелями (листами), например, типа "Alucobond"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23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Облицовка металлическими реечными фасадными системами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  <w:tc>
          <w:tcPr>
            <w:tcW w:w="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+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Примечание - Знак</w:t>
            </w:r>
            <w:r>
              <w:rPr>
                <w:sz w:val="18"/>
                <w:szCs w:val="18"/>
              </w:rPr>
              <w:t xml:space="preserve"> "+" - рекомендуется, знак "-" - не рекомендуется.</w:t>
            </w: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jc w:val="center"/>
      </w:pPr>
      <w:r>
        <w:t>     </w:t>
      </w:r>
    </w:p>
    <w:p w:rsidR="00000000" w:rsidRDefault="0084508C">
      <w:pPr>
        <w:pStyle w:val="FORMATTEXT"/>
        <w:jc w:val="center"/>
      </w:pPr>
      <w:r>
        <w:t xml:space="preserve">      </w:t>
      </w:r>
    </w:p>
    <w:p w:rsidR="00000000" w:rsidRDefault="0084508C">
      <w:pPr>
        <w:pStyle w:val="TOPLEVELTEXT"/>
        <w:jc w:val="center"/>
      </w:pPr>
      <w:r>
        <w:rPr>
          <w:position w:val="-248"/>
        </w:rPr>
        <w:pict>
          <v:shape id="_x0000_i1051" type="#_x0000_t75" style="width:374.95pt;height:492.8pt">
            <v:imagedata r:id="rId34" o:title=""/>
          </v:shape>
        </w:pict>
      </w:r>
    </w:p>
    <w:p w:rsidR="00000000" w:rsidRDefault="0084508C">
      <w:pPr>
        <w:pStyle w:val="FORMATTEXT"/>
        <w:jc w:val="center"/>
      </w:pPr>
      <w:r>
        <w:t xml:space="preserve">     </w:t>
      </w:r>
    </w:p>
    <w:p w:rsidR="00000000" w:rsidRDefault="0084508C">
      <w:pPr>
        <w:pStyle w:val="FORMATTEXT"/>
        <w:jc w:val="center"/>
      </w:pPr>
      <w:r>
        <w:rPr>
          <w:i/>
          <w:iCs/>
        </w:rPr>
        <w:t>1</w:t>
      </w:r>
      <w:r>
        <w:t xml:space="preserve"> - панель внутренней несущей стены; </w:t>
      </w:r>
      <w:r>
        <w:rPr>
          <w:i/>
          <w:iCs/>
        </w:rPr>
        <w:t>2</w:t>
      </w:r>
      <w:r>
        <w:t xml:space="preserve"> - проем; </w:t>
      </w:r>
      <w:r>
        <w:rPr>
          <w:i/>
          <w:iCs/>
        </w:rPr>
        <w:t>3</w:t>
      </w:r>
      <w:r>
        <w:t xml:space="preserve"> - стальная рама из швеллера N 22; </w:t>
      </w:r>
      <w:r>
        <w:rPr>
          <w:i/>
          <w:iCs/>
        </w:rPr>
        <w:t>4</w:t>
      </w:r>
      <w:r>
        <w:t xml:space="preserve"> - затяжка из полосы сечением 90x10; </w:t>
      </w:r>
      <w:r>
        <w:rPr>
          <w:i/>
          <w:iCs/>
        </w:rPr>
        <w:t>5</w:t>
      </w:r>
      <w:r>
        <w:t xml:space="preserve"> - болты стяжные М16 с ан</w:t>
      </w:r>
      <w:r>
        <w:t xml:space="preserve">керными шайбами 100x100x10; </w:t>
      </w:r>
      <w:r>
        <w:rPr>
          <w:i/>
          <w:iCs/>
        </w:rPr>
        <w:t>6</w:t>
      </w:r>
      <w:r>
        <w:t xml:space="preserve"> - плиты перекрытия; </w:t>
      </w:r>
      <w:r>
        <w:rPr>
          <w:i/>
          <w:iCs/>
        </w:rPr>
        <w:t>7</w:t>
      </w:r>
      <w:r>
        <w:t xml:space="preserve"> - обетонировка </w:t>
      </w:r>
    </w:p>
    <w:p w:rsidR="00000000" w:rsidRDefault="0084508C">
      <w:pPr>
        <w:pStyle w:val="FORMATTEXT"/>
        <w:jc w:val="center"/>
      </w:pPr>
      <w:r>
        <w:t>     </w:t>
      </w:r>
    </w:p>
    <w:p w:rsidR="00000000" w:rsidRDefault="0084508C">
      <w:pPr>
        <w:pStyle w:val="FORMATTEXT"/>
        <w:jc w:val="center"/>
      </w:pPr>
      <w:r>
        <w:rPr>
          <w:b/>
          <w:bCs/>
          <w:i/>
          <w:iCs/>
        </w:rPr>
        <w:t>Рисунок Г.1</w:t>
      </w:r>
      <w:r>
        <w:rPr>
          <w:b/>
          <w:bCs/>
        </w:rPr>
        <w:t xml:space="preserve"> - Пример конструктивного решения подкрепления панели несущей стены при вырезке проема </w:t>
      </w:r>
      <w:r>
        <w:t>  </w:t>
      </w:r>
    </w:p>
    <w:p w:rsidR="00000000" w:rsidRDefault="0084508C">
      <w:pPr>
        <w:pStyle w:val="TOPLEVELTEXT"/>
        <w:jc w:val="center"/>
      </w:pPr>
      <w:r>
        <w:rPr>
          <w:position w:val="-221"/>
        </w:rPr>
        <w:pict>
          <v:shape id="_x0000_i1052" type="#_x0000_t75" style="width:451.65pt;height:430.15pt">
            <v:imagedata r:id="rId35" o:title=""/>
          </v:shape>
        </w:pict>
      </w:r>
    </w:p>
    <w:p w:rsidR="00000000" w:rsidRDefault="0084508C">
      <w:pPr>
        <w:pStyle w:val="FORMATTEXT"/>
        <w:jc w:val="center"/>
      </w:pPr>
    </w:p>
    <w:p w:rsidR="00000000" w:rsidRDefault="0084508C">
      <w:pPr>
        <w:pStyle w:val="FORMATTEXT"/>
        <w:jc w:val="center"/>
      </w:pPr>
      <w:r>
        <w:rPr>
          <w:i/>
          <w:iCs/>
        </w:rPr>
        <w:t>а</w:t>
      </w:r>
      <w:r>
        <w:t xml:space="preserve"> - разрез по перекрытию; </w:t>
      </w:r>
      <w:r>
        <w:rPr>
          <w:i/>
          <w:iCs/>
        </w:rPr>
        <w:t>б</w:t>
      </w:r>
      <w:r>
        <w:t xml:space="preserve"> - вид опорного столика </w:t>
      </w:r>
    </w:p>
    <w:p w:rsidR="00000000" w:rsidRDefault="0084508C">
      <w:pPr>
        <w:pStyle w:val="FORMATTEXT"/>
        <w:jc w:val="center"/>
      </w:pPr>
      <w:r>
        <w:t xml:space="preserve">      </w:t>
      </w:r>
    </w:p>
    <w:p w:rsidR="00000000" w:rsidRDefault="0084508C">
      <w:pPr>
        <w:pStyle w:val="FORMATTEXT"/>
        <w:jc w:val="center"/>
      </w:pPr>
      <w:r>
        <w:rPr>
          <w:i/>
          <w:iCs/>
        </w:rPr>
        <w:t>1</w:t>
      </w:r>
      <w:r>
        <w:t xml:space="preserve"> - панели внутренней несущей стены; </w:t>
      </w:r>
      <w:r>
        <w:rPr>
          <w:i/>
          <w:iCs/>
        </w:rPr>
        <w:t xml:space="preserve">2 </w:t>
      </w:r>
      <w:r>
        <w:t xml:space="preserve">- плита перекрытия; </w:t>
      </w:r>
      <w:r>
        <w:rPr>
          <w:i/>
          <w:iCs/>
        </w:rPr>
        <w:t>3</w:t>
      </w:r>
      <w:r>
        <w:t xml:space="preserve"> - опорный столик; </w:t>
      </w:r>
      <w:r>
        <w:rPr>
          <w:i/>
          <w:iCs/>
        </w:rPr>
        <w:t xml:space="preserve">4 </w:t>
      </w:r>
      <w:r>
        <w:t xml:space="preserve">- стяжные болты М16 с шайбами 65x65x10 мм; </w:t>
      </w:r>
      <w:r>
        <w:rPr>
          <w:i/>
          <w:iCs/>
        </w:rPr>
        <w:t>5</w:t>
      </w:r>
      <w:r>
        <w:t xml:space="preserve"> - балка </w:t>
      </w:r>
    </w:p>
    <w:p w:rsidR="00000000" w:rsidRDefault="0084508C">
      <w:pPr>
        <w:pStyle w:val="FORMATTEXT"/>
        <w:jc w:val="center"/>
      </w:pPr>
      <w:r>
        <w:t>     </w:t>
      </w:r>
    </w:p>
    <w:p w:rsidR="00000000" w:rsidRDefault="0084508C">
      <w:pPr>
        <w:pStyle w:val="FORMATTEXT"/>
        <w:jc w:val="center"/>
      </w:pPr>
      <w:r>
        <w:rPr>
          <w:b/>
          <w:bCs/>
          <w:i/>
          <w:iCs/>
        </w:rPr>
        <w:t>Рисунок Г.2</w:t>
      </w:r>
      <w:r>
        <w:rPr>
          <w:b/>
          <w:bCs/>
        </w:rPr>
        <w:t xml:space="preserve"> - Приме</w:t>
      </w:r>
      <w:r>
        <w:rPr>
          <w:b/>
          <w:bCs/>
        </w:rPr>
        <w:t>р конструктивного решения крепления балки для опирания плиты перекрытия</w:t>
      </w:r>
      <w:r>
        <w:t xml:space="preserve"> </w:t>
      </w:r>
    </w:p>
    <w:p w:rsidR="00000000" w:rsidRDefault="0084508C">
      <w:pPr>
        <w:pStyle w:val="FORMATTEXT"/>
      </w:pPr>
    </w:p>
    <w:p w:rsidR="00000000" w:rsidRDefault="0084508C">
      <w:pPr>
        <w:pStyle w:val="FORMATTEXT"/>
      </w:pPr>
      <w:r>
        <w:t xml:space="preserve">  </w:t>
      </w:r>
    </w:p>
    <w:p w:rsidR="00000000" w:rsidRDefault="0084508C">
      <w:pPr>
        <w:pStyle w:val="TOPLEVELTEXT"/>
        <w:jc w:val="center"/>
      </w:pPr>
      <w:r>
        <w:rPr>
          <w:position w:val="-188"/>
        </w:rPr>
        <w:pict>
          <v:shape id="_x0000_i1053" type="#_x0000_t75" style="width:451.65pt;height:373.1pt">
            <v:imagedata r:id="rId36" o:title=""/>
          </v:shape>
        </w:pict>
      </w:r>
    </w:p>
    <w:p w:rsidR="00000000" w:rsidRDefault="0084508C">
      <w:pPr>
        <w:pStyle w:val="FORMATTEXT"/>
        <w:jc w:val="center"/>
      </w:pPr>
      <w:r>
        <w:t xml:space="preserve">      </w:t>
      </w:r>
    </w:p>
    <w:p w:rsidR="00000000" w:rsidRDefault="0084508C">
      <w:pPr>
        <w:pStyle w:val="FORMATTEXT"/>
        <w:jc w:val="center"/>
      </w:pPr>
      <w:r>
        <w:rPr>
          <w:i/>
          <w:iCs/>
        </w:rPr>
        <w:t>1</w:t>
      </w:r>
      <w:r>
        <w:t xml:space="preserve">, </w:t>
      </w:r>
      <w:r>
        <w:rPr>
          <w:i/>
          <w:iCs/>
        </w:rPr>
        <w:t>2</w:t>
      </w:r>
      <w:r>
        <w:t xml:space="preserve"> - панели внутренних несущих стен; </w:t>
      </w:r>
      <w:r>
        <w:rPr>
          <w:i/>
          <w:iCs/>
        </w:rPr>
        <w:t>3</w:t>
      </w:r>
      <w:r>
        <w:t xml:space="preserve"> - вырезаемая часть плиты перекрытия; </w:t>
      </w:r>
      <w:r>
        <w:rPr>
          <w:i/>
          <w:iCs/>
        </w:rPr>
        <w:t>4</w:t>
      </w:r>
      <w:r>
        <w:t xml:space="preserve"> - остающиеся опорные участки плиты перекрытия; </w:t>
      </w:r>
      <w:r>
        <w:rPr>
          <w:i/>
          <w:iCs/>
        </w:rPr>
        <w:t>5</w:t>
      </w:r>
      <w:r>
        <w:t xml:space="preserve"> - подк</w:t>
      </w:r>
      <w:r>
        <w:t xml:space="preserve">репляющая конструкция из </w:t>
      </w:r>
      <w:r>
        <w:rPr>
          <w:i/>
          <w:iCs/>
        </w:rPr>
        <w:t>L</w:t>
      </w:r>
      <w:r>
        <w:t>100x100x6,</w:t>
      </w:r>
      <w:r>
        <w:rPr>
          <w:i/>
          <w:iCs/>
        </w:rPr>
        <w:t>5</w:t>
      </w:r>
      <w:r>
        <w:t xml:space="preserve">; </w:t>
      </w:r>
      <w:r>
        <w:rPr>
          <w:i/>
          <w:iCs/>
        </w:rPr>
        <w:t>6</w:t>
      </w:r>
      <w:r>
        <w:t xml:space="preserve"> - стяжные болты М16 с шайбами 65x65x10 через 600 мм </w:t>
      </w:r>
    </w:p>
    <w:p w:rsidR="00000000" w:rsidRDefault="0084508C">
      <w:pPr>
        <w:pStyle w:val="FORMATTEXT"/>
        <w:jc w:val="center"/>
      </w:pPr>
      <w:r>
        <w:t>     </w:t>
      </w:r>
    </w:p>
    <w:p w:rsidR="00000000" w:rsidRDefault="0084508C">
      <w:pPr>
        <w:pStyle w:val="FORMATTEXT"/>
        <w:jc w:val="center"/>
      </w:pPr>
      <w:r>
        <w:rPr>
          <w:b/>
          <w:bCs/>
          <w:i/>
          <w:iCs/>
        </w:rPr>
        <w:t>Рисунок Г.3</w:t>
      </w:r>
      <w:r>
        <w:rPr>
          <w:b/>
          <w:bCs/>
        </w:rPr>
        <w:t xml:space="preserve"> - Пример конструктивного решения при вырезании плиты перекрытия в крупнопанельном здании</w:t>
      </w:r>
      <w:r>
        <w:t xml:space="preserve"> </w:t>
      </w:r>
    </w:p>
    <w:p w:rsidR="00000000" w:rsidRDefault="0084508C">
      <w:pPr>
        <w:pStyle w:val="FORMATTEXT"/>
        <w:jc w:val="center"/>
      </w:pPr>
    </w:p>
    <w:p w:rsidR="00000000" w:rsidRDefault="0084508C">
      <w:pPr>
        <w:pStyle w:val="HEADERTEXT"/>
        <w:rPr>
          <w:b/>
          <w:bCs/>
        </w:rPr>
      </w:pPr>
    </w:p>
    <w:p w:rsidR="00000000" w:rsidRDefault="0084508C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Библиография </w:t>
      </w:r>
    </w:p>
    <w:p w:rsidR="00000000" w:rsidRDefault="0084508C">
      <w:pPr>
        <w:pStyle w:val="FORMATTEXT"/>
        <w:ind w:firstLine="568"/>
        <w:jc w:val="both"/>
      </w:pPr>
      <w:r>
        <w:t xml:space="preserve">[1] </w:t>
      </w:r>
      <w:r>
        <w:fldChar w:fldCharType="begin"/>
      </w:r>
      <w:r>
        <w:instrText xml:space="preserve"> HYPERLINK "kodeks://link/d?nd=90</w:instrText>
      </w:r>
      <w:r>
        <w:instrText>1919338&amp;point=mark=0000000000000000000000000000000000000000000000000064U0IK"\o"’’Градостроительный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84508C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84508C">
      <w:pPr>
        <w:pStyle w:val="FORMATTEXT"/>
        <w:ind w:firstLine="568"/>
        <w:jc w:val="both"/>
      </w:pPr>
      <w:r>
        <w:instrText xml:space="preserve">Статус: </w:instrText>
      </w:r>
      <w:r>
        <w:instrText>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29 декабря 2004 г. N 190-ФЗ "Градостроительный кодекс Российской Федерации"</w:t>
      </w:r>
      <w:r>
        <w:fldChar w:fldCharType="end"/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[2] </w:t>
      </w:r>
      <w:r>
        <w:fldChar w:fldCharType="begin"/>
      </w:r>
      <w:r>
        <w:instrText xml:space="preserve"> HYPERLINK "kodeks://link/d?nd=9014513&amp;point=mark=0000000000000000000000000000000000000000000000000064U0IK"\o"’’О социальной защите инвалидов в Российской Федерации (с изменениями на 29 мая 2024 года) (редакция, действующая с 1 сентября 2024 года)’’</w:instrText>
      </w:r>
    </w:p>
    <w:p w:rsidR="00000000" w:rsidRDefault="0084508C">
      <w:pPr>
        <w:pStyle w:val="FORMATTEXT"/>
        <w:ind w:firstLine="568"/>
        <w:jc w:val="both"/>
      </w:pPr>
      <w:r>
        <w:instrText>Федера</w:instrText>
      </w:r>
      <w:r>
        <w:instrText>льный закон от 24.11.1995 N 181-ФЗ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24 ноября 1999 г. N 181-ФЗ "О социальной защите инвалидов в Российской Федерации"</w:t>
      </w:r>
      <w:r>
        <w:fldChar w:fldCharType="end"/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[3] </w:t>
      </w:r>
      <w:r>
        <w:fldChar w:fldCharType="begin"/>
      </w:r>
      <w:r>
        <w:instrText xml:space="preserve"> HYPERLINK "kodeks://link/d?nd=901729631&amp;point=mark=000000000000000000000000000000000000000000000000007D20K3"\o"’’О санитарно-эпидемиологическом благополучии населения (с изменениями на 8 августа 2024 года) (редакция, действующая с 19 августа 2024 года)’’</w:instrText>
      </w:r>
    </w:p>
    <w:p w:rsidR="00000000" w:rsidRDefault="0084508C">
      <w:pPr>
        <w:pStyle w:val="FORMATTEXT"/>
        <w:ind w:firstLine="568"/>
        <w:jc w:val="both"/>
      </w:pPr>
      <w:r>
        <w:instrText>Федеральный закон от 30.03.1999 N 52-ФЗ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(действ. c 19.08.2024)"</w:instrText>
      </w:r>
      <w:r>
        <w:fldChar w:fldCharType="separate"/>
      </w:r>
      <w:r>
        <w:rPr>
          <w:color w:val="0000AA"/>
          <w:u w:val="single"/>
        </w:rPr>
        <w:t>Федеральный закон от 30 марта 1999 г. N 52-ФЗ "О санитарно-эпидемиологическом благополучии населения"</w:t>
      </w:r>
      <w:r>
        <w:fldChar w:fldCharType="end"/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[4] </w:t>
      </w:r>
      <w:r>
        <w:fldChar w:fldCharType="begin"/>
      </w:r>
      <w:r>
        <w:instrText xml:space="preserve"> HYPERLINK "kodeks://link/d?nd=902192610&amp;poi</w:instrText>
      </w:r>
      <w:r>
        <w:instrText>nt=mark=0000000000000000000000000000000000000000000000000064U0IK"\o"’’Технический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84508C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Действующая редакция документа (действ</w:instrText>
      </w:r>
      <w:r>
        <w:instrText>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30 декабря 2009 г. N 384-ФЗ "Технический регламент о безопасности зданий и сооружений"</w:t>
      </w:r>
      <w:r>
        <w:fldChar w:fldCharType="end"/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[5] </w:t>
      </w:r>
      <w:r>
        <w:fldChar w:fldCharType="begin"/>
      </w:r>
      <w:r>
        <w:instrText xml:space="preserve"> HYPERLINK "kodeks://link/d?nd=1200000376&amp;point=mark=000000000000000000000000000000000000000000000000007D20K3"\o"’’ТСН 23-30</w:instrText>
      </w:r>
      <w:r>
        <w:instrText>4-99 г.Москвы (МГСН 2.01-99) Энергосбережение в зданиях. Нормативы по теплозащите и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постановлением Правительства Москвы от 23.02.1999 N 138)</w:instrText>
      </w:r>
    </w:p>
    <w:p w:rsidR="00000000" w:rsidRDefault="0084508C">
      <w:pPr>
        <w:pStyle w:val="FORMATTEXT"/>
        <w:ind w:firstLine="568"/>
        <w:jc w:val="both"/>
      </w:pPr>
      <w:r>
        <w:instrText>Московские городские строительные нормы от ...</w:instrText>
      </w:r>
    </w:p>
    <w:p w:rsidR="00000000" w:rsidRDefault="0084508C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МГСН 2.01-99</w:t>
      </w:r>
      <w:r>
        <w:fldChar w:fldCharType="end"/>
      </w:r>
      <w:r>
        <w:t xml:space="preserve"> "Э</w:t>
      </w:r>
      <w:r>
        <w:t>нергосбережение в зданиях. Нормативы по теплозащите и тепловодоэнергоснабжению"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[6] </w:t>
      </w:r>
      <w:r>
        <w:fldChar w:fldCharType="begin"/>
      </w:r>
      <w:r>
        <w:instrText xml:space="preserve"> HYPERLINK "kodeks://link/d?nd=902344657&amp;point=mark=000000000000000000000000000000000000000000000000007D20K3"\o"’’О ратификации Конвенции о правах инвалидов’’</w:instrText>
      </w:r>
    </w:p>
    <w:p w:rsidR="00000000" w:rsidRDefault="0084508C">
      <w:pPr>
        <w:pStyle w:val="FORMATTEXT"/>
        <w:ind w:firstLine="568"/>
        <w:jc w:val="both"/>
      </w:pPr>
      <w:r>
        <w:instrText xml:space="preserve">Федеральный </w:instrText>
      </w:r>
      <w:r>
        <w:instrText>закон от 03.05.2012 N 46-ФЗ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15.05.2012)"</w:instrText>
      </w:r>
      <w:r>
        <w:fldChar w:fldCharType="separate"/>
      </w:r>
      <w:r>
        <w:rPr>
          <w:color w:val="0000AA"/>
          <w:u w:val="single"/>
        </w:rPr>
        <w:t>Федеральный закон от 3 мая 2012 г. N 46-ФЗ "О ратификации Конвенции о правах инвалидов"</w:t>
      </w:r>
      <w:r>
        <w:fldChar w:fldCharType="end"/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"kodeks://link/d?nd=1200134719&amp;point=mark=000000000</w:instrText>
      </w:r>
      <w:r>
        <w:instrText>000000000000000000000000000000000000000007DE0K8"\o"’’Изменение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</w:instrText>
      </w:r>
      <w:r>
        <w:instrText>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84508C">
      <w:pPr>
        <w:pStyle w:val="FORMATTEXT"/>
        <w:jc w:val="both"/>
      </w:pPr>
      <w:r>
        <w:t>           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4545"/>
        <w:gridCol w:w="456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545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[69+725.011]:006.354 </w:t>
            </w:r>
          </w:p>
        </w:tc>
        <w:tc>
          <w:tcPr>
            <w:tcW w:w="456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01.040.93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0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0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84508C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Ключевые слова: здания центров ресоциализации, основные функциональные группы помещений, групповая ячейка, параметры помещений, сопутствую</w:t>
            </w:r>
            <w:r>
              <w:rPr>
                <w:sz w:val="18"/>
                <w:szCs w:val="18"/>
              </w:rPr>
              <w:t xml:space="preserve">щие групповым ячейкам помещения, обеспечение надёжности и безопасности, обеспечение санитарно-эпидемиологических требований </w:t>
            </w:r>
          </w:p>
        </w:tc>
      </w:tr>
    </w:tbl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84508C">
      <w:pPr>
        <w:pStyle w:val="FORMATTEXT"/>
        <w:ind w:firstLine="568"/>
        <w:jc w:val="both"/>
      </w:pPr>
      <w:r>
        <w:t xml:space="preserve">(Введено дополнительно, </w:t>
      </w:r>
      <w:r>
        <w:fldChar w:fldCharType="begin"/>
      </w:r>
      <w:r>
        <w:instrText xml:space="preserve"> HYPERLINK "kodeks://link/d?nd=1200134719&amp;point=mark=000000000000000000000000000000000000000000000000007DG0K9"\o"’’Изменение N 1 к СП 147.13330.2012 Здания для учреждений социального обслуживания. Правила ...’’</w:instrText>
      </w:r>
    </w:p>
    <w:p w:rsidR="00000000" w:rsidRDefault="0084508C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хозяйства Российской Федерации ...</w:instrText>
      </w:r>
    </w:p>
    <w:p w:rsidR="00000000" w:rsidRDefault="0084508C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84508C">
      <w:pPr>
        <w:pStyle w:val="FORMATTEXT"/>
        <w:ind w:firstLine="568"/>
        <w:jc w:val="both"/>
      </w:pPr>
    </w:p>
    <w:p w:rsidR="00000000" w:rsidRDefault="0084508C">
      <w:pPr>
        <w:pStyle w:val="FORMATTEXT"/>
        <w:jc w:val="both"/>
      </w:pPr>
      <w:r>
        <w:t>Электронный текст документа</w:t>
      </w:r>
    </w:p>
    <w:p w:rsidR="00000000" w:rsidRDefault="0084508C">
      <w:pPr>
        <w:pStyle w:val="FORMATTEXT"/>
        <w:jc w:val="both"/>
      </w:pPr>
      <w:r>
        <w:t>подготовлен АО "Кодекс" и сверен по:</w:t>
      </w:r>
    </w:p>
    <w:p w:rsidR="00000000" w:rsidRDefault="0084508C">
      <w:pPr>
        <w:pStyle w:val="FORMATTEXT"/>
        <w:jc w:val="both"/>
      </w:pPr>
      <w:r>
        <w:t>официальное издание</w:t>
      </w:r>
    </w:p>
    <w:p w:rsidR="00000000" w:rsidRDefault="0084508C">
      <w:pPr>
        <w:pStyle w:val="FORMATTEXT"/>
        <w:jc w:val="both"/>
      </w:pPr>
      <w:r>
        <w:t xml:space="preserve">М.: Госстрой, ФАУ "ФЦС", 2013 </w:t>
      </w:r>
    </w:p>
    <w:p w:rsidR="00000000" w:rsidRDefault="0084508C">
      <w:pPr>
        <w:pStyle w:val="FORMATTEXT"/>
      </w:pPr>
      <w:r>
        <w:t>Редакция документ</w:t>
      </w:r>
      <w:r>
        <w:t>а с учетом</w:t>
      </w:r>
    </w:p>
    <w:p w:rsidR="00000000" w:rsidRDefault="0084508C">
      <w:pPr>
        <w:pStyle w:val="FORMATTEXT"/>
      </w:pPr>
      <w:r>
        <w:t>изменений и дополнений подготовлена</w:t>
      </w:r>
    </w:p>
    <w:p w:rsidR="00000000" w:rsidRDefault="0084508C">
      <w:pPr>
        <w:pStyle w:val="FORMATTEXT"/>
      </w:pPr>
      <w:r>
        <w:t xml:space="preserve">АО "Кодекс" </w: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"kodeks://link/d?nd=1200102783"\o"’’СП 147.13330.2012 Здания для учреждений социального обслуживания ...’’</w:instrTex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Федерального агентства по строительству и ...</w:instrText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Действующ</w:instrText>
      </w:r>
      <w:r>
        <w:rPr>
          <w:rFonts w:ascii="Arial, sans-serif" w:hAnsi="Arial, sans-serif"/>
          <w:sz w:val="24"/>
          <w:szCs w:val="24"/>
        </w:rPr>
        <w:instrText>ий документ. Применяется для целей технического регламента (действ. c 01.07.2013)"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147.13330.2012 Здания для учреждений социального обслуживания. Правила реконструкции (с Изменением N 1) (Источник: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84508C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37"/>
      <w:footerReference w:type="default" r:id="rId38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84508C">
      <w:pPr>
        <w:spacing w:after="0" w:line="240" w:lineRule="auto"/>
      </w:pPr>
      <w:r>
        <w:separator/>
      </w:r>
    </w:p>
  </w:endnote>
  <w:endnote w:type="continuationSeparator" w:id="0">
    <w:p w:rsidR="00000000" w:rsidRDefault="00845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4508C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Внимание! Документ включен в дока</w:t>
    </w:r>
    <w:r>
      <w:rPr>
        <w:rFonts w:ascii="Arial, sans-serif" w:hAnsi="Arial, sans-serif" w:cs="Arial, sans-serif"/>
        <w:sz w:val="16"/>
        <w:szCs w:val="16"/>
      </w:rPr>
      <w:t xml:space="preserve">зательную базу технического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84508C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«Техэксперт: 6 поколение» Интранет</w:t>
    </w:r>
  </w:p>
  <w:p w:rsidR="00000000" w:rsidRDefault="0084508C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84508C">
      <w:pPr>
        <w:spacing w:after="0" w:line="240" w:lineRule="auto"/>
      </w:pPr>
      <w:r>
        <w:separator/>
      </w:r>
    </w:p>
  </w:footnote>
  <w:footnote w:type="continuationSeparator" w:id="0">
    <w:p w:rsidR="00000000" w:rsidRDefault="00845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84508C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147.13330.2012 Здания для учреждений социального обслуживания. Правила реконструкции (с Изменением N 1)</w:t>
    </w:r>
  </w:p>
  <w:p w:rsidR="00000000" w:rsidRDefault="0084508C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Применяется с 01.07.2013</w:t>
    </w:r>
  </w:p>
  <w:p w:rsidR="00000000" w:rsidRDefault="0084508C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:rsidR="00000000" w:rsidRDefault="0084508C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4508C"/>
    <w:rsid w:val="0084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C4869407-ACDC-4EF7-BCC6-993CE580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IMAGE">
    <w:name w:val=".IM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26" Type="http://schemas.openxmlformats.org/officeDocument/2006/relationships/image" Target="media/image19.gif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4.gif"/><Relationship Id="rId34" Type="http://schemas.openxmlformats.org/officeDocument/2006/relationships/image" Target="media/image27.gif"/><Relationship Id="rId7" Type="http://schemas.openxmlformats.org/officeDocument/2006/relationships/hyperlink" Target="kodeks://link/d?nd=902114182&amp;point=mark=0000000000000000000000000000000000000000000000000064U0IK" TargetMode="External"/><Relationship Id="rId12" Type="http://schemas.openxmlformats.org/officeDocument/2006/relationships/image" Target="media/image5.gif"/><Relationship Id="rId17" Type="http://schemas.openxmlformats.org/officeDocument/2006/relationships/image" Target="media/image10.gif"/><Relationship Id="rId25" Type="http://schemas.openxmlformats.org/officeDocument/2006/relationships/image" Target="media/image18.gif"/><Relationship Id="rId33" Type="http://schemas.openxmlformats.org/officeDocument/2006/relationships/image" Target="media/image26.gif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9.gif"/><Relationship Id="rId20" Type="http://schemas.openxmlformats.org/officeDocument/2006/relationships/image" Target="media/image13.gif"/><Relationship Id="rId29" Type="http://schemas.openxmlformats.org/officeDocument/2006/relationships/image" Target="media/image22.gif"/><Relationship Id="rId1" Type="http://schemas.openxmlformats.org/officeDocument/2006/relationships/styles" Target="styles.xml"/><Relationship Id="rId6" Type="http://schemas.openxmlformats.org/officeDocument/2006/relationships/hyperlink" Target="kodeks://link/d?nd=902114182&amp;point=mark=0000000000000000000000000000000000000000000000000064U0IK" TargetMode="External"/><Relationship Id="rId11" Type="http://schemas.openxmlformats.org/officeDocument/2006/relationships/image" Target="media/image4.gif"/><Relationship Id="rId24" Type="http://schemas.openxmlformats.org/officeDocument/2006/relationships/image" Target="media/image17.gif"/><Relationship Id="rId32" Type="http://schemas.openxmlformats.org/officeDocument/2006/relationships/image" Target="media/image25.gif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8.gif"/><Relationship Id="rId23" Type="http://schemas.openxmlformats.org/officeDocument/2006/relationships/image" Target="media/image16.gif"/><Relationship Id="rId28" Type="http://schemas.openxmlformats.org/officeDocument/2006/relationships/image" Target="media/image21.gif"/><Relationship Id="rId36" Type="http://schemas.openxmlformats.org/officeDocument/2006/relationships/image" Target="media/image29.gif"/><Relationship Id="rId10" Type="http://schemas.openxmlformats.org/officeDocument/2006/relationships/image" Target="media/image3.gif"/><Relationship Id="rId19" Type="http://schemas.openxmlformats.org/officeDocument/2006/relationships/image" Target="media/image12.gif"/><Relationship Id="rId31" Type="http://schemas.openxmlformats.org/officeDocument/2006/relationships/image" Target="media/image24.gif"/><Relationship Id="rId4" Type="http://schemas.openxmlformats.org/officeDocument/2006/relationships/footnotes" Target="footnote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image" Target="media/image15.gif"/><Relationship Id="rId27" Type="http://schemas.openxmlformats.org/officeDocument/2006/relationships/image" Target="media/image20.gif"/><Relationship Id="rId30" Type="http://schemas.openxmlformats.org/officeDocument/2006/relationships/image" Target="media/image23.gif"/><Relationship Id="rId35" Type="http://schemas.openxmlformats.org/officeDocument/2006/relationships/image" Target="media/image28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10995</Words>
  <Characters>76423</Characters>
  <Application>Microsoft Office Word</Application>
  <DocSecurity>0</DocSecurity>
  <Lines>4245</Lines>
  <Paragraphs>1942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25</vt:i4>
      </vt:variant>
    </vt:vector>
  </HeadingPairs>
  <TitlesOfParts>
    <vt:vector size="26" baseType="lpstr">
      <vt:lpstr> СП 147.13330.2012 Здания для учреждений социального обслуживания. Правила реконструкции (с Изменением N 1) </vt:lpstr>
      <vt:lpstr/>
      <vt:lpstr/>
      <vt:lpstr>СВОД ПРАВИЛ </vt:lpstr>
      <vt:lpstr>ЗДАНИЯ ДЛЯ УЧРЕЖДЕНИЙ СОЦИАЛЬНОГО ОБСЛУЖИВАНИЯ </vt:lpstr>
      <vt:lpstr>ПРАВИЛА РЕКОНСТРУКЦИИ </vt:lpstr>
      <vt:lpstr>Buildings for establishments of social service</vt:lpstr>
      <vt:lpstr/>
      <vt:lpstr>Rules for reconstruction </vt:lpstr>
      <vt:lpstr>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Общие требования модернизации общественных зданий </vt:lpstr>
      <vt:lpstr>        5 Архитектурные и конструктивные принципы реновации </vt:lpstr>
      <vt:lpstr>        6 Требования по реконструкции специализированных зданий социального обслуживани</vt:lpstr>
      <vt:lpstr>        </vt:lpstr>
      <vt:lpstr>        </vt:lpstr>
      <vt:lpstr>        Основные направления приспособления зданий социальных учреждений для проживания </vt:lpstr>
      <vt:lpstr>        </vt:lpstr>
      <vt:lpstr>        Методы и состав конструктивно-технологических мероприятий по приспособлению здан</vt:lpstr>
      <vt:lpstr>        </vt:lpstr>
      <vt:lpstr>        Схемы и направления реконструкции зданий* </vt:lpstr>
      <vt:lpstr>        Примеры конструктивных решений </vt:lpstr>
      <vt:lpstr>        Библиография </vt:lpstr>
    </vt:vector>
  </TitlesOfParts>
  <Company/>
  <LinksUpToDate>false</LinksUpToDate>
  <CharactersWithSpaces>85476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147.13330.2012 Здания для учреждений социального обслуживания. Правила реконструкции (с Изменением N 1)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2024-10-17T11:32:00Z</dcterms:created>
  <dcterms:modified xsi:type="dcterms:W3CDTF">2024-10-17T11:32:00Z</dcterms:modified>
</cp:coreProperties>
</file>