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2AA1" w14:paraId="65C7AA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400" w:type="dxa"/>
              <w:left w:w="400" w:type="dxa"/>
              <w:bottom w:w="400" w:type="dxa"/>
              <w:right w:w="400" w:type="dxa"/>
            </w:tcMar>
          </w:tcPr>
          <w:p w14:paraId="6067877C" w14:textId="77777777" w:rsidR="00F12AA1" w:rsidRDefault="00000000">
            <w:pPr>
              <w:spacing w:after="100"/>
              <w:jc w:val="center"/>
            </w:pPr>
            <w:r>
              <w:rPr>
                <w:b/>
                <w:bCs/>
                <w:caps/>
                <w:color w:val="AABBD6"/>
                <w:sz w:val="24"/>
                <w:szCs w:val="24"/>
              </w:rPr>
              <w:t>CASE STUDY REPORT</w:t>
            </w:r>
          </w:p>
          <w:p w14:paraId="7EC57A08" w14:textId="77777777" w:rsidR="00F12AA1" w:rsidRDefault="00000000">
            <w:pPr>
              <w:spacing w:after="100"/>
              <w:jc w:val="center"/>
            </w:pPr>
            <w:r>
              <w:rPr>
                <w:b/>
                <w:bCs/>
                <w:color w:val="FFFFFF"/>
                <w:sz w:val="44"/>
                <w:szCs w:val="44"/>
              </w:rPr>
              <w:t>GET Score &amp; Velocity Analysis</w:t>
            </w:r>
          </w:p>
          <w:p w14:paraId="78E78AE0" w14:textId="77777777" w:rsidR="00F12AA1" w:rsidRDefault="00000000">
            <w:pPr>
              <w:jc w:val="center"/>
            </w:pPr>
            <w:r>
              <w:rPr>
                <w:color w:val="AABBD6"/>
                <w:sz w:val="28"/>
                <w:szCs w:val="28"/>
              </w:rPr>
              <w:t>Alzheimer’s Disease — Biomarker Measurement</w:t>
            </w:r>
          </w:p>
        </w:tc>
      </w:tr>
    </w:tbl>
    <w:p w14:paraId="37F39584" w14:textId="77777777" w:rsidR="00F12AA1" w:rsidRDefault="00F12AA1">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2AA1" w14:paraId="30892FED" w14:textId="77777777">
        <w:tblPrEx>
          <w:tblCellMar>
            <w:top w:w="0" w:type="dxa"/>
            <w:bottom w:w="0" w:type="dxa"/>
          </w:tblCellMar>
        </w:tblPrEx>
        <w:tc>
          <w:tcPr>
            <w:tcW w:w="9360" w:type="dxa"/>
            <w:tcBorders>
              <w:top w:val="none" w:sz="0" w:space="0" w:color="FFFFFF"/>
              <w:left w:val="single" w:sz="18" w:space="0" w:color="17A589"/>
              <w:bottom w:val="none" w:sz="0" w:space="0" w:color="FFFFFF"/>
              <w:right w:val="none" w:sz="0" w:space="0" w:color="FFFFFF"/>
            </w:tcBorders>
            <w:shd w:val="clear" w:color="auto" w:fill="F2F2F2"/>
            <w:tcMar>
              <w:top w:w="180" w:type="dxa"/>
              <w:left w:w="280" w:type="dxa"/>
              <w:bottom w:w="180" w:type="dxa"/>
              <w:right w:w="280" w:type="dxa"/>
            </w:tcMar>
          </w:tcPr>
          <w:p w14:paraId="16BBB4A2" w14:textId="77777777" w:rsidR="00F12AA1" w:rsidRDefault="00000000">
            <w:pPr>
              <w:spacing w:after="80"/>
            </w:pPr>
            <w:r>
              <w:rPr>
                <w:b/>
                <w:bCs/>
                <w:color w:val="1F3864"/>
                <w:sz w:val="22"/>
                <w:szCs w:val="22"/>
              </w:rPr>
              <w:t>What this report demonstrates</w:t>
            </w:r>
          </w:p>
          <w:p w14:paraId="3A0D6FDC" w14:textId="77777777" w:rsidR="00F12AA1" w:rsidRDefault="00000000">
            <w:pPr>
              <w:jc w:val="both"/>
            </w:pPr>
            <w:r>
              <w:t>Using real Open Targets and literature data for Alzheimer’s disease, this report validates two claims about the GET Score framework: (1) the composite GET Score concentrates known clinical-stage targets at 3× the baseline rate, and (2) literature velocity surfaces high-momentum targets — including 12 genes with ≥40% recent publication growth — that are entirely absent from standard Open Targets scoring.</w:t>
            </w:r>
          </w:p>
        </w:tc>
      </w:tr>
    </w:tbl>
    <w:p w14:paraId="1A006B3F" w14:textId="77777777" w:rsidR="00F12AA1" w:rsidRDefault="00F12AA1">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12AA1" w14:paraId="0B9320E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20" w:type="dxa"/>
              <w:bottom w:w="70" w:type="dxa"/>
              <w:right w:w="120" w:type="dxa"/>
            </w:tcMar>
          </w:tcPr>
          <w:p w14:paraId="1D1F02B1" w14:textId="77777777" w:rsidR="00F12AA1" w:rsidRDefault="00000000">
            <w:r>
              <w:rPr>
                <w:b/>
                <w:bCs/>
                <w:color w:val="1F3864"/>
                <w:sz w:val="18"/>
                <w:szCs w:val="18"/>
              </w:rPr>
              <w:t>Disease</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9B6F99F" w14:textId="77777777" w:rsidR="00F12AA1" w:rsidRDefault="00000000">
            <w:r>
              <w:rPr>
                <w:sz w:val="18"/>
                <w:szCs w:val="18"/>
              </w:rPr>
              <w:t>Alzheimer’s Disease (Biomarker Measurement)</w:t>
            </w:r>
          </w:p>
        </w:tc>
      </w:tr>
      <w:tr w:rsidR="00F12AA1" w14:paraId="742803F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20" w:type="dxa"/>
              <w:bottom w:w="70" w:type="dxa"/>
              <w:right w:w="120" w:type="dxa"/>
            </w:tcMar>
          </w:tcPr>
          <w:p w14:paraId="26612298" w14:textId="77777777" w:rsidR="00F12AA1" w:rsidRDefault="00000000">
            <w:r>
              <w:rPr>
                <w:b/>
                <w:bCs/>
                <w:color w:val="1F3864"/>
                <w:sz w:val="18"/>
                <w:szCs w:val="18"/>
              </w:rPr>
              <w:t>Data Source</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7778E64D" w14:textId="77777777" w:rsidR="00F12AA1" w:rsidRDefault="00000000">
            <w:r>
              <w:rPr>
                <w:sz w:val="18"/>
                <w:szCs w:val="18"/>
              </w:rPr>
              <w:t>Open Targets (</w:t>
            </w:r>
            <w:proofErr w:type="gramStart"/>
            <w:r>
              <w:rPr>
                <w:sz w:val="18"/>
                <w:szCs w:val="18"/>
              </w:rPr>
              <w:t>OT) —</w:t>
            </w:r>
            <w:proofErr w:type="gramEnd"/>
            <w:r>
              <w:rPr>
                <w:sz w:val="18"/>
                <w:szCs w:val="18"/>
              </w:rPr>
              <w:t xml:space="preserve"> 30 genes; </w:t>
            </w:r>
            <w:proofErr w:type="spellStart"/>
            <w:r>
              <w:rPr>
                <w:sz w:val="18"/>
                <w:szCs w:val="18"/>
              </w:rPr>
              <w:t>PubTator</w:t>
            </w:r>
            <w:proofErr w:type="spellEnd"/>
            <w:r>
              <w:rPr>
                <w:sz w:val="18"/>
                <w:szCs w:val="18"/>
              </w:rPr>
              <w:t xml:space="preserve"> Literature Mining — 93 genes</w:t>
            </w:r>
          </w:p>
        </w:tc>
      </w:tr>
      <w:tr w:rsidR="00F12AA1" w14:paraId="6ABC8F7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20" w:type="dxa"/>
              <w:bottom w:w="70" w:type="dxa"/>
              <w:right w:w="120" w:type="dxa"/>
            </w:tcMar>
          </w:tcPr>
          <w:p w14:paraId="3E2C2B03" w14:textId="77777777" w:rsidR="00F12AA1" w:rsidRDefault="00000000">
            <w:r>
              <w:rPr>
                <w:b/>
                <w:bCs/>
                <w:color w:val="1F3864"/>
                <w:sz w:val="18"/>
                <w:szCs w:val="18"/>
              </w:rPr>
              <w:t>Analysis Date</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F7AF2AC" w14:textId="77777777" w:rsidR="00F12AA1" w:rsidRDefault="00000000">
            <w:r>
              <w:rPr>
                <w:sz w:val="18"/>
                <w:szCs w:val="18"/>
              </w:rPr>
              <w:t>May 2025</w:t>
            </w:r>
          </w:p>
        </w:tc>
      </w:tr>
      <w:tr w:rsidR="00F12AA1" w14:paraId="01E7653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D6E4F0"/>
            <w:tcMar>
              <w:top w:w="70" w:type="dxa"/>
              <w:left w:w="120" w:type="dxa"/>
              <w:bottom w:w="70" w:type="dxa"/>
              <w:right w:w="120" w:type="dxa"/>
            </w:tcMar>
          </w:tcPr>
          <w:p w14:paraId="5ED9BAE6" w14:textId="77777777" w:rsidR="00F12AA1" w:rsidRDefault="00000000">
            <w:r>
              <w:rPr>
                <w:b/>
                <w:bCs/>
                <w:color w:val="1F3864"/>
                <w:sz w:val="18"/>
                <w:szCs w:val="18"/>
              </w:rPr>
              <w:t>Framework</w:t>
            </w:r>
          </w:p>
        </w:tc>
        <w:tc>
          <w:tcPr>
            <w:tcW w:w="69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61E3F97F" w14:textId="77777777" w:rsidR="00F12AA1" w:rsidRDefault="00000000">
            <w:r>
              <w:rPr>
                <w:sz w:val="18"/>
                <w:szCs w:val="18"/>
              </w:rPr>
              <w:t>GET Score (Genetic × Expression × Target/Tractability) + Literature Velocity</w:t>
            </w:r>
          </w:p>
        </w:tc>
      </w:tr>
    </w:tbl>
    <w:p w14:paraId="2522ADEC" w14:textId="77777777" w:rsidR="00F12AA1" w:rsidRDefault="00F12AA1">
      <w:pPr>
        <w:spacing w:after="200"/>
      </w:pPr>
    </w:p>
    <w:p w14:paraId="3E770064" w14:textId="77777777" w:rsidR="00F12AA1" w:rsidRDefault="00000000">
      <w:r>
        <w:br w:type="page"/>
      </w:r>
    </w:p>
    <w:p w14:paraId="7656DC02" w14:textId="77777777" w:rsidR="00F12AA1" w:rsidRDefault="00000000">
      <w:pPr>
        <w:pStyle w:val="Heading1"/>
      </w:pPr>
      <w:r>
        <w:lastRenderedPageBreak/>
        <w:t>1. Background &amp; Motivation</w:t>
      </w:r>
    </w:p>
    <w:p w14:paraId="7D433734" w14:textId="77777777" w:rsidR="00F12AA1" w:rsidRDefault="00F12AA1">
      <w:pPr>
        <w:pBdr>
          <w:bottom w:val="single" w:sz="8" w:space="1" w:color="2E75B6"/>
        </w:pBdr>
        <w:spacing w:after="80"/>
      </w:pPr>
    </w:p>
    <w:p w14:paraId="16A9B71C" w14:textId="77777777" w:rsidR="00F12AA1" w:rsidRDefault="00000000">
      <w:pPr>
        <w:spacing w:after="80"/>
        <w:jc w:val="both"/>
      </w:pPr>
      <w:r>
        <w:t xml:space="preserve">Open Targets (OT) is the leading public platform for systematic gene-to-disease associations, used by pharmaceutical companies worldwide to </w:t>
      </w:r>
      <w:proofErr w:type="spellStart"/>
      <w:r>
        <w:t>prioritise</w:t>
      </w:r>
      <w:proofErr w:type="spellEnd"/>
      <w:r>
        <w:t xml:space="preserve"> therapeutic targets. Its “overall score” aggregates genetic, somatic, expression, and safety evidence into a single number. However, the platform has two structural limitations:</w:t>
      </w:r>
    </w:p>
    <w:p w14:paraId="07E27256" w14:textId="77777777" w:rsidR="00F12AA1" w:rsidRDefault="00F12AA1">
      <w:pPr>
        <w:spacing w:after="80"/>
      </w:pPr>
    </w:p>
    <w:p w14:paraId="1548F375" w14:textId="77777777" w:rsidR="00F12AA1" w:rsidRDefault="00000000">
      <w:pPr>
        <w:pStyle w:val="ListParagraph"/>
        <w:numPr>
          <w:ilvl w:val="0"/>
          <w:numId w:val="2"/>
        </w:numPr>
        <w:spacing w:after="60"/>
      </w:pPr>
      <w:r>
        <w:t>Score lag: OT association scores are updated periodically and may trail the peer-reviewed literature by 12–24 months — important in a rapidly evolving field like neurodegeneration.</w:t>
      </w:r>
    </w:p>
    <w:p w14:paraId="2AB09B68" w14:textId="77777777" w:rsidR="00F12AA1" w:rsidRDefault="00000000">
      <w:pPr>
        <w:pStyle w:val="ListParagraph"/>
        <w:numPr>
          <w:ilvl w:val="0"/>
          <w:numId w:val="2"/>
        </w:numPr>
        <w:spacing w:after="60"/>
      </w:pPr>
      <w:r>
        <w:t>Coverage gaps: OT scores are driven primarily by curated evidence types. Genes gaining rapid attention in primary research (preprints, proteomics studies) but not yet represented in curated databases receive artificially low scores.</w:t>
      </w:r>
    </w:p>
    <w:p w14:paraId="5446BEB2" w14:textId="77777777" w:rsidR="00F12AA1" w:rsidRDefault="00F12AA1">
      <w:pPr>
        <w:spacing w:after="120"/>
      </w:pPr>
    </w:p>
    <w:p w14:paraId="390E8B4E" w14:textId="77777777" w:rsidR="00F12AA1" w:rsidRDefault="00000000">
      <w:pPr>
        <w:spacing w:after="80"/>
        <w:jc w:val="both"/>
      </w:pPr>
      <w:r>
        <w:t>The GET Score framework addresses both gaps. It constructs a weighted composite from three evidence layers — Genetic association (G), Expression evidence (E), and Target tractability (</w:t>
      </w:r>
      <w:proofErr w:type="gramStart"/>
      <w:r>
        <w:t>T) —</w:t>
      </w:r>
      <w:proofErr w:type="gramEnd"/>
      <w:r>
        <w:t xml:space="preserve"> augmented by a literature velocity metric that captures recent publication momentum. This report tests the framework’s performance on the Alzheimer’s disease (AD) indication using real exported data.</w:t>
      </w:r>
    </w:p>
    <w:p w14:paraId="7E03049A" w14:textId="77777777" w:rsidR="00F12AA1" w:rsidRDefault="00F12AA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2AA1" w14:paraId="0792FFD2"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5FB"/>
            <w:tcMar>
              <w:top w:w="180" w:type="dxa"/>
              <w:left w:w="300" w:type="dxa"/>
              <w:bottom w:w="180" w:type="dxa"/>
              <w:right w:w="300" w:type="dxa"/>
            </w:tcMar>
          </w:tcPr>
          <w:p w14:paraId="54D47CE8" w14:textId="77777777" w:rsidR="00F12AA1" w:rsidRDefault="00000000">
            <w:pPr>
              <w:spacing w:after="100"/>
              <w:jc w:val="center"/>
            </w:pPr>
            <w:r>
              <w:rPr>
                <w:b/>
                <w:bCs/>
                <w:color w:val="1F3864"/>
              </w:rPr>
              <w:t>GET Score Formula</w:t>
            </w:r>
          </w:p>
          <w:p w14:paraId="76C8BEF3" w14:textId="77777777" w:rsidR="00F12AA1" w:rsidRDefault="00000000">
            <w:pPr>
              <w:spacing w:after="100"/>
              <w:jc w:val="center"/>
            </w:pPr>
            <w:r>
              <w:rPr>
                <w:rFonts w:ascii="Courier New" w:eastAsia="Courier New" w:hAnsi="Courier New" w:cs="Courier New"/>
                <w:b/>
                <w:bCs/>
                <w:color w:val="1F3864"/>
              </w:rPr>
              <w:t>GET Score = w₁ × Genetic Score + w₂ × Expression Score + w₃ × Tractability Score</w:t>
            </w:r>
          </w:p>
          <w:p w14:paraId="0E5254FC" w14:textId="77777777" w:rsidR="00F12AA1" w:rsidRDefault="00000000">
            <w:pPr>
              <w:jc w:val="center"/>
            </w:pPr>
            <w:r>
              <w:rPr>
                <w:sz w:val="18"/>
                <w:szCs w:val="18"/>
              </w:rPr>
              <w:t>Augmented by: Literature Velocity (% of papers published in last 3 years)</w:t>
            </w:r>
          </w:p>
        </w:tc>
      </w:tr>
    </w:tbl>
    <w:p w14:paraId="2D6CDE93" w14:textId="77777777" w:rsidR="00F12AA1" w:rsidRDefault="00F12AA1">
      <w:pPr>
        <w:spacing w:after="160"/>
      </w:pPr>
    </w:p>
    <w:p w14:paraId="44A38B96" w14:textId="77777777" w:rsidR="00F12AA1" w:rsidRDefault="00000000">
      <w:r>
        <w:br w:type="page"/>
      </w:r>
    </w:p>
    <w:p w14:paraId="512EDFB2" w14:textId="77777777" w:rsidR="00F12AA1" w:rsidRDefault="00000000">
      <w:pPr>
        <w:pStyle w:val="Heading1"/>
      </w:pPr>
      <w:r>
        <w:lastRenderedPageBreak/>
        <w:t>2. Case Study 1 — GET Score Recapitulates Validated Clinical Targets</w:t>
      </w:r>
    </w:p>
    <w:p w14:paraId="0E488037" w14:textId="77777777" w:rsidR="00F12AA1" w:rsidRDefault="00F12AA1">
      <w:pPr>
        <w:pBdr>
          <w:bottom w:val="single" w:sz="8" w:space="1" w:color="2E75B6"/>
        </w:pBdr>
        <w:spacing w:after="80"/>
      </w:pPr>
    </w:p>
    <w:p w14:paraId="0E6B7B93" w14:textId="77777777" w:rsidR="00F12AA1" w:rsidRDefault="00000000">
      <w:pPr>
        <w:pStyle w:val="Heading2"/>
      </w:pPr>
      <w:r>
        <w:t>2.1 Approach</w:t>
      </w:r>
    </w:p>
    <w:p w14:paraId="4C7075B7" w14:textId="77777777" w:rsidR="00F12AA1" w:rsidRDefault="00000000">
      <w:pPr>
        <w:spacing w:after="80"/>
        <w:jc w:val="both"/>
      </w:pPr>
      <w:r>
        <w:t xml:space="preserve">The 30 Open Targets genes in the dataset were ranked by GET Score and by Genetic Score alone. For each ranking, Precision@10 was computed: the fraction of the </w:t>
      </w:r>
      <w:proofErr w:type="gramStart"/>
      <w:r>
        <w:t>top-10</w:t>
      </w:r>
      <w:proofErr w:type="gramEnd"/>
      <w:r>
        <w:t xml:space="preserve"> genes that have an active Phase 2 or higher interventional clinical trial recorded in ClinicalTrials.gov.</w:t>
      </w:r>
    </w:p>
    <w:p w14:paraId="1160D9FB" w14:textId="77777777" w:rsidR="00F12AA1" w:rsidRDefault="00000000">
      <w:pPr>
        <w:spacing w:after="80"/>
        <w:jc w:val="both"/>
      </w:pPr>
      <w:r>
        <w:t>Baseline rate: 3 of 30 OT genes in the dataset have Phase 2+ trials (APOE, TREM2, CLU), giving a naïve base rate of 10%.</w:t>
      </w:r>
    </w:p>
    <w:p w14:paraId="4B972642" w14:textId="77777777" w:rsidR="00F12AA1" w:rsidRDefault="00F12AA1">
      <w:pPr>
        <w:spacing w:after="120"/>
      </w:pPr>
    </w:p>
    <w:p w14:paraId="00A39509" w14:textId="77777777" w:rsidR="00F12AA1" w:rsidRDefault="00000000">
      <w:pPr>
        <w:pStyle w:val="Heading2"/>
      </w:pPr>
      <w:r>
        <w:t>2.2 GET Score — Top 10 Rankings</w:t>
      </w:r>
    </w:p>
    <w:p w14:paraId="1E9932B1" w14:textId="77777777" w:rsidR="00F12AA1" w:rsidRDefault="00000000">
      <w:pPr>
        <w:spacing w:after="80"/>
        <w:jc w:val="both"/>
      </w:pPr>
      <w:r>
        <w:t>The three genes with confirmed Phase 2+ active trials are highlighted in green.</w:t>
      </w:r>
    </w:p>
    <w:p w14:paraId="763A8185" w14:textId="77777777" w:rsidR="00F12AA1" w:rsidRDefault="00F12A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191"/>
        <w:gridCol w:w="1379"/>
        <w:gridCol w:w="1768"/>
        <w:gridCol w:w="4341"/>
      </w:tblGrid>
      <w:tr w:rsidR="00F12AA1" w14:paraId="656BD530" w14:textId="77777777">
        <w:tblPrEx>
          <w:tblCellMar>
            <w:top w:w="0" w:type="dxa"/>
            <w:bottom w:w="0" w:type="dxa"/>
          </w:tblCellMar>
        </w:tblPrEx>
        <w:trPr>
          <w:tblHeader/>
        </w:trPr>
        <w:tc>
          <w:tcPr>
            <w:tcW w:w="5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3D87D320" w14:textId="77777777" w:rsidR="00F12AA1" w:rsidRDefault="00000000">
            <w:pPr>
              <w:jc w:val="center"/>
            </w:pPr>
            <w:r>
              <w:rPr>
                <w:b/>
                <w:bCs/>
                <w:color w:val="FFFFFF"/>
                <w:sz w:val="18"/>
                <w:szCs w:val="18"/>
              </w:rPr>
              <w:t>Rank</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1EBB41FA" w14:textId="77777777" w:rsidR="00F12AA1" w:rsidRDefault="00000000">
            <w:r>
              <w:rPr>
                <w:b/>
                <w:bCs/>
                <w:color w:val="FFFFFF"/>
                <w:sz w:val="18"/>
                <w:szCs w:val="18"/>
              </w:rPr>
              <w:t>Gene</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10DED503" w14:textId="77777777" w:rsidR="00F12AA1" w:rsidRDefault="00000000">
            <w:pPr>
              <w:jc w:val="center"/>
            </w:pPr>
            <w:r>
              <w:rPr>
                <w:b/>
                <w:bCs/>
                <w:color w:val="FFFFFF"/>
                <w:sz w:val="18"/>
                <w:szCs w:val="18"/>
              </w:rPr>
              <w:t>GET Score</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4F9E889D" w14:textId="77777777" w:rsidR="00F12AA1" w:rsidRDefault="00000000">
            <w:pPr>
              <w:jc w:val="center"/>
            </w:pPr>
            <w:r>
              <w:rPr>
                <w:b/>
                <w:bCs/>
                <w:color w:val="FFFFFF"/>
                <w:sz w:val="18"/>
                <w:szCs w:val="18"/>
              </w:rPr>
              <w:t>Highest Trial Phase</w:t>
            </w:r>
          </w:p>
        </w:tc>
        <w:tc>
          <w:tcPr>
            <w:tcW w:w="446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0FEBD58A" w14:textId="77777777" w:rsidR="00F12AA1" w:rsidRDefault="00000000">
            <w:pPr>
              <w:jc w:val="center"/>
            </w:pPr>
            <w:r>
              <w:rPr>
                <w:b/>
                <w:bCs/>
                <w:color w:val="FFFFFF"/>
                <w:sz w:val="18"/>
                <w:szCs w:val="18"/>
              </w:rPr>
              <w:t>Phase 2+ Status</w:t>
            </w:r>
          </w:p>
        </w:tc>
      </w:tr>
      <w:tr w:rsidR="00F12AA1" w14:paraId="4BEA4010"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74DE8C45" w14:textId="77777777" w:rsidR="00F12AA1" w:rsidRDefault="00000000">
            <w:pPr>
              <w:jc w:val="center"/>
            </w:pPr>
            <w:r>
              <w:rPr>
                <w:b/>
                <w:bCs/>
                <w:color w:val="1F3864"/>
                <w:sz w:val="18"/>
                <w:szCs w:val="18"/>
              </w:rPr>
              <w:t>1</w:t>
            </w:r>
          </w:p>
        </w:tc>
        <w:tc>
          <w:tcPr>
            <w:tcW w:w="12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18B81A3F" w14:textId="77777777" w:rsidR="00F12AA1" w:rsidRDefault="00000000">
            <w:r>
              <w:rPr>
                <w:b/>
                <w:bCs/>
                <w:color w:val="1F3864"/>
                <w:sz w:val="18"/>
                <w:szCs w:val="18"/>
              </w:rPr>
              <w:t>APOE</w:t>
            </w:r>
          </w:p>
        </w:tc>
        <w:tc>
          <w:tcPr>
            <w:tcW w:w="14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69D39B01" w14:textId="77777777" w:rsidR="00F12AA1" w:rsidRDefault="00000000">
            <w:pPr>
              <w:jc w:val="center"/>
            </w:pPr>
            <w:r>
              <w:rPr>
                <w:sz w:val="18"/>
                <w:szCs w:val="18"/>
              </w:rPr>
              <w:t>0.8456</w:t>
            </w:r>
          </w:p>
        </w:tc>
        <w:tc>
          <w:tcPr>
            <w:tcW w:w="18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75EE7770" w14:textId="77777777" w:rsidR="00F12AA1" w:rsidRDefault="00000000">
            <w:pPr>
              <w:jc w:val="center"/>
            </w:pPr>
            <w:r>
              <w:rPr>
                <w:b/>
                <w:bCs/>
                <w:color w:val="17A589"/>
                <w:sz w:val="18"/>
                <w:szCs w:val="18"/>
              </w:rPr>
              <w:t>Phase 4</w:t>
            </w:r>
          </w:p>
        </w:tc>
        <w:tc>
          <w:tcPr>
            <w:tcW w:w="446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5868EA1D" w14:textId="77777777" w:rsidR="00F12AA1" w:rsidRDefault="00000000">
            <w:r>
              <w:rPr>
                <w:color w:val="17A589"/>
                <w:sz w:val="18"/>
                <w:szCs w:val="18"/>
              </w:rPr>
              <w:t>✅ Confirmed Phase 2+ active trial</w:t>
            </w:r>
          </w:p>
        </w:tc>
      </w:tr>
      <w:tr w:rsidR="00F12AA1" w14:paraId="085AD7AF"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4A8845E" w14:textId="77777777" w:rsidR="00F12AA1" w:rsidRDefault="00000000">
            <w:pPr>
              <w:jc w:val="center"/>
            </w:pPr>
            <w:r>
              <w:rPr>
                <w:sz w:val="18"/>
                <w:szCs w:val="18"/>
              </w:rPr>
              <w:t>2</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FEB1330" w14:textId="77777777" w:rsidR="00F12AA1" w:rsidRDefault="00000000">
            <w:r>
              <w:rPr>
                <w:color w:val="1F3864"/>
                <w:sz w:val="18"/>
                <w:szCs w:val="18"/>
              </w:rPr>
              <w:t>PTK2B</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84C212E" w14:textId="77777777" w:rsidR="00F12AA1" w:rsidRDefault="00000000">
            <w:pPr>
              <w:jc w:val="center"/>
            </w:pPr>
            <w:r>
              <w:rPr>
                <w:sz w:val="18"/>
                <w:szCs w:val="18"/>
              </w:rPr>
              <w:t>0.8422</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BA1CE96" w14:textId="77777777" w:rsidR="00F12AA1" w:rsidRDefault="00000000">
            <w:pPr>
              <w:jc w:val="center"/>
            </w:pPr>
            <w:r>
              <w:rPr>
                <w:sz w:val="18"/>
                <w:szCs w:val="18"/>
              </w:rPr>
              <w:t>N/A</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97F011F" w14:textId="77777777" w:rsidR="00F12AA1" w:rsidRDefault="00000000">
            <w:r>
              <w:rPr>
                <w:color w:val="BFBFBF"/>
                <w:sz w:val="18"/>
                <w:szCs w:val="18"/>
              </w:rPr>
              <w:t>— No Phase 2+ trial in dataset</w:t>
            </w:r>
          </w:p>
        </w:tc>
      </w:tr>
      <w:tr w:rsidR="00F12AA1" w14:paraId="03415DC0"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0110AC0" w14:textId="77777777" w:rsidR="00F12AA1" w:rsidRDefault="00000000">
            <w:pPr>
              <w:jc w:val="center"/>
            </w:pPr>
            <w:r>
              <w:rPr>
                <w:sz w:val="18"/>
                <w:szCs w:val="18"/>
              </w:rPr>
              <w:t>3</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8D627BD" w14:textId="77777777" w:rsidR="00F12AA1" w:rsidRDefault="00000000">
            <w:r>
              <w:rPr>
                <w:color w:val="1F3864"/>
                <w:sz w:val="18"/>
                <w:szCs w:val="18"/>
              </w:rPr>
              <w:t>BIN1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ABF5C25" w14:textId="77777777" w:rsidR="00F12AA1" w:rsidRDefault="00000000">
            <w:pPr>
              <w:jc w:val="center"/>
            </w:pPr>
            <w:r>
              <w:rPr>
                <w:sz w:val="18"/>
                <w:szCs w:val="18"/>
              </w:rPr>
              <w:t>0.7820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A3ED327" w14:textId="77777777" w:rsidR="00F12AA1" w:rsidRDefault="00000000">
            <w:pPr>
              <w:jc w:val="center"/>
            </w:pPr>
            <w:r>
              <w:rPr>
                <w:sz w:val="18"/>
                <w:szCs w:val="18"/>
              </w:rPr>
              <w:t>N/A</w:t>
            </w:r>
          </w:p>
        </w:tc>
        <w:tc>
          <w:tcPr>
            <w:tcW w:w="4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7376598" w14:textId="77777777" w:rsidR="00F12AA1" w:rsidRDefault="00000000">
            <w:r>
              <w:rPr>
                <w:color w:val="BFBFBF"/>
                <w:sz w:val="18"/>
                <w:szCs w:val="18"/>
              </w:rPr>
              <w:t>— No Phase 2+ trial in dataset</w:t>
            </w:r>
          </w:p>
        </w:tc>
      </w:tr>
      <w:tr w:rsidR="00F12AA1" w14:paraId="1AD4820F"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DB646F1" w14:textId="77777777" w:rsidR="00F12AA1" w:rsidRDefault="00000000">
            <w:pPr>
              <w:jc w:val="center"/>
            </w:pPr>
            <w:r>
              <w:rPr>
                <w:sz w:val="18"/>
                <w:szCs w:val="18"/>
              </w:rPr>
              <w:t>4</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4CC9499" w14:textId="77777777" w:rsidR="00F12AA1" w:rsidRDefault="00000000">
            <w:r>
              <w:rPr>
                <w:color w:val="1F3864"/>
                <w:sz w:val="18"/>
                <w:szCs w:val="18"/>
              </w:rPr>
              <w:t>PDE3A</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76D8487" w14:textId="77777777" w:rsidR="00F12AA1" w:rsidRDefault="00000000">
            <w:pPr>
              <w:jc w:val="center"/>
            </w:pPr>
            <w:r>
              <w:rPr>
                <w:sz w:val="18"/>
                <w:szCs w:val="18"/>
              </w:rPr>
              <w:t>0.7706</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F820BCE" w14:textId="77777777" w:rsidR="00F12AA1" w:rsidRDefault="00000000">
            <w:pPr>
              <w:jc w:val="center"/>
            </w:pPr>
            <w:r>
              <w:rPr>
                <w:sz w:val="18"/>
                <w:szCs w:val="18"/>
              </w:rPr>
              <w:t>N/A</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B0BB2BB" w14:textId="77777777" w:rsidR="00F12AA1" w:rsidRDefault="00000000">
            <w:r>
              <w:rPr>
                <w:color w:val="BFBFBF"/>
                <w:sz w:val="18"/>
                <w:szCs w:val="18"/>
              </w:rPr>
              <w:t>— No Phase 2+ trial in dataset</w:t>
            </w:r>
          </w:p>
        </w:tc>
      </w:tr>
      <w:tr w:rsidR="00F12AA1" w14:paraId="510A0CAC"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658E2FEC" w14:textId="77777777" w:rsidR="00F12AA1" w:rsidRDefault="00000000">
            <w:pPr>
              <w:jc w:val="center"/>
            </w:pPr>
            <w:r>
              <w:rPr>
                <w:b/>
                <w:bCs/>
                <w:color w:val="1F3864"/>
                <w:sz w:val="18"/>
                <w:szCs w:val="18"/>
              </w:rPr>
              <w:t>5</w:t>
            </w:r>
          </w:p>
        </w:tc>
        <w:tc>
          <w:tcPr>
            <w:tcW w:w="12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1AD14C99" w14:textId="77777777" w:rsidR="00F12AA1" w:rsidRDefault="00000000">
            <w:r>
              <w:rPr>
                <w:b/>
                <w:bCs/>
                <w:color w:val="1F3864"/>
                <w:sz w:val="18"/>
                <w:szCs w:val="18"/>
              </w:rPr>
              <w:t>TREM2</w:t>
            </w:r>
          </w:p>
        </w:tc>
        <w:tc>
          <w:tcPr>
            <w:tcW w:w="14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6A745795" w14:textId="77777777" w:rsidR="00F12AA1" w:rsidRDefault="00000000">
            <w:pPr>
              <w:jc w:val="center"/>
            </w:pPr>
            <w:r>
              <w:rPr>
                <w:sz w:val="18"/>
                <w:szCs w:val="18"/>
              </w:rPr>
              <w:t>0.7605</w:t>
            </w:r>
          </w:p>
        </w:tc>
        <w:tc>
          <w:tcPr>
            <w:tcW w:w="18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0C50CC58" w14:textId="77777777" w:rsidR="00F12AA1" w:rsidRDefault="00000000">
            <w:pPr>
              <w:jc w:val="center"/>
            </w:pPr>
            <w:r>
              <w:rPr>
                <w:b/>
                <w:bCs/>
                <w:color w:val="17A589"/>
                <w:sz w:val="18"/>
                <w:szCs w:val="18"/>
              </w:rPr>
              <w:t>Phase 3</w:t>
            </w:r>
          </w:p>
        </w:tc>
        <w:tc>
          <w:tcPr>
            <w:tcW w:w="446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12BBFDF3" w14:textId="77777777" w:rsidR="00F12AA1" w:rsidRDefault="00000000">
            <w:r>
              <w:rPr>
                <w:color w:val="17A589"/>
                <w:sz w:val="18"/>
                <w:szCs w:val="18"/>
              </w:rPr>
              <w:t>✅ Confirmed Phase 2+ active trial</w:t>
            </w:r>
          </w:p>
        </w:tc>
      </w:tr>
      <w:tr w:rsidR="00F12AA1" w14:paraId="04F6CD4D"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9950192" w14:textId="77777777" w:rsidR="00F12AA1" w:rsidRDefault="00000000">
            <w:pPr>
              <w:jc w:val="center"/>
            </w:pPr>
            <w:r>
              <w:rPr>
                <w:sz w:val="18"/>
                <w:szCs w:val="18"/>
              </w:rPr>
              <w:t>6</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46A04C6" w14:textId="77777777" w:rsidR="00F12AA1" w:rsidRDefault="00000000">
            <w:r>
              <w:rPr>
                <w:color w:val="1F3864"/>
                <w:sz w:val="18"/>
                <w:szCs w:val="18"/>
              </w:rPr>
              <w:t>PVR</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245E563" w14:textId="77777777" w:rsidR="00F12AA1" w:rsidRDefault="00000000">
            <w:pPr>
              <w:jc w:val="center"/>
            </w:pPr>
            <w:r>
              <w:rPr>
                <w:sz w:val="18"/>
                <w:szCs w:val="18"/>
              </w:rPr>
              <w:t>0.7437</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E7DEF6B" w14:textId="77777777" w:rsidR="00F12AA1" w:rsidRDefault="00000000">
            <w:pPr>
              <w:jc w:val="center"/>
            </w:pPr>
            <w:r>
              <w:rPr>
                <w:sz w:val="18"/>
                <w:szCs w:val="18"/>
              </w:rPr>
              <w:t>N/A</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056974A" w14:textId="77777777" w:rsidR="00F12AA1" w:rsidRDefault="00000000">
            <w:r>
              <w:rPr>
                <w:color w:val="BFBFBF"/>
                <w:sz w:val="18"/>
                <w:szCs w:val="18"/>
              </w:rPr>
              <w:t>— No Phase 2+ trial in dataset</w:t>
            </w:r>
          </w:p>
        </w:tc>
      </w:tr>
      <w:tr w:rsidR="00F12AA1" w14:paraId="0944008F"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B2EA72B" w14:textId="77777777" w:rsidR="00F12AA1" w:rsidRDefault="00000000">
            <w:pPr>
              <w:jc w:val="center"/>
            </w:pPr>
            <w:r>
              <w:rPr>
                <w:sz w:val="18"/>
                <w:szCs w:val="18"/>
              </w:rPr>
              <w:t>7</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7CFC5D6" w14:textId="77777777" w:rsidR="00F12AA1" w:rsidRDefault="00000000">
            <w:r>
              <w:rPr>
                <w:color w:val="1F3864"/>
                <w:sz w:val="18"/>
                <w:szCs w:val="18"/>
              </w:rPr>
              <w:t>EPHA1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8E55279" w14:textId="77777777" w:rsidR="00F12AA1" w:rsidRDefault="00000000">
            <w:pPr>
              <w:jc w:val="center"/>
            </w:pPr>
            <w:r>
              <w:rPr>
                <w:sz w:val="18"/>
                <w:szCs w:val="18"/>
              </w:rPr>
              <w:t>0.7358</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099BA7C" w14:textId="77777777" w:rsidR="00F12AA1" w:rsidRDefault="00000000">
            <w:pPr>
              <w:jc w:val="center"/>
            </w:pPr>
            <w:r>
              <w:rPr>
                <w:sz w:val="18"/>
                <w:szCs w:val="18"/>
              </w:rPr>
              <w:t>N/A</w:t>
            </w:r>
          </w:p>
        </w:tc>
        <w:tc>
          <w:tcPr>
            <w:tcW w:w="4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493E850" w14:textId="77777777" w:rsidR="00F12AA1" w:rsidRDefault="00000000">
            <w:r>
              <w:rPr>
                <w:color w:val="BFBFBF"/>
                <w:sz w:val="18"/>
                <w:szCs w:val="18"/>
              </w:rPr>
              <w:t>— No Phase 2+ trial in dataset</w:t>
            </w:r>
          </w:p>
        </w:tc>
      </w:tr>
      <w:tr w:rsidR="00F12AA1" w14:paraId="5A37368B"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0D629F8" w14:textId="77777777" w:rsidR="00F12AA1" w:rsidRDefault="00000000">
            <w:pPr>
              <w:jc w:val="center"/>
            </w:pPr>
            <w:r>
              <w:rPr>
                <w:sz w:val="18"/>
                <w:szCs w:val="18"/>
              </w:rPr>
              <w:t>8</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314D588" w14:textId="77777777" w:rsidR="00F12AA1" w:rsidRDefault="00000000">
            <w:r>
              <w:rPr>
                <w:color w:val="1F3864"/>
                <w:sz w:val="18"/>
                <w:szCs w:val="18"/>
              </w:rPr>
              <w:t>CR1</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1506BFE" w14:textId="77777777" w:rsidR="00F12AA1" w:rsidRDefault="00000000">
            <w:pPr>
              <w:jc w:val="center"/>
            </w:pPr>
            <w:r>
              <w:rPr>
                <w:sz w:val="18"/>
                <w:szCs w:val="18"/>
              </w:rPr>
              <w:t>0.6763</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54BC1DA" w14:textId="77777777" w:rsidR="00F12AA1" w:rsidRDefault="00000000">
            <w:pPr>
              <w:jc w:val="center"/>
            </w:pPr>
            <w:r>
              <w:rPr>
                <w:sz w:val="18"/>
                <w:szCs w:val="18"/>
              </w:rPr>
              <w:t>N/A</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65872C2" w14:textId="77777777" w:rsidR="00F12AA1" w:rsidRDefault="00000000">
            <w:r>
              <w:rPr>
                <w:color w:val="BFBFBF"/>
                <w:sz w:val="18"/>
                <w:szCs w:val="18"/>
              </w:rPr>
              <w:t>— No Phase 2+ trial in dataset</w:t>
            </w:r>
          </w:p>
        </w:tc>
      </w:tr>
      <w:tr w:rsidR="00F12AA1" w14:paraId="7B1304AA"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33469EF" w14:textId="77777777" w:rsidR="00F12AA1" w:rsidRDefault="00000000">
            <w:pPr>
              <w:jc w:val="center"/>
            </w:pPr>
            <w:r>
              <w:rPr>
                <w:sz w:val="18"/>
                <w:szCs w:val="18"/>
              </w:rPr>
              <w:t>9</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CD0BDD4" w14:textId="77777777" w:rsidR="00F12AA1" w:rsidRDefault="00000000">
            <w:r>
              <w:rPr>
                <w:color w:val="1F3864"/>
                <w:sz w:val="18"/>
                <w:szCs w:val="18"/>
              </w:rPr>
              <w:t>MS4A6A</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F0F5D35" w14:textId="77777777" w:rsidR="00F12AA1" w:rsidRDefault="00000000">
            <w:pPr>
              <w:jc w:val="center"/>
            </w:pPr>
            <w:r>
              <w:rPr>
                <w:sz w:val="18"/>
                <w:szCs w:val="18"/>
              </w:rPr>
              <w:t>0.6486</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B77A960" w14:textId="77777777" w:rsidR="00F12AA1" w:rsidRDefault="00000000">
            <w:pPr>
              <w:jc w:val="center"/>
            </w:pPr>
            <w:r>
              <w:rPr>
                <w:sz w:val="18"/>
                <w:szCs w:val="18"/>
              </w:rPr>
              <w:t>N/A</w:t>
            </w:r>
          </w:p>
        </w:tc>
        <w:tc>
          <w:tcPr>
            <w:tcW w:w="4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8A989A9" w14:textId="77777777" w:rsidR="00F12AA1" w:rsidRDefault="00000000">
            <w:r>
              <w:rPr>
                <w:color w:val="BFBFBF"/>
                <w:sz w:val="18"/>
                <w:szCs w:val="18"/>
              </w:rPr>
              <w:t>— No Phase 2+ trial in dataset</w:t>
            </w:r>
          </w:p>
        </w:tc>
      </w:tr>
      <w:tr w:rsidR="00F12AA1" w14:paraId="049A161B"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23A6D9A8" w14:textId="77777777" w:rsidR="00F12AA1" w:rsidRDefault="00000000">
            <w:pPr>
              <w:jc w:val="center"/>
            </w:pPr>
            <w:r>
              <w:rPr>
                <w:b/>
                <w:bCs/>
                <w:color w:val="1F3864"/>
                <w:sz w:val="18"/>
                <w:szCs w:val="18"/>
              </w:rPr>
              <w:t>10</w:t>
            </w:r>
          </w:p>
        </w:tc>
        <w:tc>
          <w:tcPr>
            <w:tcW w:w="12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52F8CB16" w14:textId="77777777" w:rsidR="00F12AA1" w:rsidRDefault="00000000">
            <w:r>
              <w:rPr>
                <w:b/>
                <w:bCs/>
                <w:color w:val="1F3864"/>
                <w:sz w:val="18"/>
                <w:szCs w:val="18"/>
              </w:rPr>
              <w:t>CLU</w:t>
            </w:r>
          </w:p>
        </w:tc>
        <w:tc>
          <w:tcPr>
            <w:tcW w:w="14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2D93E8A7" w14:textId="77777777" w:rsidR="00F12AA1" w:rsidRDefault="00000000">
            <w:pPr>
              <w:jc w:val="center"/>
            </w:pPr>
            <w:r>
              <w:rPr>
                <w:sz w:val="18"/>
                <w:szCs w:val="18"/>
              </w:rPr>
              <w:t>0.6445</w:t>
            </w:r>
          </w:p>
        </w:tc>
        <w:tc>
          <w:tcPr>
            <w:tcW w:w="18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1E512A75" w14:textId="77777777" w:rsidR="00F12AA1" w:rsidRDefault="00000000">
            <w:pPr>
              <w:jc w:val="center"/>
            </w:pPr>
            <w:r>
              <w:rPr>
                <w:b/>
                <w:bCs/>
                <w:color w:val="17A589"/>
                <w:sz w:val="18"/>
                <w:szCs w:val="18"/>
              </w:rPr>
              <w:t>Phase 2</w:t>
            </w:r>
          </w:p>
        </w:tc>
        <w:tc>
          <w:tcPr>
            <w:tcW w:w="446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2AD6918A" w14:textId="77777777" w:rsidR="00F12AA1" w:rsidRDefault="00000000">
            <w:r>
              <w:rPr>
                <w:color w:val="17A589"/>
                <w:sz w:val="18"/>
                <w:szCs w:val="18"/>
              </w:rPr>
              <w:t>✅ Confirmed Phase 2+ active trial</w:t>
            </w:r>
          </w:p>
        </w:tc>
      </w:tr>
    </w:tbl>
    <w:p w14:paraId="264EBB6A" w14:textId="77777777" w:rsidR="00F12AA1" w:rsidRDefault="00F12AA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2AA1" w14:paraId="364F20F5" w14:textId="77777777">
        <w:tblPrEx>
          <w:tblCellMar>
            <w:top w:w="0" w:type="dxa"/>
            <w:bottom w:w="0" w:type="dxa"/>
          </w:tblCellMar>
        </w:tblPrEx>
        <w:tc>
          <w:tcPr>
            <w:tcW w:w="9360" w:type="dxa"/>
            <w:tcBorders>
              <w:top w:val="none" w:sz="0" w:space="0" w:color="FFFFFF"/>
              <w:left w:val="single" w:sz="20" w:space="0" w:color="17A589"/>
              <w:bottom w:val="none" w:sz="0" w:space="0" w:color="FFFFFF"/>
              <w:right w:val="none" w:sz="0" w:space="0" w:color="FFFFFF"/>
            </w:tcBorders>
            <w:shd w:val="clear" w:color="auto" w:fill="E8F8F5"/>
            <w:tcMar>
              <w:top w:w="160" w:type="dxa"/>
              <w:left w:w="280" w:type="dxa"/>
              <w:bottom w:w="160" w:type="dxa"/>
              <w:right w:w="280" w:type="dxa"/>
            </w:tcMar>
          </w:tcPr>
          <w:p w14:paraId="35788E6D" w14:textId="77777777" w:rsidR="00F12AA1" w:rsidRDefault="00000000">
            <w:pPr>
              <w:spacing w:after="60"/>
            </w:pPr>
            <w:r>
              <w:rPr>
                <w:b/>
                <w:bCs/>
                <w:color w:val="17A589"/>
                <w:sz w:val="22"/>
                <w:szCs w:val="22"/>
              </w:rPr>
              <w:t>GET Score Result: Precision@10 = 3/10 = 30</w:t>
            </w:r>
            <w:proofErr w:type="gramStart"/>
            <w:r>
              <w:rPr>
                <w:b/>
                <w:bCs/>
                <w:color w:val="17A589"/>
                <w:sz w:val="22"/>
                <w:szCs w:val="22"/>
              </w:rPr>
              <w:t>%  —</w:t>
            </w:r>
            <w:proofErr w:type="gramEnd"/>
            <w:r>
              <w:rPr>
                <w:b/>
                <w:bCs/>
                <w:color w:val="17A589"/>
                <w:sz w:val="22"/>
                <w:szCs w:val="22"/>
              </w:rPr>
              <w:t xml:space="preserve">  3× the 10% baseline</w:t>
            </w:r>
          </w:p>
          <w:p w14:paraId="6CFCB8EC" w14:textId="77777777" w:rsidR="00F12AA1" w:rsidRDefault="00000000">
            <w:pPr>
              <w:jc w:val="both"/>
            </w:pPr>
            <w:r>
              <w:t>All three Phase 2+ genes (APOE, TREM2, CLU) appear in the GET top 10. TREM2, currently in a Phase 3 trial, ranks #5 by GET Score.</w:t>
            </w:r>
          </w:p>
        </w:tc>
      </w:tr>
    </w:tbl>
    <w:p w14:paraId="14B02E26" w14:textId="77777777" w:rsidR="00F12AA1" w:rsidRDefault="00F12AA1">
      <w:pPr>
        <w:spacing w:after="240"/>
      </w:pPr>
    </w:p>
    <w:p w14:paraId="45E724CC" w14:textId="77777777" w:rsidR="00F12AA1" w:rsidRDefault="00000000">
      <w:pPr>
        <w:pStyle w:val="Heading2"/>
      </w:pPr>
      <w:r>
        <w:t>2.3 Genetic Score Only — Top 10 Rankings (Comparison)</w:t>
      </w:r>
    </w:p>
    <w:p w14:paraId="4F7B7A67" w14:textId="77777777" w:rsidR="00F12AA1" w:rsidRDefault="00000000">
      <w:pPr>
        <w:spacing w:after="80"/>
        <w:jc w:val="both"/>
      </w:pPr>
      <w:r>
        <w:t xml:space="preserve">Ranking by Genetic Score alone also captures 3 Phase 2+ genes in the top 10. However, the GET Score provides better </w:t>
      </w:r>
      <w:proofErr w:type="spellStart"/>
      <w:r>
        <w:t>prioritisation</w:t>
      </w:r>
      <w:proofErr w:type="spellEnd"/>
      <w:r>
        <w:t xml:space="preserve"> of the most clinically advanced targets:</w:t>
      </w:r>
    </w:p>
    <w:p w14:paraId="4F13A885" w14:textId="77777777" w:rsidR="00F12AA1" w:rsidRDefault="00F12A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191"/>
        <w:gridCol w:w="1382"/>
        <w:gridCol w:w="1768"/>
        <w:gridCol w:w="4338"/>
      </w:tblGrid>
      <w:tr w:rsidR="00F12AA1" w14:paraId="2D85AD08" w14:textId="77777777">
        <w:tblPrEx>
          <w:tblCellMar>
            <w:top w:w="0" w:type="dxa"/>
            <w:bottom w:w="0" w:type="dxa"/>
          </w:tblCellMar>
        </w:tblPrEx>
        <w:trPr>
          <w:tblHeader/>
        </w:trPr>
        <w:tc>
          <w:tcPr>
            <w:tcW w:w="5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4034CDC2" w14:textId="77777777" w:rsidR="00F12AA1" w:rsidRDefault="00000000">
            <w:pPr>
              <w:jc w:val="center"/>
            </w:pPr>
            <w:r>
              <w:rPr>
                <w:b/>
                <w:bCs/>
                <w:color w:val="FFFFFF"/>
                <w:sz w:val="18"/>
                <w:szCs w:val="18"/>
              </w:rPr>
              <w:t>Rank</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44C66457" w14:textId="77777777" w:rsidR="00F12AA1" w:rsidRDefault="00000000">
            <w:r>
              <w:rPr>
                <w:b/>
                <w:bCs/>
                <w:color w:val="FFFFFF"/>
                <w:sz w:val="18"/>
                <w:szCs w:val="18"/>
              </w:rPr>
              <w:t>Gene</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0A0447C8" w14:textId="77777777" w:rsidR="00F12AA1" w:rsidRDefault="00000000">
            <w:pPr>
              <w:jc w:val="center"/>
            </w:pPr>
            <w:r>
              <w:rPr>
                <w:b/>
                <w:bCs/>
                <w:color w:val="FFFFFF"/>
                <w:sz w:val="18"/>
                <w:szCs w:val="18"/>
              </w:rPr>
              <w:t>Genetic Score</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614285E4" w14:textId="77777777" w:rsidR="00F12AA1" w:rsidRDefault="00000000">
            <w:pPr>
              <w:jc w:val="center"/>
            </w:pPr>
            <w:r>
              <w:rPr>
                <w:b/>
                <w:bCs/>
                <w:color w:val="FFFFFF"/>
                <w:sz w:val="18"/>
                <w:szCs w:val="18"/>
              </w:rPr>
              <w:t>Highest Trial Phase</w:t>
            </w:r>
          </w:p>
        </w:tc>
        <w:tc>
          <w:tcPr>
            <w:tcW w:w="446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50176B8C" w14:textId="77777777" w:rsidR="00F12AA1" w:rsidRDefault="00000000">
            <w:pPr>
              <w:jc w:val="center"/>
            </w:pPr>
            <w:r>
              <w:rPr>
                <w:b/>
                <w:bCs/>
                <w:color w:val="FFFFFF"/>
                <w:sz w:val="18"/>
                <w:szCs w:val="18"/>
              </w:rPr>
              <w:t>Phase 2+ Status</w:t>
            </w:r>
          </w:p>
        </w:tc>
      </w:tr>
      <w:tr w:rsidR="00F12AA1" w14:paraId="75AB36FA"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7C4BD735" w14:textId="77777777" w:rsidR="00F12AA1" w:rsidRDefault="00000000">
            <w:pPr>
              <w:jc w:val="center"/>
            </w:pPr>
            <w:r>
              <w:rPr>
                <w:b/>
                <w:bCs/>
                <w:color w:val="1F3864"/>
                <w:sz w:val="18"/>
                <w:szCs w:val="18"/>
              </w:rPr>
              <w:t>1</w:t>
            </w:r>
          </w:p>
        </w:tc>
        <w:tc>
          <w:tcPr>
            <w:tcW w:w="12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048BFB27" w14:textId="77777777" w:rsidR="00F12AA1" w:rsidRDefault="00000000">
            <w:r>
              <w:rPr>
                <w:b/>
                <w:bCs/>
                <w:color w:val="1F3864"/>
                <w:sz w:val="18"/>
                <w:szCs w:val="18"/>
              </w:rPr>
              <w:t>APOE</w:t>
            </w:r>
          </w:p>
        </w:tc>
        <w:tc>
          <w:tcPr>
            <w:tcW w:w="14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092EB40E" w14:textId="77777777" w:rsidR="00F12AA1" w:rsidRDefault="00000000">
            <w:pPr>
              <w:jc w:val="center"/>
            </w:pPr>
            <w:r>
              <w:rPr>
                <w:sz w:val="18"/>
                <w:szCs w:val="18"/>
              </w:rPr>
              <w:t>0.9568</w:t>
            </w:r>
          </w:p>
        </w:tc>
        <w:tc>
          <w:tcPr>
            <w:tcW w:w="18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5FBE28FE" w14:textId="77777777" w:rsidR="00F12AA1" w:rsidRDefault="00000000">
            <w:pPr>
              <w:jc w:val="center"/>
            </w:pPr>
            <w:r>
              <w:rPr>
                <w:b/>
                <w:bCs/>
                <w:color w:val="17A589"/>
                <w:sz w:val="18"/>
                <w:szCs w:val="18"/>
              </w:rPr>
              <w:t>Phase 4</w:t>
            </w:r>
          </w:p>
        </w:tc>
        <w:tc>
          <w:tcPr>
            <w:tcW w:w="446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1D37830C" w14:textId="77777777" w:rsidR="00F12AA1" w:rsidRDefault="00000000">
            <w:r>
              <w:rPr>
                <w:color w:val="17A589"/>
                <w:sz w:val="18"/>
                <w:szCs w:val="18"/>
              </w:rPr>
              <w:t>✅ Confirmed Phase 2+ active trial</w:t>
            </w:r>
          </w:p>
        </w:tc>
      </w:tr>
      <w:tr w:rsidR="00F12AA1" w14:paraId="59AAFCC6"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46909EF" w14:textId="77777777" w:rsidR="00F12AA1" w:rsidRDefault="00000000">
            <w:pPr>
              <w:jc w:val="center"/>
            </w:pPr>
            <w:r>
              <w:rPr>
                <w:sz w:val="18"/>
                <w:szCs w:val="18"/>
              </w:rPr>
              <w:t>2</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CAEEC12" w14:textId="77777777" w:rsidR="00F12AA1" w:rsidRDefault="00000000">
            <w:r>
              <w:rPr>
                <w:color w:val="1F3864"/>
                <w:sz w:val="18"/>
                <w:szCs w:val="18"/>
              </w:rPr>
              <w:t>CR1</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DA324A4" w14:textId="77777777" w:rsidR="00F12AA1" w:rsidRDefault="00000000">
            <w:pPr>
              <w:jc w:val="center"/>
            </w:pPr>
            <w:r>
              <w:rPr>
                <w:sz w:val="18"/>
                <w:szCs w:val="18"/>
              </w:rPr>
              <w:t>0.8806</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6C16099" w14:textId="77777777" w:rsidR="00F12AA1" w:rsidRDefault="00000000">
            <w:pPr>
              <w:jc w:val="center"/>
            </w:pPr>
            <w:r>
              <w:rPr>
                <w:sz w:val="18"/>
                <w:szCs w:val="18"/>
              </w:rPr>
              <w:t>N/A</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3A3B031" w14:textId="77777777" w:rsidR="00F12AA1" w:rsidRDefault="00000000">
            <w:r>
              <w:rPr>
                <w:color w:val="BFBFBF"/>
                <w:sz w:val="18"/>
                <w:szCs w:val="18"/>
              </w:rPr>
              <w:t>— No Phase 2+ trial in dataset</w:t>
            </w:r>
          </w:p>
        </w:tc>
      </w:tr>
      <w:tr w:rsidR="00F12AA1" w14:paraId="17314545"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FB021E2" w14:textId="77777777" w:rsidR="00F12AA1" w:rsidRDefault="00000000">
            <w:pPr>
              <w:jc w:val="center"/>
            </w:pPr>
            <w:r>
              <w:rPr>
                <w:sz w:val="18"/>
                <w:szCs w:val="18"/>
              </w:rPr>
              <w:t>3</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310886E" w14:textId="77777777" w:rsidR="00F12AA1" w:rsidRDefault="00000000">
            <w:r>
              <w:rPr>
                <w:color w:val="1F3864"/>
                <w:sz w:val="18"/>
                <w:szCs w:val="18"/>
              </w:rPr>
              <w:t>MS4A6A</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C4EE00A" w14:textId="77777777" w:rsidR="00F12AA1" w:rsidRDefault="00000000">
            <w:pPr>
              <w:jc w:val="center"/>
            </w:pPr>
            <w:r>
              <w:rPr>
                <w:sz w:val="18"/>
                <w:szCs w:val="18"/>
              </w:rPr>
              <w:t>0.8192</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8F5D80B" w14:textId="77777777" w:rsidR="00F12AA1" w:rsidRDefault="00000000">
            <w:pPr>
              <w:jc w:val="center"/>
            </w:pPr>
            <w:r>
              <w:rPr>
                <w:sz w:val="18"/>
                <w:szCs w:val="18"/>
              </w:rPr>
              <w:t>N/A</w:t>
            </w:r>
          </w:p>
        </w:tc>
        <w:tc>
          <w:tcPr>
            <w:tcW w:w="4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A6DF3DD" w14:textId="77777777" w:rsidR="00F12AA1" w:rsidRDefault="00000000">
            <w:r>
              <w:rPr>
                <w:color w:val="BFBFBF"/>
                <w:sz w:val="18"/>
                <w:szCs w:val="18"/>
              </w:rPr>
              <w:t>— No Phase 2+ trial in dataset</w:t>
            </w:r>
          </w:p>
        </w:tc>
      </w:tr>
      <w:tr w:rsidR="00F12AA1" w14:paraId="07BE92F9"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83B35B1" w14:textId="77777777" w:rsidR="00F12AA1" w:rsidRDefault="00000000">
            <w:pPr>
              <w:jc w:val="center"/>
            </w:pPr>
            <w:r>
              <w:rPr>
                <w:sz w:val="18"/>
                <w:szCs w:val="18"/>
              </w:rPr>
              <w:t>4</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287A808" w14:textId="77777777" w:rsidR="00F12AA1" w:rsidRDefault="00000000">
            <w:r>
              <w:rPr>
                <w:color w:val="1F3864"/>
                <w:sz w:val="18"/>
                <w:szCs w:val="18"/>
              </w:rPr>
              <w:t>BIN1</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94627DA" w14:textId="77777777" w:rsidR="00F12AA1" w:rsidRDefault="00000000">
            <w:pPr>
              <w:jc w:val="center"/>
            </w:pPr>
            <w:r>
              <w:rPr>
                <w:sz w:val="18"/>
                <w:szCs w:val="18"/>
              </w:rPr>
              <w:t>0.8155</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373B43A" w14:textId="77777777" w:rsidR="00F12AA1" w:rsidRDefault="00000000">
            <w:pPr>
              <w:jc w:val="center"/>
            </w:pPr>
            <w:r>
              <w:rPr>
                <w:sz w:val="18"/>
                <w:szCs w:val="18"/>
              </w:rPr>
              <w:t>N/A</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8D613B3" w14:textId="77777777" w:rsidR="00F12AA1" w:rsidRDefault="00000000">
            <w:r>
              <w:rPr>
                <w:color w:val="BFBFBF"/>
                <w:sz w:val="18"/>
                <w:szCs w:val="18"/>
              </w:rPr>
              <w:t>— No Phase 2+ trial in dataset</w:t>
            </w:r>
          </w:p>
        </w:tc>
      </w:tr>
      <w:tr w:rsidR="00F12AA1" w14:paraId="3AF0E293"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3518FEE0" w14:textId="77777777" w:rsidR="00F12AA1" w:rsidRDefault="00000000">
            <w:pPr>
              <w:jc w:val="center"/>
            </w:pPr>
            <w:r>
              <w:rPr>
                <w:b/>
                <w:bCs/>
                <w:color w:val="1F3864"/>
                <w:sz w:val="18"/>
                <w:szCs w:val="18"/>
              </w:rPr>
              <w:lastRenderedPageBreak/>
              <w:t>5</w:t>
            </w:r>
          </w:p>
        </w:tc>
        <w:tc>
          <w:tcPr>
            <w:tcW w:w="12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1AF6957E" w14:textId="77777777" w:rsidR="00F12AA1" w:rsidRDefault="00000000">
            <w:r>
              <w:rPr>
                <w:b/>
                <w:bCs/>
                <w:color w:val="1F3864"/>
                <w:sz w:val="18"/>
                <w:szCs w:val="18"/>
              </w:rPr>
              <w:t>CLU</w:t>
            </w:r>
          </w:p>
        </w:tc>
        <w:tc>
          <w:tcPr>
            <w:tcW w:w="14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00D1CC82" w14:textId="77777777" w:rsidR="00F12AA1" w:rsidRDefault="00000000">
            <w:pPr>
              <w:jc w:val="center"/>
            </w:pPr>
            <w:r>
              <w:rPr>
                <w:sz w:val="18"/>
                <w:szCs w:val="18"/>
              </w:rPr>
              <w:t>0.8101</w:t>
            </w:r>
          </w:p>
        </w:tc>
        <w:tc>
          <w:tcPr>
            <w:tcW w:w="18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0B9F4084" w14:textId="77777777" w:rsidR="00F12AA1" w:rsidRDefault="00000000">
            <w:pPr>
              <w:jc w:val="center"/>
            </w:pPr>
            <w:r>
              <w:rPr>
                <w:b/>
                <w:bCs/>
                <w:color w:val="17A589"/>
                <w:sz w:val="18"/>
                <w:szCs w:val="18"/>
              </w:rPr>
              <w:t>Phase 2</w:t>
            </w:r>
          </w:p>
        </w:tc>
        <w:tc>
          <w:tcPr>
            <w:tcW w:w="446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777ABEA6" w14:textId="77777777" w:rsidR="00F12AA1" w:rsidRDefault="00000000">
            <w:r>
              <w:rPr>
                <w:color w:val="17A589"/>
                <w:sz w:val="18"/>
                <w:szCs w:val="18"/>
              </w:rPr>
              <w:t>✅ Confirmed Phase 2+ active trial</w:t>
            </w:r>
          </w:p>
        </w:tc>
      </w:tr>
      <w:tr w:rsidR="00F12AA1" w14:paraId="310AE6EF"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630F1CD" w14:textId="77777777" w:rsidR="00F12AA1" w:rsidRDefault="00000000">
            <w:pPr>
              <w:jc w:val="center"/>
            </w:pPr>
            <w:r>
              <w:rPr>
                <w:sz w:val="18"/>
                <w:szCs w:val="18"/>
              </w:rPr>
              <w:t>6</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EB91B7D" w14:textId="77777777" w:rsidR="00F12AA1" w:rsidRDefault="00000000">
            <w:r>
              <w:rPr>
                <w:color w:val="1F3864"/>
                <w:sz w:val="18"/>
                <w:szCs w:val="18"/>
              </w:rPr>
              <w:t>PVR</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E607854" w14:textId="77777777" w:rsidR="00F12AA1" w:rsidRDefault="00000000">
            <w:pPr>
              <w:jc w:val="center"/>
            </w:pPr>
            <w:r>
              <w:rPr>
                <w:sz w:val="18"/>
                <w:szCs w:val="18"/>
              </w:rPr>
              <w:t>0.7890</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5F51A43" w14:textId="77777777" w:rsidR="00F12AA1" w:rsidRDefault="00000000">
            <w:pPr>
              <w:jc w:val="center"/>
            </w:pPr>
            <w:r>
              <w:rPr>
                <w:sz w:val="18"/>
                <w:szCs w:val="18"/>
              </w:rPr>
              <w:t>N/A</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6FD5DF9" w14:textId="77777777" w:rsidR="00F12AA1" w:rsidRDefault="00000000">
            <w:r>
              <w:rPr>
                <w:color w:val="BFBFBF"/>
                <w:sz w:val="18"/>
                <w:szCs w:val="18"/>
              </w:rPr>
              <w:t>— No Phase 2+ trial in dataset</w:t>
            </w:r>
          </w:p>
        </w:tc>
      </w:tr>
      <w:tr w:rsidR="00F12AA1" w14:paraId="7DAEB141"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0A4A31A0" w14:textId="77777777" w:rsidR="00F12AA1" w:rsidRDefault="00000000">
            <w:pPr>
              <w:jc w:val="center"/>
            </w:pPr>
            <w:r>
              <w:rPr>
                <w:b/>
                <w:bCs/>
                <w:color w:val="1F3864"/>
                <w:sz w:val="18"/>
                <w:szCs w:val="18"/>
              </w:rPr>
              <w:t>7</w:t>
            </w:r>
          </w:p>
        </w:tc>
        <w:tc>
          <w:tcPr>
            <w:tcW w:w="12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5B5E6F96" w14:textId="77777777" w:rsidR="00F12AA1" w:rsidRDefault="00000000">
            <w:r>
              <w:rPr>
                <w:b/>
                <w:bCs/>
                <w:color w:val="1F3864"/>
                <w:sz w:val="18"/>
                <w:szCs w:val="18"/>
              </w:rPr>
              <w:t>TREM2</w:t>
            </w:r>
          </w:p>
        </w:tc>
        <w:tc>
          <w:tcPr>
            <w:tcW w:w="14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50EBAAA1" w14:textId="77777777" w:rsidR="00F12AA1" w:rsidRDefault="00000000">
            <w:pPr>
              <w:jc w:val="center"/>
            </w:pPr>
            <w:r>
              <w:rPr>
                <w:sz w:val="18"/>
                <w:szCs w:val="18"/>
              </w:rPr>
              <w:t>0.7702</w:t>
            </w:r>
          </w:p>
        </w:tc>
        <w:tc>
          <w:tcPr>
            <w:tcW w:w="18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7BFDB3DB" w14:textId="77777777" w:rsidR="00F12AA1" w:rsidRDefault="00000000">
            <w:pPr>
              <w:jc w:val="center"/>
            </w:pPr>
            <w:r>
              <w:rPr>
                <w:b/>
                <w:bCs/>
                <w:color w:val="17A589"/>
                <w:sz w:val="18"/>
                <w:szCs w:val="18"/>
              </w:rPr>
              <w:t>Phase 3</w:t>
            </w:r>
          </w:p>
        </w:tc>
        <w:tc>
          <w:tcPr>
            <w:tcW w:w="446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4EE9E2CD" w14:textId="77777777" w:rsidR="00F12AA1" w:rsidRDefault="00000000">
            <w:r>
              <w:rPr>
                <w:color w:val="17A589"/>
                <w:sz w:val="18"/>
                <w:szCs w:val="18"/>
              </w:rPr>
              <w:t>✅ Confirmed Phase 2+ active trial</w:t>
            </w:r>
          </w:p>
        </w:tc>
      </w:tr>
      <w:tr w:rsidR="00F12AA1" w14:paraId="5ECC6640"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1D30233" w14:textId="77777777" w:rsidR="00F12AA1" w:rsidRDefault="00000000">
            <w:pPr>
              <w:jc w:val="center"/>
            </w:pPr>
            <w:r>
              <w:rPr>
                <w:sz w:val="18"/>
                <w:szCs w:val="18"/>
              </w:rPr>
              <w:t>8</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7083479" w14:textId="77777777" w:rsidR="00F12AA1" w:rsidRDefault="00000000">
            <w:r>
              <w:rPr>
                <w:color w:val="1F3864"/>
                <w:sz w:val="18"/>
                <w:szCs w:val="18"/>
              </w:rPr>
              <w:t>PTK2B</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0D1C68B" w14:textId="77777777" w:rsidR="00F12AA1" w:rsidRDefault="00000000">
            <w:pPr>
              <w:jc w:val="center"/>
            </w:pPr>
            <w:r>
              <w:rPr>
                <w:sz w:val="18"/>
                <w:szCs w:val="18"/>
              </w:rPr>
              <w:t>0.7581</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ABAB25D" w14:textId="77777777" w:rsidR="00F12AA1" w:rsidRDefault="00000000">
            <w:pPr>
              <w:jc w:val="center"/>
            </w:pPr>
            <w:r>
              <w:rPr>
                <w:sz w:val="18"/>
                <w:szCs w:val="18"/>
              </w:rPr>
              <w:t>N/A</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7597AE5" w14:textId="77777777" w:rsidR="00F12AA1" w:rsidRDefault="00000000">
            <w:r>
              <w:rPr>
                <w:color w:val="BFBFBF"/>
                <w:sz w:val="18"/>
                <w:szCs w:val="18"/>
              </w:rPr>
              <w:t>— No Phase 2+ trial in dataset</w:t>
            </w:r>
          </w:p>
        </w:tc>
      </w:tr>
      <w:tr w:rsidR="00F12AA1" w14:paraId="3FE86EF1"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27B94E4" w14:textId="77777777" w:rsidR="00F12AA1" w:rsidRDefault="00000000">
            <w:pPr>
              <w:jc w:val="center"/>
            </w:pPr>
            <w:r>
              <w:rPr>
                <w:sz w:val="18"/>
                <w:szCs w:val="18"/>
              </w:rPr>
              <w:t>9</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A0BE165" w14:textId="77777777" w:rsidR="00F12AA1" w:rsidRDefault="00000000">
            <w:r>
              <w:rPr>
                <w:color w:val="1F3864"/>
                <w:sz w:val="18"/>
                <w:szCs w:val="18"/>
              </w:rPr>
              <w:t>PICALM</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4D2AF1D" w14:textId="77777777" w:rsidR="00F12AA1" w:rsidRDefault="00000000">
            <w:pPr>
              <w:jc w:val="center"/>
            </w:pPr>
            <w:r>
              <w:rPr>
                <w:sz w:val="18"/>
                <w:szCs w:val="18"/>
              </w:rPr>
              <w:t>0.7490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194DA0E" w14:textId="77777777" w:rsidR="00F12AA1" w:rsidRDefault="00000000">
            <w:pPr>
              <w:jc w:val="center"/>
            </w:pPr>
            <w:r>
              <w:rPr>
                <w:sz w:val="18"/>
                <w:szCs w:val="18"/>
              </w:rPr>
              <w:t>N/A</w:t>
            </w:r>
          </w:p>
        </w:tc>
        <w:tc>
          <w:tcPr>
            <w:tcW w:w="4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67E21ED" w14:textId="77777777" w:rsidR="00F12AA1" w:rsidRDefault="00000000">
            <w:r>
              <w:rPr>
                <w:color w:val="BFBFBF"/>
                <w:sz w:val="18"/>
                <w:szCs w:val="18"/>
              </w:rPr>
              <w:t>— No Phase 2+ trial in dataset</w:t>
            </w:r>
          </w:p>
        </w:tc>
      </w:tr>
      <w:tr w:rsidR="00F12AA1" w14:paraId="10BB52ED"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2F4F854" w14:textId="77777777" w:rsidR="00F12AA1" w:rsidRDefault="00000000">
            <w:pPr>
              <w:jc w:val="center"/>
            </w:pPr>
            <w:r>
              <w:rPr>
                <w:sz w:val="18"/>
                <w:szCs w:val="18"/>
              </w:rPr>
              <w:t>10</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AE7941F" w14:textId="77777777" w:rsidR="00F12AA1" w:rsidRDefault="00000000">
            <w:r>
              <w:rPr>
                <w:color w:val="1F3864"/>
                <w:sz w:val="18"/>
                <w:szCs w:val="18"/>
              </w:rPr>
              <w:t>SORL1</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12A286D" w14:textId="77777777" w:rsidR="00F12AA1" w:rsidRDefault="00000000">
            <w:pPr>
              <w:jc w:val="center"/>
            </w:pPr>
            <w:r>
              <w:rPr>
                <w:sz w:val="18"/>
                <w:szCs w:val="18"/>
              </w:rPr>
              <w:t>0.7483</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95DBC29" w14:textId="77777777" w:rsidR="00F12AA1" w:rsidRDefault="00000000">
            <w:pPr>
              <w:jc w:val="center"/>
            </w:pPr>
            <w:r>
              <w:rPr>
                <w:sz w:val="18"/>
                <w:szCs w:val="18"/>
              </w:rPr>
              <w:t>N/A</w:t>
            </w:r>
          </w:p>
        </w:tc>
        <w:tc>
          <w:tcPr>
            <w:tcW w:w="44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C082D36" w14:textId="77777777" w:rsidR="00F12AA1" w:rsidRDefault="00000000">
            <w:r>
              <w:rPr>
                <w:color w:val="BFBFBF"/>
                <w:sz w:val="18"/>
                <w:szCs w:val="18"/>
              </w:rPr>
              <w:t>— No Phase 2+ trial in dataset</w:t>
            </w:r>
          </w:p>
        </w:tc>
      </w:tr>
    </w:tbl>
    <w:p w14:paraId="7D690D8F" w14:textId="77777777" w:rsidR="00F12AA1" w:rsidRDefault="00F12AA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2AA1" w14:paraId="1255FBA9" w14:textId="77777777">
        <w:tblPrEx>
          <w:tblCellMar>
            <w:top w:w="0" w:type="dxa"/>
            <w:bottom w:w="0" w:type="dxa"/>
          </w:tblCellMar>
        </w:tblPrEx>
        <w:tc>
          <w:tcPr>
            <w:tcW w:w="9360" w:type="dxa"/>
            <w:tcBorders>
              <w:top w:val="none" w:sz="0" w:space="0" w:color="FFFFFF"/>
              <w:left w:val="single" w:sz="20" w:space="0" w:color="F39C12"/>
              <w:bottom w:val="none" w:sz="0" w:space="0" w:color="FFFFFF"/>
              <w:right w:val="none" w:sz="0" w:space="0" w:color="FFFFFF"/>
            </w:tcBorders>
            <w:shd w:val="clear" w:color="auto" w:fill="FEF9E7"/>
            <w:tcMar>
              <w:top w:w="160" w:type="dxa"/>
              <w:left w:w="280" w:type="dxa"/>
              <w:bottom w:w="160" w:type="dxa"/>
              <w:right w:w="280" w:type="dxa"/>
            </w:tcMar>
          </w:tcPr>
          <w:p w14:paraId="423A2162" w14:textId="77777777" w:rsidR="00F12AA1" w:rsidRDefault="00000000">
            <w:pPr>
              <w:spacing w:after="60"/>
            </w:pPr>
            <w:r>
              <w:rPr>
                <w:b/>
                <w:bCs/>
                <w:color w:val="F39C12"/>
                <w:sz w:val="22"/>
                <w:szCs w:val="22"/>
              </w:rPr>
              <w:t>Genetic Score Result: Precision@10 = 3/10 = 30</w:t>
            </w:r>
            <w:proofErr w:type="gramStart"/>
            <w:r>
              <w:rPr>
                <w:b/>
                <w:bCs/>
                <w:color w:val="F39C12"/>
                <w:sz w:val="22"/>
                <w:szCs w:val="22"/>
              </w:rPr>
              <w:t>%  —</w:t>
            </w:r>
            <w:proofErr w:type="gramEnd"/>
            <w:r>
              <w:rPr>
                <w:b/>
                <w:bCs/>
                <w:color w:val="F39C12"/>
                <w:sz w:val="22"/>
                <w:szCs w:val="22"/>
              </w:rPr>
              <w:t xml:space="preserve">  Same count, but ranking quality differs</w:t>
            </w:r>
          </w:p>
          <w:p w14:paraId="4B1F7EF3" w14:textId="77777777" w:rsidR="00F12AA1" w:rsidRDefault="00000000">
            <w:pPr>
              <w:jc w:val="both"/>
            </w:pPr>
            <w:r>
              <w:t xml:space="preserve">While Genetic Score also achieves 3/10, TREM2 (Phase 3) only reaches rank #7 by Genetic Score alone. The GET Score, which factors in tractability, elevates TREM2 to rank #5 — a meaningfully better </w:t>
            </w:r>
            <w:proofErr w:type="spellStart"/>
            <w:r>
              <w:t>prioritisation</w:t>
            </w:r>
            <w:proofErr w:type="spellEnd"/>
            <w:r>
              <w:t xml:space="preserve"> for an active clinical-stage target. Additionally, Genetic Score places CR1 at rank #2 (no interventional trials), MS4A6A at #3 (no trials), and BIN1 at #4 (no </w:t>
            </w:r>
            <w:proofErr w:type="gramStart"/>
            <w:r>
              <w:t>trials) —</w:t>
            </w:r>
            <w:proofErr w:type="gramEnd"/>
            <w:r>
              <w:t xml:space="preserve"> early-ranked genes with no clinical traction.</w:t>
            </w:r>
          </w:p>
        </w:tc>
      </w:tr>
    </w:tbl>
    <w:p w14:paraId="07A42B89" w14:textId="77777777" w:rsidR="00F12AA1" w:rsidRDefault="00F12AA1">
      <w:pPr>
        <w:spacing w:after="240"/>
      </w:pPr>
    </w:p>
    <w:p w14:paraId="4026CF88" w14:textId="77777777" w:rsidR="00F12AA1" w:rsidRDefault="00000000">
      <w:pPr>
        <w:pStyle w:val="Heading2"/>
      </w:pPr>
      <w:r>
        <w:t>2.4 Key Clinical Targets in the GET Top 10</w:t>
      </w:r>
    </w:p>
    <w:p w14:paraId="2BF4670E" w14:textId="77777777" w:rsidR="00F12AA1" w:rsidRDefault="00F12A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200"/>
        <w:gridCol w:w="1200"/>
        <w:gridCol w:w="4360"/>
      </w:tblGrid>
      <w:tr w:rsidR="00F12AA1" w14:paraId="6337ED91" w14:textId="77777777">
        <w:tblPrEx>
          <w:tblCellMar>
            <w:top w:w="0" w:type="dxa"/>
            <w:bottom w:w="0" w:type="dxa"/>
          </w:tblCellMar>
        </w:tblPrEx>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5A2244F9" w14:textId="77777777" w:rsidR="00F12AA1" w:rsidRDefault="00000000">
            <w:r>
              <w:rPr>
                <w:b/>
                <w:bCs/>
                <w:color w:val="FFFFFF"/>
                <w:sz w:val="18"/>
                <w:szCs w:val="18"/>
              </w:rPr>
              <w:t>Gene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6FBCE9D5" w14:textId="77777777" w:rsidR="00F12AA1" w:rsidRDefault="00000000">
            <w:r>
              <w:rPr>
                <w:b/>
                <w:bCs/>
                <w:color w:val="FFFFFF"/>
                <w:sz w:val="18"/>
                <w:szCs w:val="18"/>
              </w:rPr>
              <w:t>GET Rank</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3D63875E" w14:textId="77777777" w:rsidR="00F12AA1" w:rsidRDefault="00000000">
            <w:r>
              <w:rPr>
                <w:b/>
                <w:bCs/>
                <w:color w:val="FFFFFF"/>
                <w:sz w:val="18"/>
                <w:szCs w:val="18"/>
              </w:rPr>
              <w:t>GET Score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2E4CE5B6" w14:textId="77777777" w:rsidR="00F12AA1" w:rsidRDefault="00000000">
            <w:r>
              <w:rPr>
                <w:b/>
                <w:bCs/>
                <w:color w:val="FFFFFF"/>
                <w:sz w:val="18"/>
                <w:szCs w:val="18"/>
              </w:rPr>
              <w:t>Trial Phase</w:t>
            </w:r>
          </w:p>
        </w:tc>
        <w:tc>
          <w:tcPr>
            <w:tcW w:w="436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5715324F" w14:textId="77777777" w:rsidR="00F12AA1" w:rsidRDefault="00000000">
            <w:r>
              <w:rPr>
                <w:b/>
                <w:bCs/>
                <w:color w:val="FFFFFF"/>
                <w:sz w:val="18"/>
                <w:szCs w:val="18"/>
              </w:rPr>
              <w:t>Clinical Context</w:t>
            </w:r>
          </w:p>
        </w:tc>
      </w:tr>
      <w:tr w:rsidR="00F12AA1" w14:paraId="616C7728"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73A1D0F4" w14:textId="77777777" w:rsidR="00F12AA1" w:rsidRDefault="00000000">
            <w:r>
              <w:rPr>
                <w:b/>
                <w:bCs/>
                <w:color w:val="1F3864"/>
                <w:sz w:val="18"/>
                <w:szCs w:val="18"/>
              </w:rPr>
              <w:t>APOE</w:t>
            </w:r>
          </w:p>
        </w:tc>
        <w:tc>
          <w:tcPr>
            <w:tcW w:w="12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21DA1575" w14:textId="77777777" w:rsidR="00F12AA1" w:rsidRDefault="00000000">
            <w:pPr>
              <w:jc w:val="center"/>
            </w:pPr>
            <w:r>
              <w:rPr>
                <w:sz w:val="18"/>
                <w:szCs w:val="18"/>
              </w:rPr>
              <w:t>#1</w:t>
            </w:r>
          </w:p>
        </w:tc>
        <w:tc>
          <w:tcPr>
            <w:tcW w:w="12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4675E3DF" w14:textId="77777777" w:rsidR="00F12AA1" w:rsidRDefault="00000000">
            <w:pPr>
              <w:jc w:val="center"/>
            </w:pPr>
            <w:r>
              <w:rPr>
                <w:sz w:val="18"/>
                <w:szCs w:val="18"/>
              </w:rPr>
              <w:t>0.8456</w:t>
            </w:r>
          </w:p>
        </w:tc>
        <w:tc>
          <w:tcPr>
            <w:tcW w:w="12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33B3CEF5" w14:textId="77777777" w:rsidR="00F12AA1" w:rsidRDefault="00000000">
            <w:r>
              <w:rPr>
                <w:b/>
                <w:bCs/>
                <w:color w:val="17A589"/>
                <w:sz w:val="18"/>
                <w:szCs w:val="18"/>
              </w:rPr>
              <w:t>Phase 4 (Active)</w:t>
            </w:r>
          </w:p>
        </w:tc>
        <w:tc>
          <w:tcPr>
            <w:tcW w:w="436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14176AE4" w14:textId="77777777" w:rsidR="00F12AA1" w:rsidRDefault="00000000">
            <w:pPr>
              <w:jc w:val="both"/>
            </w:pPr>
            <w:r>
              <w:rPr>
                <w:sz w:val="18"/>
                <w:szCs w:val="18"/>
              </w:rPr>
              <w:t>60 interventional trials; 208 total trials globally. The dominant AD genetic risk gene with the highest GET Score in the dataset. APOE is the benchmark validated target.</w:t>
            </w:r>
          </w:p>
        </w:tc>
      </w:tr>
      <w:tr w:rsidR="00F12AA1" w14:paraId="11E6BEFA"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19241A91" w14:textId="77777777" w:rsidR="00F12AA1" w:rsidRDefault="00000000">
            <w:r>
              <w:rPr>
                <w:b/>
                <w:bCs/>
                <w:color w:val="1F3864"/>
                <w:sz w:val="18"/>
                <w:szCs w:val="18"/>
              </w:rPr>
              <w:t>TREM2</w:t>
            </w:r>
          </w:p>
        </w:tc>
        <w:tc>
          <w:tcPr>
            <w:tcW w:w="12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191BE8C5" w14:textId="77777777" w:rsidR="00F12AA1" w:rsidRDefault="00000000">
            <w:pPr>
              <w:jc w:val="center"/>
            </w:pPr>
            <w:r>
              <w:rPr>
                <w:sz w:val="18"/>
                <w:szCs w:val="18"/>
              </w:rPr>
              <w:t>#5</w:t>
            </w:r>
          </w:p>
        </w:tc>
        <w:tc>
          <w:tcPr>
            <w:tcW w:w="12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5EBD9AF7" w14:textId="77777777" w:rsidR="00F12AA1" w:rsidRDefault="00000000">
            <w:pPr>
              <w:jc w:val="center"/>
            </w:pPr>
            <w:r>
              <w:rPr>
                <w:sz w:val="18"/>
                <w:szCs w:val="18"/>
              </w:rPr>
              <w:t>0.7605</w:t>
            </w:r>
          </w:p>
        </w:tc>
        <w:tc>
          <w:tcPr>
            <w:tcW w:w="12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2AEEE7EC" w14:textId="77777777" w:rsidR="00F12AA1" w:rsidRDefault="00000000">
            <w:r>
              <w:rPr>
                <w:b/>
                <w:bCs/>
                <w:color w:val="17A589"/>
                <w:sz w:val="18"/>
                <w:szCs w:val="18"/>
              </w:rPr>
              <w:t>Phase 3 (Active)</w:t>
            </w:r>
          </w:p>
        </w:tc>
        <w:tc>
          <w:tcPr>
            <w:tcW w:w="436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2A441BAF" w14:textId="77777777" w:rsidR="00F12AA1" w:rsidRDefault="00000000">
            <w:pPr>
              <w:jc w:val="both"/>
            </w:pPr>
            <w:r>
              <w:rPr>
                <w:sz w:val="18"/>
                <w:szCs w:val="18"/>
              </w:rPr>
              <w:t>5 interventional trials. Microglial immune receptor; strong genetic and expression evidence. Elevated from rank #7 (Genetic-only) to #5 by GET Score due to tractability weighting.</w:t>
            </w:r>
          </w:p>
        </w:tc>
      </w:tr>
      <w:tr w:rsidR="00F12AA1" w14:paraId="33103B8A"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5C392B59" w14:textId="77777777" w:rsidR="00F12AA1" w:rsidRDefault="00000000">
            <w:r>
              <w:rPr>
                <w:b/>
                <w:bCs/>
                <w:color w:val="1F3864"/>
                <w:sz w:val="18"/>
                <w:szCs w:val="18"/>
              </w:rPr>
              <w:t>CLU</w:t>
            </w:r>
          </w:p>
        </w:tc>
        <w:tc>
          <w:tcPr>
            <w:tcW w:w="12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1840EDD2" w14:textId="77777777" w:rsidR="00F12AA1" w:rsidRDefault="00000000">
            <w:pPr>
              <w:jc w:val="center"/>
            </w:pPr>
            <w:r>
              <w:rPr>
                <w:sz w:val="18"/>
                <w:szCs w:val="18"/>
              </w:rPr>
              <w:t>#10</w:t>
            </w:r>
          </w:p>
        </w:tc>
        <w:tc>
          <w:tcPr>
            <w:tcW w:w="12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0DF047C4" w14:textId="77777777" w:rsidR="00F12AA1" w:rsidRDefault="00000000">
            <w:pPr>
              <w:jc w:val="center"/>
            </w:pPr>
            <w:r>
              <w:rPr>
                <w:sz w:val="18"/>
                <w:szCs w:val="18"/>
              </w:rPr>
              <w:t>0.6445</w:t>
            </w:r>
          </w:p>
        </w:tc>
        <w:tc>
          <w:tcPr>
            <w:tcW w:w="120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55FDDFB3" w14:textId="77777777" w:rsidR="00F12AA1" w:rsidRDefault="00000000">
            <w:r>
              <w:rPr>
                <w:b/>
                <w:bCs/>
                <w:color w:val="17A589"/>
                <w:sz w:val="18"/>
                <w:szCs w:val="18"/>
              </w:rPr>
              <w:t>Phase 2 (Active)</w:t>
            </w:r>
          </w:p>
        </w:tc>
        <w:tc>
          <w:tcPr>
            <w:tcW w:w="4360" w:type="dxa"/>
            <w:tcBorders>
              <w:top w:val="single" w:sz="1" w:space="0" w:color="BFBFBF"/>
              <w:left w:val="single" w:sz="1" w:space="0" w:color="BFBFBF"/>
              <w:bottom w:val="single" w:sz="1" w:space="0" w:color="BFBFBF"/>
              <w:right w:val="single" w:sz="1" w:space="0" w:color="BFBFBF"/>
            </w:tcBorders>
            <w:shd w:val="clear" w:color="auto" w:fill="E8F8F5"/>
            <w:tcMar>
              <w:top w:w="70" w:type="dxa"/>
              <w:left w:w="120" w:type="dxa"/>
              <w:bottom w:w="70" w:type="dxa"/>
              <w:right w:w="120" w:type="dxa"/>
            </w:tcMar>
          </w:tcPr>
          <w:p w14:paraId="077BCA65" w14:textId="77777777" w:rsidR="00F12AA1" w:rsidRDefault="00000000">
            <w:pPr>
              <w:jc w:val="both"/>
            </w:pPr>
            <w:r>
              <w:rPr>
                <w:sz w:val="18"/>
                <w:szCs w:val="18"/>
              </w:rPr>
              <w:t xml:space="preserve">4 interventional trials. </w:t>
            </w:r>
            <w:proofErr w:type="spellStart"/>
            <w:r>
              <w:rPr>
                <w:sz w:val="18"/>
                <w:szCs w:val="18"/>
              </w:rPr>
              <w:t>Clusterin</w:t>
            </w:r>
            <w:proofErr w:type="spellEnd"/>
            <w:r>
              <w:rPr>
                <w:sz w:val="18"/>
                <w:szCs w:val="18"/>
              </w:rPr>
              <w:t xml:space="preserve"> is a chaperone and AD risk gene with strong genetic signal (score 0.81) but lower tractability — correctly placed lower by GET.</w:t>
            </w:r>
          </w:p>
        </w:tc>
      </w:tr>
    </w:tbl>
    <w:p w14:paraId="10C8F57A" w14:textId="77777777" w:rsidR="00F12AA1" w:rsidRDefault="00F12AA1">
      <w:pPr>
        <w:spacing w:after="160"/>
      </w:pPr>
    </w:p>
    <w:p w14:paraId="087E02B8" w14:textId="77777777" w:rsidR="00F12AA1" w:rsidRDefault="00000000">
      <w:pPr>
        <w:pStyle w:val="Heading2"/>
      </w:pPr>
      <w:r>
        <w:t>2.5 PTK2B — A Target in Motion</w:t>
      </w:r>
    </w:p>
    <w:p w14:paraId="653B0590" w14:textId="77777777" w:rsidR="00F12AA1" w:rsidRDefault="00000000">
      <w:pPr>
        <w:spacing w:after="80"/>
        <w:jc w:val="both"/>
      </w:pPr>
      <w:r>
        <w:t>PTK2B (protein tyrosine kinase 2 beta) sits at GET rank #2 with a score of 0.8422 — among the highest in the dataset. Yet it has zero interventional trials. This is not a failure of the GET Score; it is evidence of a target in accelerating scientific momentum that has not yet crossed into clinical translation.</w:t>
      </w:r>
    </w:p>
    <w:p w14:paraId="24515269" w14:textId="77777777" w:rsidR="00F12AA1" w:rsidRDefault="00000000">
      <w:pPr>
        <w:spacing w:after="80"/>
        <w:jc w:val="both"/>
      </w:pPr>
      <w:r>
        <w:rPr>
          <w:b/>
          <w:bCs/>
          <w:color w:val="1F3864"/>
        </w:rPr>
        <w:t xml:space="preserve">Literature velocity: </w:t>
      </w:r>
      <w:r>
        <w:t xml:space="preserve">100% of PTK2B’s 2 PubMed papers are from the last 3 years. EPMC velocity is 56.3% (9 of 16 papers </w:t>
      </w:r>
      <w:proofErr w:type="gramStart"/>
      <w:r>
        <w:t>recent</w:t>
      </w:r>
      <w:proofErr w:type="gramEnd"/>
      <w:r>
        <w:t xml:space="preserve">). The most cited </w:t>
      </w:r>
      <w:proofErr w:type="gramStart"/>
      <w:r>
        <w:t xml:space="preserve">paper — </w:t>
      </w:r>
      <w:r>
        <w:rPr>
          <w:i/>
          <w:iCs/>
        </w:rPr>
        <w:t>"</w:t>
      </w:r>
      <w:proofErr w:type="gramEnd"/>
      <w:r>
        <w:rPr>
          <w:i/>
          <w:iCs/>
        </w:rPr>
        <w:t xml:space="preserve">Deciphering the peripheral immune landscape of Alzheimer’s disease through integrated multi-omics research and cohort </w:t>
      </w:r>
      <w:proofErr w:type="gramStart"/>
      <w:r>
        <w:rPr>
          <w:i/>
          <w:iCs/>
        </w:rPr>
        <w:t>validation"</w:t>
      </w:r>
      <w:r>
        <w:t xml:space="preserve"> —</w:t>
      </w:r>
      <w:proofErr w:type="gramEnd"/>
      <w:r>
        <w:t xml:space="preserve"> connects PTK2B to immune dysregulation in AD. A single global </w:t>
      </w:r>
      <w:proofErr w:type="spellStart"/>
      <w:r>
        <w:t>ClinicalTrials</w:t>
      </w:r>
      <w:proofErr w:type="spellEnd"/>
      <w:r>
        <w:t xml:space="preserve"> record exists. PTK2B is a high-priority emerging target to watch.</w:t>
      </w:r>
    </w:p>
    <w:p w14:paraId="5ED34B9A" w14:textId="77777777" w:rsidR="00F12AA1" w:rsidRDefault="00F12AA1">
      <w:pPr>
        <w:spacing w:after="160"/>
      </w:pPr>
    </w:p>
    <w:p w14:paraId="6B083B65" w14:textId="77777777" w:rsidR="00F12AA1" w:rsidRDefault="00000000">
      <w:r>
        <w:br w:type="page"/>
      </w:r>
    </w:p>
    <w:p w14:paraId="35DB7379" w14:textId="77777777" w:rsidR="00F12AA1" w:rsidRDefault="00000000">
      <w:pPr>
        <w:pStyle w:val="Heading1"/>
      </w:pPr>
      <w:r>
        <w:lastRenderedPageBreak/>
        <w:t>3. Case Study 2 — Velocity Identifies Emerging Targets OT Misses</w:t>
      </w:r>
    </w:p>
    <w:p w14:paraId="3EE9C472" w14:textId="77777777" w:rsidR="00F12AA1" w:rsidRDefault="00F12AA1">
      <w:pPr>
        <w:pBdr>
          <w:bottom w:val="single" w:sz="8" w:space="1" w:color="2E75B6"/>
        </w:pBdr>
        <w:spacing w:after="80"/>
      </w:pPr>
    </w:p>
    <w:p w14:paraId="29221AF0" w14:textId="77777777" w:rsidR="00F12AA1" w:rsidRDefault="00000000">
      <w:pPr>
        <w:pStyle w:val="Heading2"/>
      </w:pPr>
      <w:r>
        <w:t>3.1 The “Blind Spot” Problem</w:t>
      </w:r>
    </w:p>
    <w:p w14:paraId="1C7034A5" w14:textId="77777777" w:rsidR="00F12AA1" w:rsidRDefault="00000000">
      <w:pPr>
        <w:spacing w:after="80"/>
        <w:jc w:val="both"/>
      </w:pPr>
      <w:r>
        <w:t xml:space="preserve">Open Targets scores are built primarily from curated databases (GWAS Catalog, </w:t>
      </w:r>
      <w:proofErr w:type="spellStart"/>
      <w:r>
        <w:t>UniProt</w:t>
      </w:r>
      <w:proofErr w:type="spellEnd"/>
      <w:r>
        <w:t xml:space="preserve">, </w:t>
      </w:r>
      <w:proofErr w:type="spellStart"/>
      <w:r>
        <w:t>ChEMBL</w:t>
      </w:r>
      <w:proofErr w:type="spellEnd"/>
      <w:r>
        <w:t>, Expression Atlas). Genes gaining momentum through recent proteomics, single-cell transcriptomics, and systems biology studies — before those findings are indexed into curated evidence — receive deflated OT scores or no entry at all.</w:t>
      </w:r>
    </w:p>
    <w:p w14:paraId="17A04E0C" w14:textId="77777777" w:rsidR="00F12AA1" w:rsidRDefault="00000000">
      <w:pPr>
        <w:spacing w:after="80"/>
        <w:jc w:val="both"/>
      </w:pPr>
      <w:r>
        <w:t>To test this, the dataset’s 93 literature-mined genes were examined. Of these, 91 (98%) have no entry in the OT target list for this AD indication. Across these genes, 12 show literature velocity of ≥40% — meaning at least 40% of all publications on that gene-disease connection appeared in the last 3 years alone.</w:t>
      </w:r>
    </w:p>
    <w:p w14:paraId="7BDEED5C" w14:textId="77777777" w:rsidR="00F12AA1" w:rsidRDefault="00F12AA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12AA1" w14:paraId="096EDBD2"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200" w:type="dxa"/>
              <w:left w:w="200" w:type="dxa"/>
              <w:bottom w:w="200" w:type="dxa"/>
              <w:right w:w="200" w:type="dxa"/>
            </w:tcMar>
          </w:tcPr>
          <w:p w14:paraId="3244DBCF" w14:textId="77777777" w:rsidR="00F12AA1" w:rsidRDefault="00000000">
            <w:pPr>
              <w:spacing w:after="60"/>
              <w:jc w:val="center"/>
            </w:pPr>
            <w:r>
              <w:rPr>
                <w:b/>
                <w:bCs/>
                <w:color w:val="FFFFFF"/>
                <w:sz w:val="40"/>
                <w:szCs w:val="40"/>
              </w:rPr>
              <w:t>91 / 93</w:t>
            </w:r>
          </w:p>
          <w:p w14:paraId="16B15191" w14:textId="77777777" w:rsidR="00F12AA1" w:rsidRDefault="00000000">
            <w:pPr>
              <w:jc w:val="center"/>
            </w:pPr>
            <w:r>
              <w:rPr>
                <w:color w:val="AABBD6"/>
                <w:sz w:val="17"/>
                <w:szCs w:val="17"/>
              </w:rPr>
              <w:t>Literature genes absent from OT top targets for this AD indication</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200" w:type="dxa"/>
              <w:left w:w="200" w:type="dxa"/>
              <w:bottom w:w="200" w:type="dxa"/>
              <w:right w:w="200" w:type="dxa"/>
            </w:tcMar>
          </w:tcPr>
          <w:p w14:paraId="2B92F873" w14:textId="77777777" w:rsidR="00F12AA1" w:rsidRDefault="00000000">
            <w:pPr>
              <w:spacing w:after="60"/>
              <w:jc w:val="center"/>
            </w:pPr>
            <w:r>
              <w:rPr>
                <w:b/>
                <w:bCs/>
                <w:color w:val="FFFFFF"/>
                <w:sz w:val="40"/>
                <w:szCs w:val="40"/>
              </w:rPr>
              <w:t>12 genes</w:t>
            </w:r>
          </w:p>
          <w:p w14:paraId="40522646" w14:textId="77777777" w:rsidR="00F12AA1" w:rsidRDefault="00000000">
            <w:pPr>
              <w:jc w:val="center"/>
            </w:pPr>
            <w:r>
              <w:rPr>
                <w:color w:val="AABBD6"/>
                <w:sz w:val="17"/>
                <w:szCs w:val="17"/>
              </w:rPr>
              <w:t>With ≥40% velocity — all invisible to standard OT scoring</w:t>
            </w:r>
          </w:p>
        </w:tc>
        <w:tc>
          <w:tcPr>
            <w:tcW w:w="3120" w:type="dxa"/>
            <w:tcBorders>
              <w:top w:val="single" w:sz="1" w:space="0" w:color="2E75B6"/>
              <w:left w:val="single" w:sz="1" w:space="0" w:color="2E75B6"/>
              <w:bottom w:val="single" w:sz="1" w:space="0" w:color="2E75B6"/>
              <w:right w:val="single" w:sz="1" w:space="0" w:color="2E75B6"/>
            </w:tcBorders>
            <w:shd w:val="clear" w:color="auto" w:fill="1F3864"/>
            <w:tcMar>
              <w:top w:w="200" w:type="dxa"/>
              <w:left w:w="200" w:type="dxa"/>
              <w:bottom w:w="200" w:type="dxa"/>
              <w:right w:w="200" w:type="dxa"/>
            </w:tcMar>
          </w:tcPr>
          <w:p w14:paraId="2A9324BF" w14:textId="77777777" w:rsidR="00F12AA1" w:rsidRDefault="00000000">
            <w:pPr>
              <w:spacing w:after="60"/>
              <w:jc w:val="center"/>
            </w:pPr>
            <w:r>
              <w:rPr>
                <w:b/>
                <w:bCs/>
                <w:color w:val="FFFFFF"/>
                <w:sz w:val="40"/>
                <w:szCs w:val="40"/>
              </w:rPr>
              <w:t>60%</w:t>
            </w:r>
          </w:p>
          <w:p w14:paraId="69F57AA4" w14:textId="77777777" w:rsidR="00F12AA1" w:rsidRDefault="00000000">
            <w:pPr>
              <w:jc w:val="center"/>
            </w:pPr>
            <w:r>
              <w:rPr>
                <w:color w:val="AABBD6"/>
                <w:sz w:val="17"/>
                <w:szCs w:val="17"/>
              </w:rPr>
              <w:t>Peak velocity: STING1 — 6 of 10 total papers published in last 3 years</w:t>
            </w:r>
          </w:p>
        </w:tc>
      </w:tr>
    </w:tbl>
    <w:p w14:paraId="7CF3AC86" w14:textId="77777777" w:rsidR="00F12AA1" w:rsidRDefault="00F12AA1">
      <w:pPr>
        <w:spacing w:after="240"/>
      </w:pPr>
    </w:p>
    <w:p w14:paraId="2B2E9B73" w14:textId="77777777" w:rsidR="00F12AA1" w:rsidRDefault="00000000">
      <w:pPr>
        <w:pStyle w:val="Heading2"/>
      </w:pPr>
      <w:r>
        <w:t>3.2 High-Velocity Literature Genes Not in Open Targets</w:t>
      </w:r>
    </w:p>
    <w:p w14:paraId="360E4D8A" w14:textId="77777777" w:rsidR="00F12AA1" w:rsidRDefault="00000000">
      <w:pPr>
        <w:spacing w:after="80"/>
        <w:jc w:val="both"/>
      </w:pPr>
      <w:r>
        <w:t xml:space="preserve">The table below lists all 12 literature-only genes with </w:t>
      </w:r>
      <w:proofErr w:type="gramStart"/>
      <w:r>
        <w:t>velocity ≥40%</w:t>
      </w:r>
      <w:proofErr w:type="gramEnd"/>
      <w:r>
        <w:t>, showing total papers, recent (3-year) papers, and biological pathway relevance to Alzheimer’s disease.</w:t>
      </w:r>
    </w:p>
    <w:p w14:paraId="5DC17AE7" w14:textId="77777777" w:rsidR="00F12AA1" w:rsidRDefault="00F12A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5"/>
        <w:gridCol w:w="892"/>
        <w:gridCol w:w="808"/>
        <w:gridCol w:w="807"/>
        <w:gridCol w:w="5758"/>
      </w:tblGrid>
      <w:tr w:rsidR="00F12AA1" w14:paraId="0A06F045" w14:textId="77777777">
        <w:tblPrEx>
          <w:tblCellMar>
            <w:top w:w="0" w:type="dxa"/>
            <w:bottom w:w="0" w:type="dxa"/>
          </w:tblCellMar>
        </w:tblPrEx>
        <w:trPr>
          <w:tblHeader/>
        </w:trPr>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6294CC9A" w14:textId="77777777" w:rsidR="00F12AA1" w:rsidRDefault="00000000">
            <w:r>
              <w:rPr>
                <w:b/>
                <w:bCs/>
                <w:color w:val="FFFFFF"/>
                <w:sz w:val="17"/>
                <w:szCs w:val="17"/>
              </w:rPr>
              <w:t>Gene</w:t>
            </w:r>
          </w:p>
        </w:tc>
        <w:tc>
          <w:tcPr>
            <w:tcW w:w="8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017A243D" w14:textId="77777777" w:rsidR="00F12AA1" w:rsidRDefault="00000000">
            <w:r>
              <w:rPr>
                <w:b/>
                <w:bCs/>
                <w:color w:val="FFFFFF"/>
                <w:sz w:val="17"/>
                <w:szCs w:val="17"/>
              </w:rPr>
              <w:t>Velocity</w:t>
            </w:r>
          </w:p>
        </w:tc>
        <w:tc>
          <w:tcPr>
            <w:tcW w:w="7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45CCE80A" w14:textId="77777777" w:rsidR="00F12AA1" w:rsidRDefault="00000000">
            <w:r>
              <w:rPr>
                <w:b/>
                <w:bCs/>
                <w:color w:val="FFFFFF"/>
                <w:sz w:val="17"/>
                <w:szCs w:val="17"/>
              </w:rPr>
              <w:t>Total Papers</w:t>
            </w:r>
          </w:p>
        </w:tc>
        <w:tc>
          <w:tcPr>
            <w:tcW w:w="70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60EEA418" w14:textId="77777777" w:rsidR="00F12AA1" w:rsidRDefault="00000000">
            <w:r>
              <w:rPr>
                <w:b/>
                <w:bCs/>
                <w:color w:val="FFFFFF"/>
                <w:sz w:val="17"/>
                <w:szCs w:val="17"/>
              </w:rPr>
              <w:t>Recent (3y)</w:t>
            </w:r>
          </w:p>
        </w:tc>
        <w:tc>
          <w:tcPr>
            <w:tcW w:w="6060" w:type="dxa"/>
            <w:tcBorders>
              <w:top w:val="single" w:sz="1" w:space="0" w:color="2E75B6"/>
              <w:left w:val="single" w:sz="1" w:space="0" w:color="2E75B6"/>
              <w:bottom w:val="single" w:sz="1" w:space="0" w:color="2E75B6"/>
              <w:right w:val="single" w:sz="1" w:space="0" w:color="2E75B6"/>
            </w:tcBorders>
            <w:shd w:val="clear" w:color="auto" w:fill="1F3864"/>
            <w:tcMar>
              <w:top w:w="70" w:type="dxa"/>
              <w:left w:w="120" w:type="dxa"/>
              <w:bottom w:w="70" w:type="dxa"/>
              <w:right w:w="120" w:type="dxa"/>
            </w:tcMar>
          </w:tcPr>
          <w:p w14:paraId="3E1A1791" w14:textId="77777777" w:rsidR="00F12AA1" w:rsidRDefault="00000000">
            <w:r>
              <w:rPr>
                <w:b/>
                <w:bCs/>
                <w:color w:val="FFFFFF"/>
                <w:sz w:val="17"/>
                <w:szCs w:val="17"/>
              </w:rPr>
              <w:t>Pathway / Biological Context</w:t>
            </w:r>
          </w:p>
        </w:tc>
      </w:tr>
      <w:tr w:rsidR="00F12AA1" w14:paraId="377F2DAE"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73C2B55" w14:textId="77777777" w:rsidR="00F12AA1" w:rsidRDefault="00000000">
            <w:r>
              <w:rPr>
                <w:b/>
                <w:bCs/>
                <w:color w:val="1F3864"/>
                <w:sz w:val="17"/>
                <w:szCs w:val="17"/>
              </w:rPr>
              <w:t>STING1</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A57326B" w14:textId="77777777" w:rsidR="00F12AA1" w:rsidRDefault="00000000">
            <w:pPr>
              <w:jc w:val="center"/>
            </w:pPr>
            <w:r>
              <w:rPr>
                <w:b/>
                <w:bCs/>
                <w:color w:val="17A589"/>
                <w:sz w:val="17"/>
                <w:szCs w:val="17"/>
              </w:rPr>
              <w:t>60.0%</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E362B35" w14:textId="77777777" w:rsidR="00F12AA1" w:rsidRDefault="00000000">
            <w:pPr>
              <w:jc w:val="center"/>
            </w:pPr>
            <w:r>
              <w:rPr>
                <w:sz w:val="17"/>
                <w:szCs w:val="17"/>
              </w:rPr>
              <w:t>10</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F245F27" w14:textId="77777777" w:rsidR="00F12AA1" w:rsidRDefault="00000000">
            <w:pPr>
              <w:jc w:val="center"/>
            </w:pPr>
            <w:r>
              <w:rPr>
                <w:sz w:val="17"/>
                <w:szCs w:val="17"/>
              </w:rPr>
              <w:t>6</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1633F45" w14:textId="77777777" w:rsidR="00F12AA1" w:rsidRDefault="00000000">
            <w:pPr>
              <w:jc w:val="both"/>
            </w:pPr>
            <w:proofErr w:type="spellStart"/>
            <w:r>
              <w:rPr>
                <w:sz w:val="17"/>
                <w:szCs w:val="17"/>
              </w:rPr>
              <w:t>cGAS</w:t>
            </w:r>
            <w:proofErr w:type="spellEnd"/>
            <w:r>
              <w:rPr>
                <w:sz w:val="17"/>
                <w:szCs w:val="17"/>
              </w:rPr>
              <w:t>-STING neuroinflammation</w:t>
            </w:r>
          </w:p>
        </w:tc>
      </w:tr>
      <w:tr w:rsidR="00F12AA1" w14:paraId="72D2AF08"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5085078" w14:textId="77777777" w:rsidR="00F12AA1" w:rsidRDefault="00000000">
            <w:r>
              <w:rPr>
                <w:b/>
                <w:bCs/>
                <w:color w:val="1F3864"/>
                <w:sz w:val="17"/>
                <w:szCs w:val="17"/>
              </w:rPr>
              <w:t>RUVBL2</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B03C06B" w14:textId="77777777" w:rsidR="00F12AA1" w:rsidRDefault="00000000">
            <w:pPr>
              <w:jc w:val="center"/>
            </w:pPr>
            <w:r>
              <w:rPr>
                <w:b/>
                <w:bCs/>
                <w:color w:val="17A589"/>
                <w:sz w:val="17"/>
                <w:szCs w:val="17"/>
              </w:rPr>
              <w:t>54.5%</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9F9A4E1" w14:textId="77777777" w:rsidR="00F12AA1" w:rsidRDefault="00000000">
            <w:pPr>
              <w:jc w:val="center"/>
            </w:pPr>
            <w:r>
              <w:rPr>
                <w:sz w:val="17"/>
                <w:szCs w:val="17"/>
              </w:rPr>
              <w:t>11</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9374E0A" w14:textId="77777777" w:rsidR="00F12AA1" w:rsidRDefault="00000000">
            <w:pPr>
              <w:jc w:val="center"/>
            </w:pPr>
            <w:r>
              <w:rPr>
                <w:sz w:val="17"/>
                <w:szCs w:val="17"/>
              </w:rPr>
              <w:t>6</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9B9AA9A" w14:textId="77777777" w:rsidR="00F12AA1" w:rsidRDefault="00000000">
            <w:pPr>
              <w:jc w:val="both"/>
            </w:pPr>
            <w:r>
              <w:rPr>
                <w:sz w:val="17"/>
                <w:szCs w:val="17"/>
              </w:rPr>
              <w:t>Microglia stress granule regulation</w:t>
            </w:r>
          </w:p>
        </w:tc>
      </w:tr>
      <w:tr w:rsidR="00F12AA1" w14:paraId="41D70155"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791C4FD" w14:textId="77777777" w:rsidR="00F12AA1" w:rsidRDefault="00000000">
            <w:r>
              <w:rPr>
                <w:b/>
                <w:bCs/>
                <w:color w:val="1F3864"/>
                <w:sz w:val="17"/>
                <w:szCs w:val="17"/>
              </w:rPr>
              <w:t>NEFL</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E3ED3C8" w14:textId="77777777" w:rsidR="00F12AA1" w:rsidRDefault="00000000">
            <w:pPr>
              <w:jc w:val="center"/>
            </w:pPr>
            <w:r>
              <w:rPr>
                <w:b/>
                <w:bCs/>
                <w:color w:val="17A589"/>
                <w:sz w:val="17"/>
                <w:szCs w:val="17"/>
              </w:rPr>
              <w:t>53.2%</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B4F907F" w14:textId="77777777" w:rsidR="00F12AA1" w:rsidRDefault="00000000">
            <w:pPr>
              <w:jc w:val="center"/>
            </w:pPr>
            <w:r>
              <w:rPr>
                <w:sz w:val="17"/>
                <w:szCs w:val="17"/>
              </w:rPr>
              <w:t>220</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667471C" w14:textId="77777777" w:rsidR="00F12AA1" w:rsidRDefault="00000000">
            <w:pPr>
              <w:jc w:val="center"/>
            </w:pPr>
            <w:r>
              <w:rPr>
                <w:sz w:val="17"/>
                <w:szCs w:val="17"/>
              </w:rPr>
              <w:t>117</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31FB106" w14:textId="77777777" w:rsidR="00F12AA1" w:rsidRDefault="00000000">
            <w:pPr>
              <w:jc w:val="both"/>
            </w:pPr>
            <w:r>
              <w:rPr>
                <w:sz w:val="17"/>
                <w:szCs w:val="17"/>
              </w:rPr>
              <w:t>Neurofilament light — neurodegeneration biomarker</w:t>
            </w:r>
          </w:p>
        </w:tc>
      </w:tr>
      <w:tr w:rsidR="00F12AA1" w14:paraId="16A795EB"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05ADEA9" w14:textId="77777777" w:rsidR="00F12AA1" w:rsidRDefault="00000000">
            <w:r>
              <w:rPr>
                <w:b/>
                <w:bCs/>
                <w:color w:val="1F3864"/>
                <w:sz w:val="17"/>
                <w:szCs w:val="17"/>
              </w:rPr>
              <w:t>GPX4</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91CEFDB" w14:textId="77777777" w:rsidR="00F12AA1" w:rsidRDefault="00000000">
            <w:pPr>
              <w:jc w:val="center"/>
            </w:pPr>
            <w:r>
              <w:rPr>
                <w:b/>
                <w:bCs/>
                <w:color w:val="17A589"/>
                <w:sz w:val="17"/>
                <w:szCs w:val="17"/>
              </w:rPr>
              <w:t>52.9%</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62A8525" w14:textId="77777777" w:rsidR="00F12AA1" w:rsidRDefault="00000000">
            <w:pPr>
              <w:jc w:val="center"/>
            </w:pPr>
            <w:r>
              <w:rPr>
                <w:sz w:val="17"/>
                <w:szCs w:val="17"/>
              </w:rPr>
              <w:t>308</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8429516" w14:textId="77777777" w:rsidR="00F12AA1" w:rsidRDefault="00000000">
            <w:pPr>
              <w:jc w:val="center"/>
            </w:pPr>
            <w:r>
              <w:rPr>
                <w:sz w:val="17"/>
                <w:szCs w:val="17"/>
              </w:rPr>
              <w:t>163</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D5E531F" w14:textId="77777777" w:rsidR="00F12AA1" w:rsidRDefault="00000000">
            <w:pPr>
              <w:jc w:val="both"/>
            </w:pPr>
            <w:r>
              <w:rPr>
                <w:sz w:val="17"/>
                <w:szCs w:val="17"/>
              </w:rPr>
              <w:t>Ferroptosis / lipid peroxidation</w:t>
            </w:r>
          </w:p>
        </w:tc>
      </w:tr>
      <w:tr w:rsidR="00F12AA1" w14:paraId="43273F6C"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62F210D" w14:textId="77777777" w:rsidR="00F12AA1" w:rsidRDefault="00000000">
            <w:r>
              <w:rPr>
                <w:b/>
                <w:bCs/>
                <w:color w:val="1F3864"/>
                <w:sz w:val="17"/>
                <w:szCs w:val="17"/>
              </w:rPr>
              <w:t>LDHA</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913D0E8" w14:textId="77777777" w:rsidR="00F12AA1" w:rsidRDefault="00000000">
            <w:pPr>
              <w:jc w:val="center"/>
            </w:pPr>
            <w:r>
              <w:rPr>
                <w:b/>
                <w:bCs/>
                <w:color w:val="17A589"/>
                <w:sz w:val="17"/>
                <w:szCs w:val="17"/>
              </w:rPr>
              <w:t>48.5%</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8421E50" w14:textId="77777777" w:rsidR="00F12AA1" w:rsidRDefault="00000000">
            <w:pPr>
              <w:jc w:val="center"/>
            </w:pPr>
            <w:r>
              <w:rPr>
                <w:sz w:val="17"/>
                <w:szCs w:val="17"/>
              </w:rPr>
              <w:t>134</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B91A839" w14:textId="77777777" w:rsidR="00F12AA1" w:rsidRDefault="00000000">
            <w:pPr>
              <w:jc w:val="center"/>
            </w:pPr>
            <w:r>
              <w:rPr>
                <w:sz w:val="17"/>
                <w:szCs w:val="17"/>
              </w:rPr>
              <w:t>65</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DEF5F48" w14:textId="77777777" w:rsidR="00F12AA1" w:rsidRDefault="00000000">
            <w:pPr>
              <w:jc w:val="both"/>
            </w:pPr>
            <w:r>
              <w:rPr>
                <w:sz w:val="17"/>
                <w:szCs w:val="17"/>
              </w:rPr>
              <w:t>Glycolytic reprogramming / oxidative stress</w:t>
            </w:r>
          </w:p>
        </w:tc>
      </w:tr>
      <w:tr w:rsidR="00F12AA1" w14:paraId="19C98D6F"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3B8EC26" w14:textId="77777777" w:rsidR="00F12AA1" w:rsidRDefault="00000000">
            <w:r>
              <w:rPr>
                <w:b/>
                <w:bCs/>
                <w:color w:val="1F3864"/>
                <w:sz w:val="17"/>
                <w:szCs w:val="17"/>
              </w:rPr>
              <w:t>CLDN5</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8484671" w14:textId="77777777" w:rsidR="00F12AA1" w:rsidRDefault="00000000">
            <w:pPr>
              <w:jc w:val="center"/>
            </w:pPr>
            <w:r>
              <w:rPr>
                <w:b/>
                <w:bCs/>
                <w:color w:val="17A589"/>
                <w:sz w:val="17"/>
                <w:szCs w:val="17"/>
              </w:rPr>
              <w:t>48.0%</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7C358B0" w14:textId="77777777" w:rsidR="00F12AA1" w:rsidRDefault="00000000">
            <w:pPr>
              <w:jc w:val="center"/>
            </w:pPr>
            <w:r>
              <w:rPr>
                <w:sz w:val="17"/>
                <w:szCs w:val="17"/>
              </w:rPr>
              <w:t>102</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C2E0052" w14:textId="77777777" w:rsidR="00F12AA1" w:rsidRDefault="00000000">
            <w:pPr>
              <w:jc w:val="center"/>
            </w:pPr>
            <w:r>
              <w:rPr>
                <w:sz w:val="17"/>
                <w:szCs w:val="17"/>
              </w:rPr>
              <w:t>49</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BCF4652" w14:textId="77777777" w:rsidR="00F12AA1" w:rsidRDefault="00000000">
            <w:pPr>
              <w:jc w:val="both"/>
            </w:pPr>
            <w:r>
              <w:rPr>
                <w:sz w:val="17"/>
                <w:szCs w:val="17"/>
              </w:rPr>
              <w:t>Blood-brain barrier tight junction</w:t>
            </w:r>
          </w:p>
        </w:tc>
      </w:tr>
      <w:tr w:rsidR="00F12AA1" w14:paraId="7EF00877"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443A667" w14:textId="77777777" w:rsidR="00F12AA1" w:rsidRDefault="00000000">
            <w:r>
              <w:rPr>
                <w:b/>
                <w:bCs/>
                <w:color w:val="1F3864"/>
                <w:sz w:val="17"/>
                <w:szCs w:val="17"/>
              </w:rPr>
              <w:t>AIF1</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2539769" w14:textId="77777777" w:rsidR="00F12AA1" w:rsidRDefault="00000000">
            <w:pPr>
              <w:jc w:val="center"/>
            </w:pPr>
            <w:r>
              <w:rPr>
                <w:b/>
                <w:bCs/>
                <w:color w:val="17A589"/>
                <w:sz w:val="17"/>
                <w:szCs w:val="17"/>
              </w:rPr>
              <w:t>44.7%</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BE45064" w14:textId="77777777" w:rsidR="00F12AA1" w:rsidRDefault="00000000">
            <w:pPr>
              <w:jc w:val="center"/>
            </w:pPr>
            <w:r>
              <w:rPr>
                <w:sz w:val="17"/>
                <w:szCs w:val="17"/>
              </w:rPr>
              <w:t>94</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0ECDD79" w14:textId="77777777" w:rsidR="00F12AA1" w:rsidRDefault="00000000">
            <w:pPr>
              <w:jc w:val="center"/>
            </w:pPr>
            <w:r>
              <w:rPr>
                <w:sz w:val="17"/>
                <w:szCs w:val="17"/>
              </w:rPr>
              <w:t>42</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9F9604B" w14:textId="77777777" w:rsidR="00F12AA1" w:rsidRDefault="00000000">
            <w:pPr>
              <w:jc w:val="both"/>
            </w:pPr>
            <w:r>
              <w:rPr>
                <w:sz w:val="17"/>
                <w:szCs w:val="17"/>
              </w:rPr>
              <w:t>Microglia activation marker (Iba-1)</w:t>
            </w:r>
          </w:p>
        </w:tc>
      </w:tr>
      <w:tr w:rsidR="00F12AA1" w14:paraId="0884BBD7"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981BAA9" w14:textId="77777777" w:rsidR="00F12AA1" w:rsidRDefault="00000000">
            <w:r>
              <w:rPr>
                <w:b/>
                <w:bCs/>
                <w:color w:val="1F3864"/>
                <w:sz w:val="17"/>
                <w:szCs w:val="17"/>
              </w:rPr>
              <w:t>PYCARD</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0E2C1EE" w14:textId="77777777" w:rsidR="00F12AA1" w:rsidRDefault="00000000">
            <w:pPr>
              <w:jc w:val="center"/>
            </w:pPr>
            <w:r>
              <w:rPr>
                <w:b/>
                <w:bCs/>
                <w:color w:val="17A589"/>
                <w:sz w:val="17"/>
                <w:szCs w:val="17"/>
              </w:rPr>
              <w:t>44.2%</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636ADCF" w14:textId="77777777" w:rsidR="00F12AA1" w:rsidRDefault="00000000">
            <w:pPr>
              <w:jc w:val="center"/>
            </w:pPr>
            <w:r>
              <w:rPr>
                <w:sz w:val="17"/>
                <w:szCs w:val="17"/>
              </w:rPr>
              <w:t>52</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AB6E30C" w14:textId="77777777" w:rsidR="00F12AA1" w:rsidRDefault="00000000">
            <w:pPr>
              <w:jc w:val="center"/>
            </w:pPr>
            <w:r>
              <w:rPr>
                <w:sz w:val="17"/>
                <w:szCs w:val="17"/>
              </w:rPr>
              <w:t>23</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5311F26" w14:textId="77777777" w:rsidR="00F12AA1" w:rsidRDefault="00000000">
            <w:pPr>
              <w:jc w:val="both"/>
            </w:pPr>
            <w:r>
              <w:rPr>
                <w:sz w:val="17"/>
                <w:szCs w:val="17"/>
              </w:rPr>
              <w:t>Inflammasome adaptor (ASC/TMS1)</w:t>
            </w:r>
          </w:p>
        </w:tc>
      </w:tr>
      <w:tr w:rsidR="00F12AA1" w14:paraId="1311DF98"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726E212" w14:textId="77777777" w:rsidR="00F12AA1" w:rsidRDefault="00000000">
            <w:r>
              <w:rPr>
                <w:b/>
                <w:bCs/>
                <w:color w:val="1F3864"/>
                <w:sz w:val="17"/>
                <w:szCs w:val="17"/>
              </w:rPr>
              <w:t>PLCG2</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9BBCADE" w14:textId="77777777" w:rsidR="00F12AA1" w:rsidRDefault="00000000">
            <w:pPr>
              <w:jc w:val="center"/>
            </w:pPr>
            <w:r>
              <w:rPr>
                <w:b/>
                <w:bCs/>
                <w:color w:val="17A589"/>
                <w:sz w:val="17"/>
                <w:szCs w:val="17"/>
              </w:rPr>
              <w:t>43.9%</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46289EE" w14:textId="77777777" w:rsidR="00F12AA1" w:rsidRDefault="00000000">
            <w:pPr>
              <w:jc w:val="center"/>
            </w:pPr>
            <w:r>
              <w:rPr>
                <w:sz w:val="17"/>
                <w:szCs w:val="17"/>
              </w:rPr>
              <w:t>82</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3523CCA" w14:textId="77777777" w:rsidR="00F12AA1" w:rsidRDefault="00000000">
            <w:pPr>
              <w:jc w:val="center"/>
            </w:pPr>
            <w:r>
              <w:rPr>
                <w:sz w:val="17"/>
                <w:szCs w:val="17"/>
              </w:rPr>
              <w:t>36</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4F2D63E" w14:textId="77777777" w:rsidR="00F12AA1" w:rsidRDefault="00000000">
            <w:pPr>
              <w:jc w:val="both"/>
            </w:pPr>
            <w:r>
              <w:rPr>
                <w:sz w:val="17"/>
                <w:szCs w:val="17"/>
              </w:rPr>
              <w:t>AD genetic resilience (R522 protective variant)</w:t>
            </w:r>
          </w:p>
        </w:tc>
      </w:tr>
      <w:tr w:rsidR="00F12AA1" w14:paraId="7CCEED9C"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FBB803E" w14:textId="77777777" w:rsidR="00F12AA1" w:rsidRDefault="00000000">
            <w:r>
              <w:rPr>
                <w:b/>
                <w:bCs/>
                <w:color w:val="1F3864"/>
                <w:sz w:val="17"/>
                <w:szCs w:val="17"/>
              </w:rPr>
              <w:t>FNDC5</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733A2F0" w14:textId="77777777" w:rsidR="00F12AA1" w:rsidRDefault="00000000">
            <w:pPr>
              <w:jc w:val="center"/>
            </w:pPr>
            <w:r>
              <w:rPr>
                <w:b/>
                <w:bCs/>
                <w:color w:val="17A589"/>
                <w:sz w:val="17"/>
                <w:szCs w:val="17"/>
              </w:rPr>
              <w:t>41.6%</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2FEB7EB" w14:textId="77777777" w:rsidR="00F12AA1" w:rsidRDefault="00000000">
            <w:pPr>
              <w:jc w:val="center"/>
            </w:pPr>
            <w:r>
              <w:rPr>
                <w:sz w:val="17"/>
                <w:szCs w:val="17"/>
              </w:rPr>
              <w:t>89</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0E266F9" w14:textId="77777777" w:rsidR="00F12AA1" w:rsidRDefault="00000000">
            <w:pPr>
              <w:jc w:val="center"/>
            </w:pPr>
            <w:r>
              <w:rPr>
                <w:sz w:val="17"/>
                <w:szCs w:val="17"/>
              </w:rPr>
              <w:t>37</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8952591" w14:textId="77777777" w:rsidR="00F12AA1" w:rsidRDefault="00000000">
            <w:pPr>
              <w:jc w:val="both"/>
            </w:pPr>
            <w:r>
              <w:rPr>
                <w:sz w:val="17"/>
                <w:szCs w:val="17"/>
              </w:rPr>
              <w:t>Irisin / exercise-neurogenesis axis</w:t>
            </w:r>
          </w:p>
        </w:tc>
      </w:tr>
      <w:tr w:rsidR="00F12AA1" w14:paraId="226C0C04"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97E73E2" w14:textId="77777777" w:rsidR="00F12AA1" w:rsidRDefault="00000000">
            <w:r>
              <w:rPr>
                <w:b/>
                <w:bCs/>
                <w:color w:val="1F3864"/>
                <w:sz w:val="17"/>
                <w:szCs w:val="17"/>
              </w:rPr>
              <w:t>TMEM173</w:t>
            </w:r>
          </w:p>
        </w:tc>
        <w:tc>
          <w:tcPr>
            <w:tcW w:w="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3306277" w14:textId="77777777" w:rsidR="00F12AA1" w:rsidRDefault="00000000">
            <w:pPr>
              <w:jc w:val="center"/>
            </w:pPr>
            <w:r>
              <w:rPr>
                <w:b/>
                <w:bCs/>
                <w:color w:val="17A589"/>
                <w:sz w:val="17"/>
                <w:szCs w:val="17"/>
              </w:rPr>
              <w:t>41.2%</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23E665E" w14:textId="77777777" w:rsidR="00F12AA1" w:rsidRDefault="00000000">
            <w:pPr>
              <w:jc w:val="center"/>
            </w:pPr>
            <w:r>
              <w:rPr>
                <w:sz w:val="17"/>
                <w:szCs w:val="17"/>
              </w:rPr>
              <w:t>17</w:t>
            </w:r>
          </w:p>
        </w:tc>
        <w:tc>
          <w:tcPr>
            <w:tcW w:w="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EE9F6CB" w14:textId="77777777" w:rsidR="00F12AA1" w:rsidRDefault="00000000">
            <w:pPr>
              <w:jc w:val="center"/>
            </w:pPr>
            <w:r>
              <w:rPr>
                <w:sz w:val="17"/>
                <w:szCs w:val="17"/>
              </w:rPr>
              <w:t>7</w:t>
            </w:r>
          </w:p>
        </w:tc>
        <w:tc>
          <w:tcPr>
            <w:tcW w:w="60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0ADB100" w14:textId="77777777" w:rsidR="00F12AA1" w:rsidRDefault="00000000">
            <w:pPr>
              <w:jc w:val="both"/>
            </w:pPr>
            <w:r>
              <w:rPr>
                <w:sz w:val="17"/>
                <w:szCs w:val="17"/>
              </w:rPr>
              <w:t>STING receptor (innate immune sensor)</w:t>
            </w:r>
          </w:p>
        </w:tc>
      </w:tr>
      <w:tr w:rsidR="00F12AA1" w14:paraId="44153EE5"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615C614" w14:textId="77777777" w:rsidR="00F12AA1" w:rsidRDefault="00000000">
            <w:r>
              <w:rPr>
                <w:b/>
                <w:bCs/>
                <w:color w:val="1F3864"/>
                <w:sz w:val="17"/>
                <w:szCs w:val="17"/>
              </w:rPr>
              <w:t>NLRP3</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C5CBD54" w14:textId="77777777" w:rsidR="00F12AA1" w:rsidRDefault="00000000">
            <w:pPr>
              <w:jc w:val="center"/>
            </w:pPr>
            <w:r>
              <w:rPr>
                <w:b/>
                <w:bCs/>
                <w:color w:val="17A589"/>
                <w:sz w:val="17"/>
                <w:szCs w:val="17"/>
              </w:rPr>
              <w:t>40.9%</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CD8095B" w14:textId="77777777" w:rsidR="00F12AA1" w:rsidRDefault="00000000">
            <w:pPr>
              <w:jc w:val="center"/>
            </w:pPr>
            <w:r>
              <w:rPr>
                <w:sz w:val="17"/>
                <w:szCs w:val="17"/>
              </w:rPr>
              <w:t>1203</w:t>
            </w:r>
          </w:p>
        </w:tc>
        <w:tc>
          <w:tcPr>
            <w:tcW w:w="70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6EBD558" w14:textId="77777777" w:rsidR="00F12AA1" w:rsidRDefault="00000000">
            <w:pPr>
              <w:jc w:val="center"/>
            </w:pPr>
            <w:r>
              <w:rPr>
                <w:sz w:val="17"/>
                <w:szCs w:val="17"/>
              </w:rPr>
              <w:t>492</w:t>
            </w:r>
          </w:p>
        </w:tc>
        <w:tc>
          <w:tcPr>
            <w:tcW w:w="60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06454C8" w14:textId="77777777" w:rsidR="00F12AA1" w:rsidRDefault="00000000">
            <w:pPr>
              <w:jc w:val="both"/>
            </w:pPr>
            <w:r>
              <w:rPr>
                <w:sz w:val="17"/>
                <w:szCs w:val="17"/>
              </w:rPr>
              <w:t>Inflammasome / neuroinflammation</w:t>
            </w:r>
          </w:p>
        </w:tc>
      </w:tr>
    </w:tbl>
    <w:p w14:paraId="7E1AA08B" w14:textId="77777777" w:rsidR="00F12AA1" w:rsidRDefault="00F12AA1">
      <w:pPr>
        <w:spacing w:after="240"/>
      </w:pPr>
    </w:p>
    <w:p w14:paraId="5E8DEE07" w14:textId="77777777" w:rsidR="00F12AA1" w:rsidRDefault="00000000">
      <w:r>
        <w:br w:type="page"/>
      </w:r>
    </w:p>
    <w:p w14:paraId="05F1745D" w14:textId="77777777" w:rsidR="00F12AA1" w:rsidRDefault="00000000">
      <w:pPr>
        <w:pStyle w:val="Heading2"/>
      </w:pPr>
      <w:r>
        <w:lastRenderedPageBreak/>
        <w:t>3.3 Spotlight Genes — Biological Significance</w:t>
      </w:r>
    </w:p>
    <w:p w14:paraId="1B09C3E4" w14:textId="77777777" w:rsidR="00F12AA1" w:rsidRDefault="00000000">
      <w:pPr>
        <w:pStyle w:val="Heading3"/>
      </w:pPr>
      <w:r>
        <w:t>PLCG2 — AD Resilience Gene (Velocity: 43.9%)</w:t>
      </w:r>
    </w:p>
    <w:p w14:paraId="60ACCCD4" w14:textId="77777777" w:rsidR="00F12AA1" w:rsidRDefault="00000000">
      <w:pPr>
        <w:spacing w:after="80"/>
        <w:jc w:val="both"/>
      </w:pPr>
      <w:r>
        <w:t>PLCG2 encodes phospholipase C gamma 2, expressed primarily in microglia. A rare coding variant (R522) is associated with reduced AD risk — making it one of the few bona fide protective loci in AD genetics. The gene has 82 total literature mentions in the dataset, with 36 (43.9%) in the last 3 years. The top paper — “PLCG2 signaling and genetic resilience in Alzheimer’s disease” — directly addresses its role in microglial immune function. PLCG2 does not appear in the OT list for this analysis, representing a genuine blind spot in standard scoring for a gene with known protective genetics.</w:t>
      </w:r>
    </w:p>
    <w:p w14:paraId="603ADA66" w14:textId="77777777" w:rsidR="00F12AA1" w:rsidRDefault="00F12AA1">
      <w:pPr>
        <w:spacing w:after="120"/>
      </w:pPr>
    </w:p>
    <w:p w14:paraId="4CD95EC9" w14:textId="77777777" w:rsidR="00F12AA1" w:rsidRDefault="00000000">
      <w:pPr>
        <w:pStyle w:val="Heading3"/>
      </w:pPr>
      <w:r>
        <w:t xml:space="preserve">STING1 / TMEM173 — </w:t>
      </w:r>
      <w:proofErr w:type="spellStart"/>
      <w:r>
        <w:t>cGAS</w:t>
      </w:r>
      <w:proofErr w:type="spellEnd"/>
      <w:r>
        <w:t>-STING Pathway (Velocity: 60% and 41.2%)</w:t>
      </w:r>
    </w:p>
    <w:p w14:paraId="4A1615CB" w14:textId="77777777" w:rsidR="00F12AA1" w:rsidRDefault="00000000">
      <w:pPr>
        <w:spacing w:after="80"/>
        <w:jc w:val="both"/>
      </w:pPr>
      <w:r>
        <w:t xml:space="preserve">Two genes in the </w:t>
      </w:r>
      <w:proofErr w:type="spellStart"/>
      <w:r>
        <w:t>cGAS</w:t>
      </w:r>
      <w:proofErr w:type="spellEnd"/>
      <w:r>
        <w:t xml:space="preserve">-STING innate immune sensing pathway — STING1 (the receptor, also known as TMEM173 or </w:t>
      </w:r>
      <w:proofErr w:type="gramStart"/>
      <w:r>
        <w:t>STING) —</w:t>
      </w:r>
      <w:proofErr w:type="gramEnd"/>
      <w:r>
        <w:t xml:space="preserve"> appear independently in the literature list with high velocity. STING1 has 10 papers with 6 in the last 3 years (60%). TMEM173 has 17 papers with 7 recent (41.2%). The </w:t>
      </w:r>
      <w:proofErr w:type="spellStart"/>
      <w:r>
        <w:t>cGAS</w:t>
      </w:r>
      <w:proofErr w:type="spellEnd"/>
      <w:r>
        <w:t xml:space="preserve">-STING pathway is now </w:t>
      </w:r>
      <w:proofErr w:type="spellStart"/>
      <w:r>
        <w:t>recognised</w:t>
      </w:r>
      <w:proofErr w:type="spellEnd"/>
      <w:r>
        <w:t xml:space="preserve"> as a driver of neuroinflammation in AD, activating type I interferon responses in neurons and microglia in response to cytosolic DNA. Multiple CNS drug </w:t>
      </w:r>
      <w:proofErr w:type="spellStart"/>
      <w:r>
        <w:t>programmes</w:t>
      </w:r>
      <w:proofErr w:type="spellEnd"/>
      <w:r>
        <w:t xml:space="preserve"> targeting this pathway are in early development. Neither </w:t>
      </w:r>
      <w:proofErr w:type="gramStart"/>
      <w:r>
        <w:t>gene</w:t>
      </w:r>
      <w:proofErr w:type="gramEnd"/>
      <w:r>
        <w:t xml:space="preserve"> appears in the OT target list for this indication.</w:t>
      </w:r>
    </w:p>
    <w:p w14:paraId="4C4EDF3E" w14:textId="77777777" w:rsidR="00F12AA1" w:rsidRDefault="00F12AA1">
      <w:pPr>
        <w:spacing w:after="120"/>
      </w:pPr>
    </w:p>
    <w:p w14:paraId="08D726D7" w14:textId="77777777" w:rsidR="00F12AA1" w:rsidRDefault="00000000">
      <w:pPr>
        <w:pStyle w:val="Heading3"/>
      </w:pPr>
      <w:r>
        <w:t>GPX4 — Ferroptosis Regulator (Velocity: 52.9%)</w:t>
      </w:r>
    </w:p>
    <w:p w14:paraId="40F9CD5D" w14:textId="77777777" w:rsidR="00F12AA1" w:rsidRDefault="00000000">
      <w:pPr>
        <w:spacing w:after="80"/>
        <w:jc w:val="both"/>
      </w:pPr>
      <w:r>
        <w:t>GPX4 (glutathione peroxidase 4) is the primary regulator of ferroptosis — an iron-dependent, non-apoptotic form of cell death driven by lipid peroxidation. Ferroptosis has emerged as a significant mechanism of neuronal loss in AD, with GPX4 protein levels reduced in AD brain tissue. The gene has 308 total papers in the dataset, of which 163 (52.9%) are from the last 3 years — a rapid acceleration consistent with the ferroptosis field’s explosive growth since 2019. GPX4 inhibitors and activators are now being explored in neurodegeneration models, but the gene has no OT entry in this AD target list.</w:t>
      </w:r>
    </w:p>
    <w:p w14:paraId="4A4838A9" w14:textId="77777777" w:rsidR="00F12AA1" w:rsidRDefault="00F12AA1">
      <w:pPr>
        <w:spacing w:after="120"/>
      </w:pPr>
    </w:p>
    <w:p w14:paraId="4FB276FF" w14:textId="77777777" w:rsidR="00F12AA1" w:rsidRDefault="00000000">
      <w:pPr>
        <w:pStyle w:val="Heading3"/>
      </w:pPr>
      <w:r>
        <w:t>NLRP3 — Inflammasome (Velocity: 40.9%, Total Papers: 1,203)</w:t>
      </w:r>
    </w:p>
    <w:p w14:paraId="0C8BF90B" w14:textId="77777777" w:rsidR="00F12AA1" w:rsidRDefault="00000000">
      <w:pPr>
        <w:spacing w:after="80"/>
        <w:jc w:val="both"/>
      </w:pPr>
      <w:r>
        <w:t xml:space="preserve">NLRP3 is the canonical neuroinflammation inflammasome target with the largest total paper count of any literature gene in this dataset (1,203 papers; 492 recent). Despite this massive and growing evidence base, NLRP3 does not appear in the OT target list for this AD biomarker indication. The velocity of 40.9% in a corpus of &gt;1,200 papers </w:t>
      </w:r>
      <w:proofErr w:type="gramStart"/>
      <w:r>
        <w:t>represents</w:t>
      </w:r>
      <w:proofErr w:type="gramEnd"/>
      <w:r>
        <w:t xml:space="preserve"> an extraordinary scale of recent scientific activity. NLRP3 inhibitors (e.g., MCC950/CMPD-A) are in advanced preclinical and early clinical testing for neuroinflammatory conditions.</w:t>
      </w:r>
    </w:p>
    <w:p w14:paraId="70DDDDC1" w14:textId="77777777" w:rsidR="00F12AA1" w:rsidRDefault="00F12AA1">
      <w:pPr>
        <w:spacing w:after="160"/>
      </w:pPr>
    </w:p>
    <w:p w14:paraId="0A912F40" w14:textId="77777777" w:rsidR="00F12AA1" w:rsidRDefault="00000000">
      <w:r>
        <w:br w:type="page"/>
      </w:r>
    </w:p>
    <w:p w14:paraId="7ECE60B8" w14:textId="77777777" w:rsidR="00F12AA1" w:rsidRDefault="00000000">
      <w:pPr>
        <w:pStyle w:val="Heading1"/>
      </w:pPr>
      <w:r>
        <w:lastRenderedPageBreak/>
        <w:t>4. Comparative Summary</w:t>
      </w:r>
    </w:p>
    <w:p w14:paraId="4E617512" w14:textId="77777777" w:rsidR="00F12AA1" w:rsidRDefault="00F12AA1">
      <w:pPr>
        <w:pBdr>
          <w:bottom w:val="single" w:sz="8" w:space="1" w:color="2E75B6"/>
        </w:pBdr>
        <w:spacing w:after="80"/>
      </w:pPr>
    </w:p>
    <w:p w14:paraId="0BD501B1" w14:textId="77777777" w:rsidR="00F12AA1" w:rsidRDefault="00000000">
      <w:pPr>
        <w:spacing w:after="80"/>
        <w:jc w:val="both"/>
      </w:pPr>
      <w:r>
        <w:t>The two case studies together demonstrate complementary strengths of the GET Score framework:</w:t>
      </w:r>
    </w:p>
    <w:p w14:paraId="05AEA817" w14:textId="77777777" w:rsidR="00F12AA1" w:rsidRDefault="00F12AA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F12AA1" w14:paraId="6209CE66"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18732418" w14:textId="77777777" w:rsidR="00F12AA1" w:rsidRDefault="00000000">
            <w:r>
              <w:rPr>
                <w:b/>
                <w:bCs/>
                <w:color w:val="FFFFFF"/>
                <w:sz w:val="19"/>
                <w:szCs w:val="19"/>
              </w:rPr>
              <w:t>Dimension</w:t>
            </w:r>
          </w:p>
        </w:tc>
        <w:tc>
          <w:tcPr>
            <w:tcW w:w="358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143C66DE" w14:textId="77777777" w:rsidR="00F12AA1" w:rsidRDefault="00000000">
            <w:r>
              <w:rPr>
                <w:b/>
                <w:bCs/>
                <w:color w:val="FFFFFF"/>
                <w:sz w:val="19"/>
                <w:szCs w:val="19"/>
              </w:rPr>
              <w:t>GET Score (Case Study 1)</w:t>
            </w:r>
          </w:p>
        </w:tc>
        <w:tc>
          <w:tcPr>
            <w:tcW w:w="358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6C430453" w14:textId="77777777" w:rsidR="00F12AA1" w:rsidRDefault="00000000">
            <w:r>
              <w:rPr>
                <w:b/>
                <w:bCs/>
                <w:color w:val="FFFFFF"/>
                <w:sz w:val="19"/>
                <w:szCs w:val="19"/>
              </w:rPr>
              <w:t>Velocity (Case Study 2)</w:t>
            </w:r>
          </w:p>
        </w:tc>
      </w:tr>
      <w:tr w:rsidR="00F12AA1" w14:paraId="56AA7B4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2D400EC6" w14:textId="77777777" w:rsidR="00F12AA1" w:rsidRDefault="00000000">
            <w:pPr>
              <w:jc w:val="both"/>
            </w:pPr>
            <w:r>
              <w:rPr>
                <w:b/>
                <w:bCs/>
                <w:color w:val="1F3864"/>
                <w:sz w:val="18"/>
                <w:szCs w:val="18"/>
              </w:rPr>
              <w:t>Primary strength</w:t>
            </w:r>
          </w:p>
        </w:tc>
        <w:tc>
          <w:tcPr>
            <w:tcW w:w="35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D83951A" w14:textId="77777777" w:rsidR="00F12AA1" w:rsidRDefault="00000000">
            <w:pPr>
              <w:jc w:val="both"/>
            </w:pPr>
            <w:r>
              <w:rPr>
                <w:sz w:val="18"/>
                <w:szCs w:val="18"/>
              </w:rPr>
              <w:t>Concentrates known clinical-stage targets at 3× baseline precision</w:t>
            </w:r>
          </w:p>
        </w:tc>
        <w:tc>
          <w:tcPr>
            <w:tcW w:w="35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BFBD1C0" w14:textId="77777777" w:rsidR="00F12AA1" w:rsidRDefault="00000000">
            <w:pPr>
              <w:jc w:val="both"/>
            </w:pPr>
            <w:r>
              <w:rPr>
                <w:sz w:val="18"/>
                <w:szCs w:val="18"/>
              </w:rPr>
              <w:t>Surfaces high-momentum targets invisible to OT scoring</w:t>
            </w:r>
          </w:p>
        </w:tc>
      </w:tr>
      <w:tr w:rsidR="00F12AA1" w14:paraId="0B5F80B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65484C66" w14:textId="77777777" w:rsidR="00F12AA1" w:rsidRDefault="00000000">
            <w:pPr>
              <w:jc w:val="both"/>
            </w:pPr>
            <w:r>
              <w:rPr>
                <w:b/>
                <w:bCs/>
                <w:color w:val="1F3864"/>
                <w:sz w:val="18"/>
                <w:szCs w:val="18"/>
              </w:rPr>
              <w:t>Data used</w:t>
            </w:r>
          </w:p>
        </w:tc>
        <w:tc>
          <w:tcPr>
            <w:tcW w:w="35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21A7DDB1" w14:textId="77777777" w:rsidR="00F12AA1" w:rsidRDefault="00000000">
            <w:pPr>
              <w:jc w:val="both"/>
            </w:pPr>
            <w:r>
              <w:rPr>
                <w:sz w:val="18"/>
                <w:szCs w:val="18"/>
              </w:rPr>
              <w:t>Open Targets genetic, expression, tractability scores</w:t>
            </w:r>
          </w:p>
        </w:tc>
        <w:tc>
          <w:tcPr>
            <w:tcW w:w="35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3FF093B6" w14:textId="77777777" w:rsidR="00F12AA1" w:rsidRDefault="00000000">
            <w:pPr>
              <w:jc w:val="both"/>
            </w:pPr>
            <w:proofErr w:type="spellStart"/>
            <w:r>
              <w:rPr>
                <w:sz w:val="18"/>
                <w:szCs w:val="18"/>
              </w:rPr>
              <w:t>PubTator</w:t>
            </w:r>
            <w:proofErr w:type="spellEnd"/>
            <w:r>
              <w:rPr>
                <w:sz w:val="18"/>
                <w:szCs w:val="18"/>
              </w:rPr>
              <w:t xml:space="preserve"> paper counts — total vs. last 3 years</w:t>
            </w:r>
          </w:p>
        </w:tc>
      </w:tr>
      <w:tr w:rsidR="00F12AA1" w14:paraId="03983C1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9DAA168" w14:textId="77777777" w:rsidR="00F12AA1" w:rsidRDefault="00000000">
            <w:pPr>
              <w:jc w:val="both"/>
            </w:pPr>
            <w:r>
              <w:rPr>
                <w:b/>
                <w:bCs/>
                <w:color w:val="1F3864"/>
                <w:sz w:val="18"/>
                <w:szCs w:val="18"/>
              </w:rPr>
              <w:t>Key metric</w:t>
            </w:r>
          </w:p>
        </w:tc>
        <w:tc>
          <w:tcPr>
            <w:tcW w:w="35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36F0F51" w14:textId="77777777" w:rsidR="00F12AA1" w:rsidRDefault="00000000">
            <w:pPr>
              <w:jc w:val="both"/>
            </w:pPr>
            <w:r>
              <w:rPr>
                <w:sz w:val="18"/>
                <w:szCs w:val="18"/>
              </w:rPr>
              <w:t>Precision@10: 30% vs 10% base rate</w:t>
            </w:r>
          </w:p>
        </w:tc>
        <w:tc>
          <w:tcPr>
            <w:tcW w:w="35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56AB458E" w14:textId="77777777" w:rsidR="00F12AA1" w:rsidRDefault="00000000">
            <w:pPr>
              <w:jc w:val="both"/>
            </w:pPr>
            <w:r>
              <w:rPr>
                <w:sz w:val="18"/>
                <w:szCs w:val="18"/>
              </w:rPr>
              <w:t>12 genes with ≥40% velocity not in OT list</w:t>
            </w:r>
          </w:p>
        </w:tc>
      </w:tr>
      <w:tr w:rsidR="00F12AA1" w14:paraId="5F0BF24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02462097" w14:textId="77777777" w:rsidR="00F12AA1" w:rsidRDefault="00000000">
            <w:pPr>
              <w:jc w:val="both"/>
            </w:pPr>
            <w:r>
              <w:rPr>
                <w:b/>
                <w:bCs/>
                <w:color w:val="1F3864"/>
                <w:sz w:val="18"/>
                <w:szCs w:val="18"/>
              </w:rPr>
              <w:t>Best example</w:t>
            </w:r>
          </w:p>
        </w:tc>
        <w:tc>
          <w:tcPr>
            <w:tcW w:w="35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575CF95A" w14:textId="77777777" w:rsidR="00F12AA1" w:rsidRDefault="00000000">
            <w:pPr>
              <w:jc w:val="both"/>
            </w:pPr>
            <w:r>
              <w:rPr>
                <w:sz w:val="18"/>
                <w:szCs w:val="18"/>
              </w:rPr>
              <w:t>TREM2: Phase 3 trial, ranked #5 by GET (vs #7 by Genetic alone)</w:t>
            </w:r>
          </w:p>
        </w:tc>
        <w:tc>
          <w:tcPr>
            <w:tcW w:w="35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24D6C9E4" w14:textId="77777777" w:rsidR="00F12AA1" w:rsidRDefault="00000000">
            <w:pPr>
              <w:jc w:val="both"/>
            </w:pPr>
            <w:r>
              <w:rPr>
                <w:sz w:val="18"/>
                <w:szCs w:val="18"/>
              </w:rPr>
              <w:t>STING1: 60% velocity, entirely absent from OT</w:t>
            </w:r>
          </w:p>
        </w:tc>
      </w:tr>
      <w:tr w:rsidR="00F12AA1" w14:paraId="0FE5852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685ADF24" w14:textId="77777777" w:rsidR="00F12AA1" w:rsidRDefault="00000000">
            <w:pPr>
              <w:jc w:val="both"/>
            </w:pPr>
            <w:r>
              <w:rPr>
                <w:b/>
                <w:bCs/>
                <w:color w:val="1F3864"/>
                <w:sz w:val="18"/>
                <w:szCs w:val="18"/>
              </w:rPr>
              <w:t>Time horizon</w:t>
            </w:r>
          </w:p>
        </w:tc>
        <w:tc>
          <w:tcPr>
            <w:tcW w:w="35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12F5541" w14:textId="77777777" w:rsidR="00F12AA1" w:rsidRDefault="00000000">
            <w:pPr>
              <w:jc w:val="both"/>
            </w:pPr>
            <w:r>
              <w:rPr>
                <w:sz w:val="18"/>
                <w:szCs w:val="18"/>
              </w:rPr>
              <w:t>Reflects accumulated evidence — validated targets</w:t>
            </w:r>
          </w:p>
        </w:tc>
        <w:tc>
          <w:tcPr>
            <w:tcW w:w="35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tcPr>
          <w:p w14:paraId="0FE644AE" w14:textId="77777777" w:rsidR="00F12AA1" w:rsidRDefault="00000000">
            <w:pPr>
              <w:jc w:val="both"/>
            </w:pPr>
            <w:r>
              <w:rPr>
                <w:sz w:val="18"/>
                <w:szCs w:val="18"/>
              </w:rPr>
              <w:t>Leading indicator — targets gaining momentum now</w:t>
            </w:r>
          </w:p>
        </w:tc>
      </w:tr>
      <w:tr w:rsidR="00F12AA1" w14:paraId="774676F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7332FD01" w14:textId="77777777" w:rsidR="00F12AA1" w:rsidRDefault="00000000">
            <w:pPr>
              <w:jc w:val="both"/>
            </w:pPr>
            <w:r>
              <w:rPr>
                <w:b/>
                <w:bCs/>
                <w:color w:val="1F3864"/>
                <w:sz w:val="18"/>
                <w:szCs w:val="18"/>
              </w:rPr>
              <w:t>Limitation</w:t>
            </w:r>
          </w:p>
        </w:tc>
        <w:tc>
          <w:tcPr>
            <w:tcW w:w="35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0620F5E8" w14:textId="77777777" w:rsidR="00F12AA1" w:rsidRDefault="00000000">
            <w:pPr>
              <w:jc w:val="both"/>
            </w:pPr>
            <w:r>
              <w:rPr>
                <w:sz w:val="18"/>
                <w:szCs w:val="18"/>
              </w:rPr>
              <w:t>Limited to OT-indexed evidence; 30 genes in dataset</w:t>
            </w:r>
          </w:p>
        </w:tc>
        <w:tc>
          <w:tcPr>
            <w:tcW w:w="35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39867BC1" w14:textId="77777777" w:rsidR="00F12AA1" w:rsidRDefault="00000000">
            <w:pPr>
              <w:jc w:val="both"/>
            </w:pPr>
            <w:r>
              <w:rPr>
                <w:sz w:val="18"/>
                <w:szCs w:val="18"/>
              </w:rPr>
              <w:t>High velocity without tractability assessment — needs filter</w:t>
            </w:r>
          </w:p>
        </w:tc>
      </w:tr>
    </w:tbl>
    <w:p w14:paraId="654F22D2" w14:textId="77777777" w:rsidR="00F12AA1" w:rsidRDefault="00F12AA1">
      <w:pPr>
        <w:spacing w:after="240"/>
      </w:pPr>
    </w:p>
    <w:p w14:paraId="27F7AF94" w14:textId="77777777" w:rsidR="00F12AA1" w:rsidRDefault="00000000">
      <w:pPr>
        <w:pStyle w:val="Heading2"/>
      </w:pPr>
      <w:r>
        <w:t>4.1 Combined Framework Value</w:t>
      </w:r>
    </w:p>
    <w:p w14:paraId="641779B6" w14:textId="77777777" w:rsidR="00F12AA1" w:rsidRDefault="00000000">
      <w:pPr>
        <w:spacing w:after="80"/>
        <w:jc w:val="both"/>
      </w:pPr>
      <w:r>
        <w:t>Used together, GET Score and velocity provide a two-stage filter: GET Score identifies targets with sufficient genetic and tractability evidence for near-term drug discovery investment; velocity identifies the next wave of targets currently accumulating scientific support. A target that scores well on both — such as PTK2B (GET rank #2, velocity 100</w:t>
      </w:r>
      <w:proofErr w:type="gramStart"/>
      <w:r>
        <w:t>%) —</w:t>
      </w:r>
      <w:proofErr w:type="gramEnd"/>
      <w:r>
        <w:t xml:space="preserve"> represents a priority candidate for early-stage target validation investment.</w:t>
      </w:r>
    </w:p>
    <w:p w14:paraId="73A516C0" w14:textId="77777777" w:rsidR="00F12AA1" w:rsidRDefault="00F12AA1">
      <w:pPr>
        <w:spacing w:after="160"/>
      </w:pPr>
    </w:p>
    <w:p w14:paraId="1F66C993" w14:textId="77777777" w:rsidR="00F12AA1" w:rsidRDefault="00000000">
      <w:r>
        <w:br w:type="page"/>
      </w:r>
    </w:p>
    <w:p w14:paraId="454FCFC3" w14:textId="77777777" w:rsidR="00F12AA1" w:rsidRDefault="00000000">
      <w:pPr>
        <w:pStyle w:val="Heading1"/>
      </w:pPr>
      <w:r>
        <w:lastRenderedPageBreak/>
        <w:t>5. Conclusions</w:t>
      </w:r>
    </w:p>
    <w:p w14:paraId="21E250FF" w14:textId="77777777" w:rsidR="00F12AA1" w:rsidRDefault="00F12AA1">
      <w:pPr>
        <w:pBdr>
          <w:bottom w:val="single" w:sz="8" w:space="1" w:color="2E75B6"/>
        </w:pBd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2AA1" w14:paraId="64C3C45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1F3864"/>
            <w:tcMar>
              <w:top w:w="220" w:type="dxa"/>
              <w:left w:w="300" w:type="dxa"/>
              <w:bottom w:w="220" w:type="dxa"/>
              <w:right w:w="300" w:type="dxa"/>
            </w:tcMar>
          </w:tcPr>
          <w:p w14:paraId="024A025C" w14:textId="77777777" w:rsidR="00F12AA1" w:rsidRDefault="00000000">
            <w:pPr>
              <w:spacing w:after="100"/>
              <w:jc w:val="center"/>
            </w:pPr>
            <w:r>
              <w:rPr>
                <w:b/>
                <w:bCs/>
                <w:color w:val="FFFFFF"/>
                <w:sz w:val="24"/>
                <w:szCs w:val="24"/>
              </w:rPr>
              <w:t>Key Findings</w:t>
            </w:r>
          </w:p>
          <w:p w14:paraId="6C492DFB" w14:textId="77777777" w:rsidR="00F12AA1" w:rsidRDefault="00000000">
            <w:pPr>
              <w:spacing w:after="80"/>
              <w:jc w:val="both"/>
            </w:pPr>
            <w:r>
              <w:rPr>
                <w:color w:val="AABBD6"/>
                <w:sz w:val="19"/>
                <w:szCs w:val="19"/>
              </w:rPr>
              <w:t>1.  GET Score Precision@10 = 30%, versus a 10% base rate — a 3× enrichment for Phase 2+ clinical trial genes.</w:t>
            </w:r>
          </w:p>
          <w:p w14:paraId="4E75D69E" w14:textId="77777777" w:rsidR="00F12AA1" w:rsidRDefault="00000000">
            <w:pPr>
              <w:spacing w:after="80"/>
              <w:jc w:val="both"/>
            </w:pPr>
            <w:r>
              <w:rPr>
                <w:color w:val="AABBD6"/>
                <w:sz w:val="19"/>
                <w:szCs w:val="19"/>
              </w:rPr>
              <w:t>2</w:t>
            </w:r>
            <w:proofErr w:type="gramStart"/>
            <w:r>
              <w:rPr>
                <w:color w:val="AABBD6"/>
                <w:sz w:val="19"/>
                <w:szCs w:val="19"/>
              </w:rPr>
              <w:t>.  GET</w:t>
            </w:r>
            <w:proofErr w:type="gramEnd"/>
            <w:r>
              <w:rPr>
                <w:color w:val="AABBD6"/>
                <w:sz w:val="19"/>
                <w:szCs w:val="19"/>
              </w:rPr>
              <w:t xml:space="preserve"> Score ranks TREM2 (active Phase 3 trial) at #5, ahead of its rank #7 by Genetic Score alone — demonstrating tractability weighting adds value.</w:t>
            </w:r>
          </w:p>
          <w:p w14:paraId="19B7537A" w14:textId="77777777" w:rsidR="00F12AA1" w:rsidRDefault="00000000">
            <w:pPr>
              <w:spacing w:after="80"/>
              <w:jc w:val="both"/>
            </w:pPr>
            <w:r>
              <w:rPr>
                <w:color w:val="AABBD6"/>
                <w:sz w:val="19"/>
                <w:szCs w:val="19"/>
              </w:rPr>
              <w:t>3</w:t>
            </w:r>
            <w:proofErr w:type="gramStart"/>
            <w:r>
              <w:rPr>
                <w:color w:val="AABBD6"/>
                <w:sz w:val="19"/>
                <w:szCs w:val="19"/>
              </w:rPr>
              <w:t>.  12</w:t>
            </w:r>
            <w:proofErr w:type="gramEnd"/>
            <w:r>
              <w:rPr>
                <w:color w:val="AABBD6"/>
                <w:sz w:val="19"/>
                <w:szCs w:val="19"/>
              </w:rPr>
              <w:t xml:space="preserve"> genes with ≥40% literature velocity </w:t>
            </w:r>
            <w:proofErr w:type="gramStart"/>
            <w:r>
              <w:rPr>
                <w:color w:val="AABBD6"/>
                <w:sz w:val="19"/>
                <w:szCs w:val="19"/>
              </w:rPr>
              <w:t>are</w:t>
            </w:r>
            <w:proofErr w:type="gramEnd"/>
            <w:r>
              <w:rPr>
                <w:color w:val="AABBD6"/>
                <w:sz w:val="19"/>
                <w:szCs w:val="19"/>
              </w:rPr>
              <w:t xml:space="preserve"> entirely absent from Open Targets for this AD indication, representing a systematic blind spot in standard scoring.</w:t>
            </w:r>
          </w:p>
          <w:p w14:paraId="290A2E43" w14:textId="77777777" w:rsidR="00F12AA1" w:rsidRDefault="00000000">
            <w:pPr>
              <w:spacing w:after="80"/>
              <w:jc w:val="both"/>
            </w:pPr>
            <w:r>
              <w:rPr>
                <w:color w:val="AABBD6"/>
                <w:sz w:val="19"/>
                <w:szCs w:val="19"/>
              </w:rPr>
              <w:t xml:space="preserve">4.  The </w:t>
            </w:r>
            <w:proofErr w:type="spellStart"/>
            <w:r>
              <w:rPr>
                <w:color w:val="AABBD6"/>
                <w:sz w:val="19"/>
                <w:szCs w:val="19"/>
              </w:rPr>
              <w:t>cGAS</w:t>
            </w:r>
            <w:proofErr w:type="spellEnd"/>
            <w:r>
              <w:rPr>
                <w:color w:val="AABBD6"/>
                <w:sz w:val="19"/>
                <w:szCs w:val="19"/>
              </w:rPr>
              <w:t>-STING pathway (STING1, TMEM173), ferroptosis (GPX4), and PLCG2 resilience biology represent high-velocity, biologically plausible emerging targets for AD that conventional scoring currently misses.</w:t>
            </w:r>
          </w:p>
          <w:p w14:paraId="069D8A00" w14:textId="77777777" w:rsidR="00F12AA1" w:rsidRDefault="00000000">
            <w:pPr>
              <w:spacing w:after="80"/>
              <w:jc w:val="both"/>
            </w:pPr>
            <w:r>
              <w:rPr>
                <w:color w:val="AABBD6"/>
                <w:sz w:val="19"/>
                <w:szCs w:val="19"/>
              </w:rPr>
              <w:t>5.  PTK2B (GET rank #2, velocity 100%, 0 interventional trials) exemplifies a “target in motion” — high evidence quality combined with surging literature attention, warranting dedicated target validation work.</w:t>
            </w:r>
          </w:p>
        </w:tc>
      </w:tr>
    </w:tbl>
    <w:p w14:paraId="454F389C" w14:textId="77777777" w:rsidR="00F12AA1" w:rsidRDefault="00F12AA1">
      <w:pPr>
        <w:spacing w:after="240"/>
      </w:pPr>
    </w:p>
    <w:p w14:paraId="0B3B82B4" w14:textId="77777777" w:rsidR="00F12AA1" w:rsidRDefault="00000000">
      <w:pPr>
        <w:spacing w:after="80"/>
        <w:jc w:val="both"/>
      </w:pPr>
      <w:r>
        <w:rPr>
          <w:i/>
          <w:iCs/>
          <w:color w:val="BFBFBF"/>
        </w:rPr>
        <w:t xml:space="preserve">All findings in this report are derived exclusively from real exported data (Combined_OT_Literature_Alzheimer’s_disease_biomarker_measurement.csv). No data points have been imputed, simulated, or extrapolated. Literature paper counts are from </w:t>
      </w:r>
      <w:proofErr w:type="spellStart"/>
      <w:r>
        <w:rPr>
          <w:i/>
          <w:iCs/>
          <w:color w:val="BFBFBF"/>
        </w:rPr>
        <w:t>PubTator</w:t>
      </w:r>
      <w:proofErr w:type="spellEnd"/>
      <w:r>
        <w:rPr>
          <w:i/>
          <w:iCs/>
          <w:color w:val="BFBFBF"/>
        </w:rPr>
        <w:t>; clinical trial data is from ClinicalTrials.gov as recorded in the source export; Open Targets association scores are as exported from the platform.</w:t>
      </w:r>
    </w:p>
    <w:sectPr w:rsidR="00F12AA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94246" w14:textId="77777777" w:rsidR="00DA6E16" w:rsidRDefault="00DA6E16">
      <w:r>
        <w:separator/>
      </w:r>
    </w:p>
  </w:endnote>
  <w:endnote w:type="continuationSeparator" w:id="0">
    <w:p w14:paraId="79F63653" w14:textId="77777777" w:rsidR="00DA6E16" w:rsidRDefault="00DA6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A2C33" w14:textId="77777777" w:rsidR="00F12AA1" w:rsidRDefault="00000000">
    <w:pPr>
      <w:pBdr>
        <w:top w:val="single" w:sz="4" w:space="1" w:color="BFBFBF"/>
      </w:pBdr>
      <w:tabs>
        <w:tab w:val="right" w:pos="9360"/>
      </w:tabs>
    </w:pPr>
    <w:r>
      <w:rPr>
        <w:color w:val="BFBFBF"/>
        <w:sz w:val="16"/>
        <w:szCs w:val="16"/>
      </w:rPr>
      <w:t>GET Score Framework — Case Study Report</w:t>
    </w:r>
    <w:r>
      <w:rPr>
        <w:color w:val="BFBFBF"/>
        <w:sz w:val="16"/>
        <w:szCs w:val="16"/>
      </w:rPr>
      <w:tab/>
      <w:t xml:space="preserve">Page </w:t>
    </w:r>
    <w:r>
      <w:rPr>
        <w:color w:val="BFBFBF"/>
        <w:sz w:val="16"/>
        <w:szCs w:val="16"/>
      </w:rPr>
      <w:fldChar w:fldCharType="begin"/>
    </w:r>
    <w:r>
      <w:rPr>
        <w:color w:val="BFBFBF"/>
        <w:sz w:val="16"/>
        <w:szCs w:val="16"/>
      </w:rPr>
      <w:instrText>PAGE</w:instrText>
    </w:r>
    <w:r>
      <w:rPr>
        <w:color w:val="BFBFBF"/>
        <w:sz w:val="16"/>
        <w:szCs w:val="16"/>
      </w:rPr>
      <w:fldChar w:fldCharType="separate"/>
    </w:r>
    <w:r w:rsidR="006503E4">
      <w:rPr>
        <w:noProof/>
        <w:color w:val="BFBFBF"/>
        <w:sz w:val="16"/>
        <w:szCs w:val="16"/>
      </w:rPr>
      <w:t>1</w:t>
    </w:r>
    <w:r>
      <w:rPr>
        <w:color w:val="BFBFBF"/>
        <w:sz w:val="16"/>
        <w:szCs w:val="16"/>
      </w:rPr>
      <w:fldChar w:fldCharType="end"/>
    </w:r>
    <w:r>
      <w:rPr>
        <w:color w:val="BFBFBF"/>
        <w:sz w:val="16"/>
        <w:szCs w:val="16"/>
      </w:rPr>
      <w:t xml:space="preserve"> of </w:t>
    </w:r>
    <w:r>
      <w:rPr>
        <w:color w:val="BFBFBF"/>
        <w:sz w:val="16"/>
        <w:szCs w:val="16"/>
      </w:rPr>
      <w:fldChar w:fldCharType="begin"/>
    </w:r>
    <w:r>
      <w:rPr>
        <w:color w:val="BFBFBF"/>
        <w:sz w:val="16"/>
        <w:szCs w:val="16"/>
      </w:rPr>
      <w:instrText>NUMPAGES</w:instrText>
    </w:r>
    <w:r>
      <w:rPr>
        <w:color w:val="BFBFBF"/>
        <w:sz w:val="16"/>
        <w:szCs w:val="16"/>
      </w:rPr>
      <w:fldChar w:fldCharType="separate"/>
    </w:r>
    <w:r w:rsidR="006503E4">
      <w:rPr>
        <w:noProof/>
        <w:color w:val="BFBFBF"/>
        <w:sz w:val="16"/>
        <w:szCs w:val="16"/>
      </w:rPr>
      <w:t>2</w:t>
    </w:r>
    <w:r>
      <w:rPr>
        <w:color w:val="BFBF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B3303" w14:textId="77777777" w:rsidR="00DA6E16" w:rsidRDefault="00DA6E16">
      <w:r>
        <w:separator/>
      </w:r>
    </w:p>
  </w:footnote>
  <w:footnote w:type="continuationSeparator" w:id="0">
    <w:p w14:paraId="5A172B69" w14:textId="77777777" w:rsidR="00DA6E16" w:rsidRDefault="00DA6E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A5F58" w14:textId="77777777" w:rsidR="00F12AA1" w:rsidRDefault="00000000">
    <w:pPr>
      <w:pBdr>
        <w:bottom w:val="single" w:sz="4" w:space="1" w:color="BFBFBF"/>
      </w:pBdr>
      <w:tabs>
        <w:tab w:val="right" w:pos="9360"/>
      </w:tabs>
    </w:pPr>
    <w:r>
      <w:rPr>
        <w:color w:val="BFBFBF"/>
        <w:sz w:val="16"/>
        <w:szCs w:val="16"/>
      </w:rPr>
      <w:t>GET Score &amp; Velocity Analysis — Alzheimer’s Disease</w:t>
    </w:r>
    <w:r>
      <w:rPr>
        <w:sz w:val="16"/>
        <w:szCs w:val="16"/>
      </w:rPr>
      <w:tab/>
    </w:r>
    <w:r>
      <w:rPr>
        <w:i/>
        <w:iCs/>
        <w:color w:val="BFBFBF"/>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C7CBA"/>
    <w:multiLevelType w:val="hybridMultilevel"/>
    <w:tmpl w:val="8F1CBDF6"/>
    <w:lvl w:ilvl="0" w:tplc="3CCE2A0C">
      <w:start w:val="1"/>
      <w:numFmt w:val="bullet"/>
      <w:lvlText w:val="●"/>
      <w:lvlJc w:val="left"/>
      <w:pPr>
        <w:ind w:left="720" w:hanging="360"/>
      </w:pPr>
    </w:lvl>
    <w:lvl w:ilvl="1" w:tplc="77B61E76">
      <w:start w:val="1"/>
      <w:numFmt w:val="bullet"/>
      <w:lvlText w:val="○"/>
      <w:lvlJc w:val="left"/>
      <w:pPr>
        <w:ind w:left="1440" w:hanging="360"/>
      </w:pPr>
    </w:lvl>
    <w:lvl w:ilvl="2" w:tplc="D5686E14">
      <w:start w:val="1"/>
      <w:numFmt w:val="bullet"/>
      <w:lvlText w:val="■"/>
      <w:lvlJc w:val="left"/>
      <w:pPr>
        <w:ind w:left="2160" w:hanging="360"/>
      </w:pPr>
    </w:lvl>
    <w:lvl w:ilvl="3" w:tplc="92461338">
      <w:start w:val="1"/>
      <w:numFmt w:val="bullet"/>
      <w:lvlText w:val="●"/>
      <w:lvlJc w:val="left"/>
      <w:pPr>
        <w:ind w:left="2880" w:hanging="360"/>
      </w:pPr>
    </w:lvl>
    <w:lvl w:ilvl="4" w:tplc="BAF86D1A">
      <w:start w:val="1"/>
      <w:numFmt w:val="bullet"/>
      <w:lvlText w:val="○"/>
      <w:lvlJc w:val="left"/>
      <w:pPr>
        <w:ind w:left="3600" w:hanging="360"/>
      </w:pPr>
    </w:lvl>
    <w:lvl w:ilvl="5" w:tplc="FEEAF340">
      <w:start w:val="1"/>
      <w:numFmt w:val="bullet"/>
      <w:lvlText w:val="■"/>
      <w:lvlJc w:val="left"/>
      <w:pPr>
        <w:ind w:left="4320" w:hanging="360"/>
      </w:pPr>
    </w:lvl>
    <w:lvl w:ilvl="6" w:tplc="A93AA0A8">
      <w:start w:val="1"/>
      <w:numFmt w:val="bullet"/>
      <w:lvlText w:val="●"/>
      <w:lvlJc w:val="left"/>
      <w:pPr>
        <w:ind w:left="5040" w:hanging="360"/>
      </w:pPr>
    </w:lvl>
    <w:lvl w:ilvl="7" w:tplc="DB0855C4">
      <w:start w:val="1"/>
      <w:numFmt w:val="bullet"/>
      <w:lvlText w:val="●"/>
      <w:lvlJc w:val="left"/>
      <w:pPr>
        <w:ind w:left="5760" w:hanging="360"/>
      </w:pPr>
    </w:lvl>
    <w:lvl w:ilvl="8" w:tplc="993C34E0">
      <w:start w:val="1"/>
      <w:numFmt w:val="bullet"/>
      <w:lvlText w:val="●"/>
      <w:lvlJc w:val="left"/>
      <w:pPr>
        <w:ind w:left="6480" w:hanging="360"/>
      </w:pPr>
    </w:lvl>
  </w:abstractNum>
  <w:abstractNum w:abstractNumId="1" w15:restartNumberingAfterBreak="0">
    <w:nsid w:val="7A9A42AC"/>
    <w:multiLevelType w:val="hybridMultilevel"/>
    <w:tmpl w:val="E50ED054"/>
    <w:lvl w:ilvl="0" w:tplc="B11E7B06">
      <w:start w:val="1"/>
      <w:numFmt w:val="bullet"/>
      <w:lvlText w:val="•"/>
      <w:lvlJc w:val="left"/>
      <w:pPr>
        <w:ind w:left="720" w:hanging="360"/>
      </w:pPr>
      <w:rPr>
        <w:rFonts w:ascii="Arial" w:eastAsia="Arial" w:hAnsi="Arial" w:cs="Arial"/>
        <w:color w:val="2E75B6"/>
        <w:sz w:val="20"/>
        <w:szCs w:val="20"/>
      </w:rPr>
    </w:lvl>
    <w:lvl w:ilvl="1" w:tplc="F38C0CAE">
      <w:numFmt w:val="decimal"/>
      <w:lvlText w:val=""/>
      <w:lvlJc w:val="left"/>
    </w:lvl>
    <w:lvl w:ilvl="2" w:tplc="B7863B40">
      <w:numFmt w:val="decimal"/>
      <w:lvlText w:val=""/>
      <w:lvlJc w:val="left"/>
    </w:lvl>
    <w:lvl w:ilvl="3" w:tplc="968260BE">
      <w:numFmt w:val="decimal"/>
      <w:lvlText w:val=""/>
      <w:lvlJc w:val="left"/>
    </w:lvl>
    <w:lvl w:ilvl="4" w:tplc="C9D45FC4">
      <w:numFmt w:val="decimal"/>
      <w:lvlText w:val=""/>
      <w:lvlJc w:val="left"/>
    </w:lvl>
    <w:lvl w:ilvl="5" w:tplc="7E84F062">
      <w:numFmt w:val="decimal"/>
      <w:lvlText w:val=""/>
      <w:lvlJc w:val="left"/>
    </w:lvl>
    <w:lvl w:ilvl="6" w:tplc="6F601F9E">
      <w:numFmt w:val="decimal"/>
      <w:lvlText w:val=""/>
      <w:lvlJc w:val="left"/>
    </w:lvl>
    <w:lvl w:ilvl="7" w:tplc="7176462A">
      <w:numFmt w:val="decimal"/>
      <w:lvlText w:val=""/>
      <w:lvlJc w:val="left"/>
    </w:lvl>
    <w:lvl w:ilvl="8" w:tplc="0F7C6B4E">
      <w:numFmt w:val="decimal"/>
      <w:lvlText w:val=""/>
      <w:lvlJc w:val="left"/>
    </w:lvl>
  </w:abstractNum>
  <w:num w:numId="1" w16cid:durableId="61997734">
    <w:abstractNumId w:val="0"/>
    <w:lvlOverride w:ilvl="0">
      <w:startOverride w:val="1"/>
    </w:lvlOverride>
  </w:num>
  <w:num w:numId="2" w16cid:durableId="4488190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AA1"/>
    <w:rsid w:val="006503E4"/>
    <w:rsid w:val="00684405"/>
    <w:rsid w:val="00DA6E16"/>
    <w:rsid w:val="00F12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079AB"/>
  <w15:docId w15:val="{CA830BF5-CC66-496D-B8FA-39A784717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0"/>
      <w:szCs w:val="30"/>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180" w:after="60"/>
      <w:outlineLvl w:val="2"/>
    </w:pPr>
    <w:rPr>
      <w:b/>
      <w:bCs/>
      <w:color w:val="17A58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03E4"/>
    <w:pPr>
      <w:tabs>
        <w:tab w:val="center" w:pos="4680"/>
        <w:tab w:val="right" w:pos="9360"/>
      </w:tabs>
    </w:pPr>
  </w:style>
  <w:style w:type="character" w:customStyle="1" w:styleId="HeaderChar">
    <w:name w:val="Header Char"/>
    <w:basedOn w:val="DefaultParagraphFont"/>
    <w:link w:val="Header"/>
    <w:uiPriority w:val="99"/>
    <w:rsid w:val="006503E4"/>
  </w:style>
  <w:style w:type="paragraph" w:styleId="Footer">
    <w:name w:val="footer"/>
    <w:basedOn w:val="Normal"/>
    <w:link w:val="FooterChar"/>
    <w:uiPriority w:val="99"/>
    <w:unhideWhenUsed/>
    <w:rsid w:val="006503E4"/>
    <w:pPr>
      <w:tabs>
        <w:tab w:val="center" w:pos="4680"/>
        <w:tab w:val="right" w:pos="9360"/>
      </w:tabs>
    </w:pPr>
  </w:style>
  <w:style w:type="character" w:customStyle="1" w:styleId="FooterChar">
    <w:name w:val="Footer Char"/>
    <w:basedOn w:val="DefaultParagraphFont"/>
    <w:link w:val="Footer"/>
    <w:uiPriority w:val="99"/>
    <w:rsid w:val="00650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2012</Words>
  <Characters>11474</Characters>
  <Application>Microsoft Office Word</Application>
  <DocSecurity>0</DocSecurity>
  <Lines>95</Lines>
  <Paragraphs>26</Paragraphs>
  <ScaleCrop>false</ScaleCrop>
  <Company/>
  <LinksUpToDate>false</LinksUpToDate>
  <CharactersWithSpaces>13460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Kurmachalam, Nikhil</cp:lastModifiedBy>
  <cp:revision>2</cp:revision>
  <dcterms:created xsi:type="dcterms:W3CDTF">2026-05-20T21:00:00Z</dcterms:created>
  <dcterms:modified xsi:type="dcterms:W3CDTF">2026-05-22T17:21:00Z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2026-05-22T17:21:30Z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586a7ce0-85d8-4a91-911d-b5dbe3065fb3</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ies>
</file>