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56742" w14:textId="3F5A9029" w:rsidR="00D137D6" w:rsidRPr="00D137D6" w:rsidRDefault="00D137D6" w:rsidP="00D137D6">
      <w:pPr>
        <w:rPr>
          <w:lang w:val="en-CA"/>
        </w:rPr>
      </w:pPr>
      <w:r w:rsidRPr="00D137D6">
        <w:rPr>
          <w:lang w:val="en-CA"/>
        </w:rPr>
        <w:t xml:space="preserve">Climate change is changing fire regimes and </w:t>
      </w:r>
      <w:r w:rsidRPr="00D137D6">
        <w:rPr>
          <w:b/>
          <w:bCs/>
          <w:lang w:val="en-CA"/>
        </w:rPr>
        <w:t xml:space="preserve">increasing </w:t>
      </w:r>
      <w:r w:rsidRPr="00D137D6">
        <w:rPr>
          <w:lang w:val="en-CA"/>
        </w:rPr>
        <w:t>the</w:t>
      </w:r>
      <w:r w:rsidRPr="00D137D6">
        <w:rPr>
          <w:b/>
          <w:bCs/>
          <w:lang w:val="en-CA"/>
        </w:rPr>
        <w:t xml:space="preserve"> frequency and intensity</w:t>
      </w:r>
      <w:r w:rsidRPr="00D137D6">
        <w:rPr>
          <w:lang w:val="en-CA"/>
        </w:rPr>
        <w:t xml:space="preserve"> of </w:t>
      </w:r>
      <w:r w:rsidRPr="00D137D6">
        <w:rPr>
          <w:b/>
          <w:bCs/>
          <w:lang w:val="en-CA"/>
        </w:rPr>
        <w:t>wildfires</w:t>
      </w:r>
      <w:r w:rsidRPr="00D137D6">
        <w:rPr>
          <w:lang w:val="en-CA"/>
        </w:rPr>
        <w:t xml:space="preserve"> globally</w:t>
      </w:r>
      <w:r>
        <w:rPr>
          <w:lang w:val="en-CA"/>
        </w:rPr>
        <w:fldChar w:fldCharType="begin"/>
      </w:r>
      <w:r>
        <w:rPr>
          <w:lang w:val="en-CA"/>
        </w:rPr>
        <w:instrText xml:space="preserve"> ADDIN ZOTERO_ITEM CSL_CITATION {"citationID":"sRZpaZOZ","properties":{"unsorted":false,"formattedCitation":"\\super 1\\nosupersub{}","plainCitation":"1","noteIndex":0},"citationItems":[{"id":6691,"uris":["http://zotero.org/users/7120077/items/BQ2GRUMI"],"itemData":{"id":6691,"type":"article-journal","abstract":"Wildfire regimes are undergoing rapid transformation under anthropogenic climate change, with major implications for biodiversity, carbon cycling, and ecosystem resilience. This systematic review synthesizes findings from 42 studies across global, continental, and regional scales to assess emerging patterns in fire frequency, intensity, and seasonality, and to identify climatic, ecological, and anthropogenic drivers shaping these changes. Across biomes, evidence shows increasingly fire-conducive conditions driven by rising temperatures, vapor-pressure deficit, and intensifying drought, with climate model projections indicating amplification of extreme fire weather this century. Boreal ecosystems show heightened fire danger and carbon-cycle vulnerability; Mediterranean and Iberian regions face extended fire seasons and faster spread rates; tropical forests, particularly the Amazon, are shifting toward more flammable states due to drought–fragmentation interactions; and savannas display divergent moisture- and fuel-limited dynamics influenced by climate and land use. These results highlight the emergence of biome-specific fire–climate–fuel feedback that may push certain ecosystems toward alternative stable states. The review underscores the need for improved attribution frameworks, integration of fire–vegetation–carbon feedback into Earth system models, and development of adaptive, regionally tailored fire-management strategies.","citation-key":"oliveira2026GlobalShiftsFire","container-title":"Forests","DOI":"10.3390/f17010104","ISSN":"1999-4907","issue":"1","language":"en","license":"http://creativecommons.org/licenses/by/3.0/","page":"104","publisher":"Multidisciplinary Digital Publishing Institute","source":"www.mdpi.com","title":"Global Shifts in Fire Regimes Under Climate Change: Patterns, Drivers, and Ecological Implications Across Biomes","title-short":"Global Shifts in Fire Regimes Under Climate Change","volume":"17","author":[{"family":"Oliveira","given":"Ana Paula"},{"family":"Gil Martins","given":"Paulo"}],"issued":{"date-parts":[["2026",1]]}}}],"schema":"https://github.com/citation-style-language/schema/raw/master/csl-citation.json"} </w:instrText>
      </w:r>
      <w:r>
        <w:rPr>
          <w:lang w:val="en-CA"/>
        </w:rPr>
        <w:fldChar w:fldCharType="separate"/>
      </w:r>
      <w:r w:rsidRPr="00D137D6">
        <w:rPr>
          <w:rFonts w:ascii="Aptos" w:hAnsi="Aptos" w:cs="Times New Roman"/>
          <w:vertAlign w:val="superscript"/>
        </w:rPr>
        <w:t>1</w:t>
      </w:r>
      <w:r>
        <w:rPr>
          <w:lang w:val="en-CA"/>
        </w:rPr>
        <w:fldChar w:fldCharType="end"/>
      </w:r>
      <w:r>
        <w:rPr>
          <w:lang w:val="en-CA"/>
        </w:rPr>
        <w:t>.</w:t>
      </w:r>
      <w:r w:rsidRPr="00D137D6">
        <w:rPr>
          <w:lang w:val="en-CA"/>
        </w:rPr>
        <w:t xml:space="preserve"> </w:t>
      </w:r>
    </w:p>
    <w:p w14:paraId="4EA70AC5" w14:textId="0DDB9B8A" w:rsidR="00D137D6" w:rsidRPr="00D137D6" w:rsidRDefault="00D137D6" w:rsidP="00D137D6">
      <w:pPr>
        <w:rPr>
          <w:lang w:val="en-CA"/>
        </w:rPr>
      </w:pPr>
      <w:r w:rsidRPr="00D137D6">
        <w:rPr>
          <w:lang w:val="en-CA"/>
        </w:rPr>
        <w:t xml:space="preserve">British Columbia (BC) is a fire-dominated and highly mountainous landscape that has recently been experiencing </w:t>
      </w:r>
      <w:r w:rsidRPr="00D137D6">
        <w:rPr>
          <w:b/>
          <w:bCs/>
          <w:lang w:val="en-CA"/>
        </w:rPr>
        <w:t>increase in extreme wildfires</w:t>
      </w:r>
      <w:r>
        <w:rPr>
          <w:b/>
          <w:bCs/>
          <w:lang w:val="en-CA"/>
        </w:rPr>
        <w:fldChar w:fldCharType="begin"/>
      </w:r>
      <w:r>
        <w:rPr>
          <w:b/>
          <w:bCs/>
          <w:lang w:val="en-CA"/>
        </w:rPr>
        <w:instrText xml:space="preserve"> ADDIN ZOTERO_ITEM CSL_CITATION {"citationID":"uWARhWxn","properties":{"unsorted":false,"formattedCitation":"\\super 2\\nosupersub{}","plainCitation":"2","noteIndex":0},"citationItems":[{"id":8158,"uris":["http://zotero.org/users/7120077/items/XU7X4N8P"],"itemData":{"id":8158,"type":"article-journal","abstract":"Climate change is exacerbating wildfire conditions, but evidence is lacking for global trends in extreme fire activity itself. Here we identify energetically extreme wildfire events by calculating daily clusters of summed fire radiative power using 21</w:instrText>
      </w:r>
      <w:r>
        <w:rPr>
          <w:rFonts w:ascii="Arial" w:hAnsi="Arial" w:cs="Arial"/>
          <w:b/>
          <w:bCs/>
          <w:lang w:val="en-CA"/>
        </w:rPr>
        <w:instrText> </w:instrText>
      </w:r>
      <w:r>
        <w:rPr>
          <w:b/>
          <w:bCs/>
          <w:lang w:val="en-CA"/>
        </w:rPr>
        <w:instrText>years of satellite data, revealing that the frequency of extreme events (</w:instrText>
      </w:r>
      <w:r>
        <w:rPr>
          <w:rFonts w:ascii="Aptos" w:hAnsi="Aptos" w:cs="Aptos"/>
          <w:b/>
          <w:bCs/>
          <w:lang w:val="en-CA"/>
        </w:rPr>
        <w:instrText>≥</w:instrText>
      </w:r>
      <w:r>
        <w:rPr>
          <w:b/>
          <w:bCs/>
          <w:lang w:val="en-CA"/>
        </w:rPr>
        <w:instrText>99.99th percentile) increased by 2.2-fold from 2003 to 2023, with the last 7</w:instrText>
      </w:r>
      <w:r>
        <w:rPr>
          <w:rFonts w:ascii="Arial" w:hAnsi="Arial" w:cs="Arial"/>
          <w:b/>
          <w:bCs/>
          <w:lang w:val="en-CA"/>
        </w:rPr>
        <w:instrText> </w:instrText>
      </w:r>
      <w:r>
        <w:rPr>
          <w:b/>
          <w:bCs/>
          <w:lang w:val="en-CA"/>
        </w:rPr>
        <w:instrText>years including the 6 most extreme. Although the total area burned on Earth may be declining, our study highlights that fire behaviour is worsening in several regions</w:instrText>
      </w:r>
      <w:r>
        <w:rPr>
          <w:rFonts w:ascii="Aptos" w:hAnsi="Aptos" w:cs="Aptos"/>
          <w:b/>
          <w:bCs/>
          <w:lang w:val="en-CA"/>
        </w:rPr>
        <w:instrText>—</w:instrText>
      </w:r>
      <w:r>
        <w:rPr>
          <w:b/>
          <w:bCs/>
          <w:lang w:val="en-CA"/>
        </w:rPr>
        <w:instrText>particularly the boreal and temperate conifer biomes</w:instrText>
      </w:r>
      <w:r>
        <w:rPr>
          <w:rFonts w:ascii="Aptos" w:hAnsi="Aptos" w:cs="Aptos"/>
          <w:b/>
          <w:bCs/>
          <w:lang w:val="en-CA"/>
        </w:rPr>
        <w:instrText>—</w:instrText>
      </w:r>
      <w:r>
        <w:rPr>
          <w:b/>
          <w:bCs/>
          <w:lang w:val="en-CA"/>
        </w:rPr>
        <w:instrText xml:space="preserve">with substantial implications for carbon storage and human exposure to wildfire disasters.","citation-key":"cunningham2024IncreasingFrequencyIntensity","container-title":"Nature Ecology &amp; Evolution","DOI":"10.1038/s41559-024-02452-2","ISSN":"2397-334X","issue":"8","journalAbbreviation":"Nat Ecol Evol","language":"en","license":"2024 The Author(s), under exclusive licence to Springer Nature Limited","page":"1420-1425","publisher":"Nature Publishing Group","source":"www.nature.com","title":"Increasing frequency and intensity of the most extreme wildfires on Earth","volume":"8","author":[{"family":"Cunningham","given":"Calum X."},{"family":"Williamson","given":"Grant J."},{"family":"Bowman","given":"David M. J. S."}],"issued":{"date-parts":[["2024",8]]}}}],"schema":"https://github.com/citation-style-language/schema/raw/master/csl-citation.json"} </w:instrText>
      </w:r>
      <w:r>
        <w:rPr>
          <w:b/>
          <w:bCs/>
          <w:lang w:val="en-CA"/>
        </w:rPr>
        <w:fldChar w:fldCharType="separate"/>
      </w:r>
      <w:r w:rsidRPr="00D137D6">
        <w:rPr>
          <w:rFonts w:ascii="Aptos" w:hAnsi="Aptos" w:cs="Times New Roman"/>
          <w:vertAlign w:val="superscript"/>
        </w:rPr>
        <w:t>2</w:t>
      </w:r>
      <w:r>
        <w:rPr>
          <w:b/>
          <w:bCs/>
          <w:lang w:val="en-CA"/>
        </w:rPr>
        <w:fldChar w:fldCharType="end"/>
      </w:r>
      <w:r w:rsidRPr="00D137D6">
        <w:rPr>
          <w:lang w:val="en-CA"/>
        </w:rPr>
        <w:t xml:space="preserve">. </w:t>
      </w:r>
    </w:p>
    <w:p w14:paraId="7954FF74" w14:textId="4EC71DB4" w:rsidR="00D137D6" w:rsidRPr="00D137D6" w:rsidRDefault="00D137D6" w:rsidP="00D137D6">
      <w:pPr>
        <w:rPr>
          <w:lang w:val="en-CA"/>
        </w:rPr>
      </w:pPr>
      <w:r w:rsidRPr="00D137D6">
        <w:rPr>
          <w:lang w:val="en-CA"/>
        </w:rPr>
        <w:t>Fire can have direct effects on wildlife by triggering immediate behavioural responses</w:t>
      </w:r>
      <w:r>
        <w:rPr>
          <w:lang w:val="en-CA"/>
        </w:rPr>
        <w:fldChar w:fldCharType="begin"/>
      </w:r>
      <w:r>
        <w:rPr>
          <w:lang w:val="en-CA"/>
        </w:rPr>
        <w:instrText xml:space="preserve"> ADDIN ZOTERO_ITEM CSL_CITATION {"citationID":"ByFPYtA1","properties":{"unsorted":false,"formattedCitation":"\\super 3\\nosupersub{}","plainCitation":"3","noteIndex":0},"citationItems":[{"id":348,"uris":["http://zotero.org/users/7120077/items/IG7C7P8U"],"itemData":{"id":348,"type":"article-journal","abstract":"Abstract\n            Earth's rapidly warming climate is propelling us towards an increasingly fire</w:instrText>
      </w:r>
      <w:r>
        <w:rPr>
          <w:rFonts w:ascii="Cambria Math" w:hAnsi="Cambria Math" w:cs="Cambria Math"/>
          <w:lang w:val="en-CA"/>
        </w:rPr>
        <w:instrText>‐</w:instrText>
      </w:r>
      <w:r>
        <w:rPr>
          <w:lang w:val="en-CA"/>
        </w:rPr>
        <w:instrText>prone future. Currently, knowledge of the extent and characteristics of animal mortality rates during fire remains rudimentary, hindering our ability to predict how animal populations may be impacted in the future. To address this knowledge gap, we conducted a global systematic review of the direct effects of fire on animal mortality rates, based on studies that unequivocally determined the fate of animals during fire. From 31 studies spanning 1984–2020, we extracted data on the direct impacts of fire on the mortality of 31 species from 23 families. From these studies, there were 43 instances where direct effects were measured by reporting animal survival from pre</w:instrText>
      </w:r>
      <w:r>
        <w:rPr>
          <w:rFonts w:ascii="Cambria Math" w:hAnsi="Cambria Math" w:cs="Cambria Math"/>
          <w:lang w:val="en-CA"/>
        </w:rPr>
        <w:instrText>‐</w:instrText>
      </w:r>
      <w:r>
        <w:rPr>
          <w:lang w:val="en-CA"/>
        </w:rPr>
        <w:instrText xml:space="preserve"> to post</w:instrText>
      </w:r>
      <w:r>
        <w:rPr>
          <w:rFonts w:ascii="Cambria Math" w:hAnsi="Cambria Math" w:cs="Cambria Math"/>
          <w:lang w:val="en-CA"/>
        </w:rPr>
        <w:instrText>‐</w:instrText>
      </w:r>
      <w:r>
        <w:rPr>
          <w:lang w:val="en-CA"/>
        </w:rPr>
        <w:instrText>fire. Most studies were conducted in North America (52%) and Oceania (42%), focused largely on mammals (53%) and reptiles (30%), and reported mostly on animal survival in planned (82%) and/or low severity (70%) fires. We found no studies from Asia, Europe or South America. Although there were insufficient data to conduct a formal meta</w:instrText>
      </w:r>
      <w:r>
        <w:rPr>
          <w:rFonts w:ascii="Cambria Math" w:hAnsi="Cambria Math" w:cs="Cambria Math"/>
          <w:lang w:val="en-CA"/>
        </w:rPr>
        <w:instrText>‐</w:instrText>
      </w:r>
      <w:r>
        <w:rPr>
          <w:lang w:val="en-CA"/>
        </w:rPr>
        <w:instrText xml:space="preserve">analysis, we tested the effect of fire type, fire severity, fire regime, animal body mass, ecological attributes and class on survival. Only fire severity affected animal mortality, with a higher proportion of animals being killed by high than low severity fires. Recent catastrophic fires across the globe have drawn attention to the plight of animals exposed to wildfire. Yet, our systematic review suggests that a relatively low proportion of animals (mean predicted mortality [95% CI] = 3% [1%–9%]) are killed during fire. However, our review also underscores how little we currently know about the direct effects of fire on animal mortality, and highlights the critical need to understand the effects of high severity fire on animal populations.","citation-key":"jollyAnimalMortalityFire2022","container-title":"Global Change Biology","DOI":"10.1111/gcb.16044","ISSN":"1354-1013, 1365-2486","issue":"6","journalAbbreviation":"Global Change Biology","language":"en","page":"2053-2065","source":"DOI.org (Crossref)","title":"Animal mortality during fire","volume":"28","author":[{"family":"Jolly","given":"Chris J."},{"family":"Dickman","given":"Chris R."},{"family":"Doherty","given":"Tim S."},{"family":"Van Eeden","given":"Lily M."},{"family":"Geary","given":"William L."},{"family":"Legge","given":"Sarah M."},{"family":"Woinarski","given":"John C. Z."},{"family":"Nimmo","given":"Dale G."}],"issued":{"date-parts":[["2022",3]]}}}],"schema":"https://github.com/citation-style-language/schema/raw/master/csl-citation.json"} </w:instrText>
      </w:r>
      <w:r>
        <w:rPr>
          <w:lang w:val="en-CA"/>
        </w:rPr>
        <w:fldChar w:fldCharType="separate"/>
      </w:r>
      <w:r w:rsidRPr="00D137D6">
        <w:rPr>
          <w:rFonts w:ascii="Aptos" w:hAnsi="Aptos" w:cs="Times New Roman"/>
          <w:vertAlign w:val="superscript"/>
        </w:rPr>
        <w:t>3</w:t>
      </w:r>
      <w:r>
        <w:rPr>
          <w:lang w:val="en-CA"/>
        </w:rPr>
        <w:fldChar w:fldCharType="end"/>
      </w:r>
      <w:r w:rsidRPr="00D137D6">
        <w:rPr>
          <w:lang w:val="en-CA"/>
        </w:rPr>
        <w:t>. However, t</w:t>
      </w:r>
      <w:r w:rsidRPr="00D137D6">
        <w:t xml:space="preserve">here is limited research on the behaviour of wildlife </w:t>
      </w:r>
      <w:r w:rsidRPr="00D137D6">
        <w:rPr>
          <w:b/>
          <w:bCs/>
        </w:rPr>
        <w:t>during</w:t>
      </w:r>
      <w:r w:rsidRPr="00D137D6">
        <w:t xml:space="preserve"> a fire</w:t>
      </w:r>
      <w:r>
        <w:fldChar w:fldCharType="begin"/>
      </w:r>
      <w:r>
        <w:instrText xml:space="preserve"> ADDIN ZOTERO_ITEM CSL_CITATION {"citationID":"JyXAkIgF","properties":{"unsorted":false,"formattedCitation":"\\super 3\\nosupersub{}","plainCitation":"3","noteIndex":0},"citationItems":[{"id":348,"uris":["http://zotero.org/users/7120077/items/IG7C7P8U"],"itemData":{"id":348,"type":"article-journal","abstract":"Abstract\n            Earth's rapidly warming climate is propelling us towards an increasingly fire</w:instrText>
      </w:r>
      <w:r>
        <w:rPr>
          <w:rFonts w:ascii="Cambria Math" w:hAnsi="Cambria Math" w:cs="Cambria Math"/>
        </w:rPr>
        <w:instrText>‐</w:instrText>
      </w:r>
      <w:r>
        <w:instrText>prone future. Currently, knowledge of the extent and characteristics of animal mortality rates during fire remains rudimentary, hindering our ability to predict how animal populations may be impacted in the future. To address this knowledge gap, we conducted a global systematic review of the direct effects of fire on animal mortality rates, based on studies that unequivocally determined the fate of animals during fire. From 31 studies spanning 1984–2020, we extracted data on the direct impacts of fire on the mortality of 31 species from 23 families. From these studies, there were 43 instances where direct effects were measured by reporting animal survival from pre</w:instrText>
      </w:r>
      <w:r>
        <w:rPr>
          <w:rFonts w:ascii="Cambria Math" w:hAnsi="Cambria Math" w:cs="Cambria Math"/>
        </w:rPr>
        <w:instrText>‐</w:instrText>
      </w:r>
      <w:r>
        <w:instrText xml:space="preserve"> to post</w:instrText>
      </w:r>
      <w:r>
        <w:rPr>
          <w:rFonts w:ascii="Cambria Math" w:hAnsi="Cambria Math" w:cs="Cambria Math"/>
        </w:rPr>
        <w:instrText>‐</w:instrText>
      </w:r>
      <w:r>
        <w:instrText>fire. Most studies were conducted in North America (52%) and Oceania (42%), focused largely on mammals (53%) and reptiles (30%), and reported mostly on animal survival in planned (82%) and/or low severity (70%) fires. We found no studies from Asia, Europe or South America. Although there were insufficient data to conduct a formal meta</w:instrText>
      </w:r>
      <w:r>
        <w:rPr>
          <w:rFonts w:ascii="Cambria Math" w:hAnsi="Cambria Math" w:cs="Cambria Math"/>
        </w:rPr>
        <w:instrText>‐</w:instrText>
      </w:r>
      <w:r>
        <w:instrText xml:space="preserve">analysis, we tested the effect of fire type, fire severity, fire regime, animal body mass, ecological attributes and class on survival. Only fire severity affected animal mortality, with a higher proportion of animals being killed by high than low severity fires. Recent catastrophic fires across the globe have drawn attention to the plight of animals exposed to wildfire. Yet, our systematic review suggests that a relatively low proportion of animals (mean predicted mortality [95% CI] = 3% [1%–9%]) are killed during fire. However, our review also underscores how little we currently know about the direct effects of fire on animal mortality, and highlights the critical need to understand the effects of high severity fire on animal populations.","citation-key":"jollyAnimalMortalityFire2022","container-title":"Global Change Biology","DOI":"10.1111/gcb.16044","ISSN":"1354-1013, 1365-2486","issue":"6","journalAbbreviation":"Global Change Biology","language":"en","page":"2053-2065","source":"DOI.org (Crossref)","title":"Animal mortality during fire","volume":"28","author":[{"family":"Jolly","given":"Chris J."},{"family":"Dickman","given":"Chris R."},{"family":"Doherty","given":"Tim S."},{"family":"Van Eeden","given":"Lily M."},{"family":"Geary","given":"William L."},{"family":"Legge","given":"Sarah M."},{"family":"Woinarski","given":"John C. Z."},{"family":"Nimmo","given":"Dale G."}],"issued":{"date-parts":[["2022",3]]}}}],"schema":"https://github.com/citation-style-language/schema/raw/master/csl-citation.json"} </w:instrText>
      </w:r>
      <w:r>
        <w:fldChar w:fldCharType="separate"/>
      </w:r>
      <w:r w:rsidRPr="00D137D6">
        <w:rPr>
          <w:rFonts w:ascii="Aptos" w:hAnsi="Aptos" w:cs="Times New Roman"/>
          <w:vertAlign w:val="superscript"/>
        </w:rPr>
        <w:t>3</w:t>
      </w:r>
      <w:r>
        <w:fldChar w:fldCharType="end"/>
      </w:r>
      <w:r w:rsidRPr="00D137D6">
        <w:t xml:space="preserve">. </w:t>
      </w:r>
    </w:p>
    <w:p w14:paraId="4CD907D1" w14:textId="75F98836" w:rsidR="00D137D6" w:rsidRPr="00D137D6" w:rsidRDefault="00D137D6" w:rsidP="00D137D6">
      <w:pPr>
        <w:rPr>
          <w:lang w:val="en-CA"/>
        </w:rPr>
      </w:pPr>
      <w:r w:rsidRPr="00D137D6">
        <w:t xml:space="preserve">Mountain </w:t>
      </w:r>
      <w:r w:rsidRPr="00D137D6">
        <w:rPr>
          <w:lang w:val="en-CA"/>
        </w:rPr>
        <w:t xml:space="preserve">goats (Oreamnos americanus) are the </w:t>
      </w:r>
      <w:r w:rsidRPr="00D137D6">
        <w:rPr>
          <w:b/>
          <w:bCs/>
          <w:lang w:val="en-CA"/>
        </w:rPr>
        <w:t>least</w:t>
      </w:r>
      <w:r w:rsidRPr="00D137D6">
        <w:rPr>
          <w:lang w:val="en-CA"/>
        </w:rPr>
        <w:t xml:space="preserve"> studied ungulate</w:t>
      </w:r>
      <w:r>
        <w:rPr>
          <w:lang w:val="en-CA"/>
        </w:rPr>
        <w:fldChar w:fldCharType="begin"/>
      </w:r>
      <w:r>
        <w:rPr>
          <w:lang w:val="en-CA"/>
        </w:rPr>
        <w:instrText xml:space="preserve"> ADDIN ZOTERO_ITEM CSL_CITATION {"citationID":"bmRrPoAM","properties":{"unsorted":false,"formattedCitation":"\\super 4\\nosupersub{}","plainCitation":"4","noteIndex":0},"citationItems":[{"id":3297,"uris":["http://zotero.org/users/7120077/items/ZCVTYK4G"],"itemData":{"id":3297,"type":"book","citation-key":"festa-bianchetMountainGoatsEcology2008","ISBN":"978-1-59726-773-1","language":"eng","number-of-pages":"1","publisher":"Island Press","publisher-place":"Washington","source":"K10plus ISBN","title":"Mountain Goats: Ecology, Behavior, and Conservation of an Alpine Ungulate","title-short":"Mountain Goats","author":[{"family":"Festa-Bianchet","given":"Marco"}],"contributor":[{"family":"Côté","given":"Steeve D."}],"issued":{"date-parts":[["2008"]]}}}],"schema":"https://github.com/citation-style-language/schema/raw/master/csl-citation.json"} </w:instrText>
      </w:r>
      <w:r>
        <w:rPr>
          <w:lang w:val="en-CA"/>
        </w:rPr>
        <w:fldChar w:fldCharType="separate"/>
      </w:r>
      <w:r w:rsidRPr="00D137D6">
        <w:rPr>
          <w:rFonts w:ascii="Aptos" w:hAnsi="Aptos" w:cs="Times New Roman"/>
          <w:vertAlign w:val="superscript"/>
        </w:rPr>
        <w:t>4</w:t>
      </w:r>
      <w:r>
        <w:rPr>
          <w:lang w:val="en-CA"/>
        </w:rPr>
        <w:fldChar w:fldCharType="end"/>
      </w:r>
      <w:r w:rsidRPr="00D137D6">
        <w:rPr>
          <w:lang w:val="en-CA"/>
        </w:rPr>
        <w:t xml:space="preserve"> and occur in areas </w:t>
      </w:r>
      <w:r w:rsidRPr="00D137D6">
        <w:rPr>
          <w:b/>
          <w:bCs/>
          <w:lang w:val="en-CA"/>
        </w:rPr>
        <w:t>at risk of extreme wildfires</w:t>
      </w:r>
      <w:r w:rsidRPr="00D137D6">
        <w:rPr>
          <w:lang w:val="en-CA"/>
        </w:rPr>
        <w:t xml:space="preserve"> and are </w:t>
      </w:r>
      <w:r w:rsidRPr="00D137D6">
        <w:rPr>
          <w:b/>
          <w:bCs/>
          <w:lang w:val="en-CA"/>
        </w:rPr>
        <w:t>vulnerable</w:t>
      </w:r>
      <w:r w:rsidRPr="00D137D6">
        <w:rPr>
          <w:lang w:val="en-CA"/>
        </w:rPr>
        <w:t xml:space="preserve"> to climate-driven rapid environmental change</w:t>
      </w:r>
      <w:r>
        <w:rPr>
          <w:lang w:val="en-CA"/>
        </w:rPr>
        <w:fldChar w:fldCharType="begin"/>
      </w:r>
      <w:r>
        <w:rPr>
          <w:lang w:val="en-CA"/>
        </w:rPr>
        <w:instrText xml:space="preserve"> ADDIN ZOTERO_ITEM CSL_CITATION {"citationID":"Ieu9I1iA","properties":{"unsorted":false,"formattedCitation":"\\super 5\\nosupersub{}","plainCitation":"5","noteIndex":0},"citationItems":[{"id":5986,"uris":["http://zotero.org/users/7120077/items/THMLZKWI"],"itemData":{"id":5986,"type":"article-journal","abstract":"Climate change is occurring at an accelerated rate in high-elevation alpine and mountain ecosystems. Cold-adapted, mountain species are at risk due to forecasted change and knowledge is needed to respond to current and future conservation challenges. Mountain goats (Oreamnos americanus) are an iconic species of North American mountain cultures and landscapes, and due to specialized adaptations for life in cold, mountainous environments they are particularly sensitive to changes in weather and climate. As sentinels of change in alpine ecosystems, the study of mountain goats offers insight into the ecological effects and conservation challenges associated with climate change in these sensitive and biodiverse environments. Here, we synthesize existing knowledge about how climate change is expected to influence environmental conditions experienced by mountain goats and associated mechanistic changes to behavior, nutritional ecology, demography, health, and interspecific interactions. In many instances, climate change effects are likely to be negative and additive to existing threats (such as human disturbance, hunting, disease, predation) though benefits are expected in some cases. Changes in climate and mountain environments will necessitate re-examination and modification of population monitoring, management, and conservation strategies. Specifically, spatiotemporal (and other) aspects of monitoring and management may need to be adjusted to accommodate emerging and novel conservation challenges. Yet, key data and knowledge gaps remain and should be addressed to advance conservation and decision-making capabilities. For mountain goats and similarly climate-sensitive alpine herbivores, effective conservation will ultimately benefit from collaborations among diverse networks guided by well-planned, strategic visions focused on common ground – namely the resiliency and persistence of culturally and ecologically significant mountain species and the alpine environment they inhabit.","citation-key":"whiteMountainSentinelsChanging2025","container-title":"Global Ecology and Conservation","DOI":"10.1016/j.gecco.2024.e03364","ISSN":"2351-9894","journalAbbreviation":"Global Ecology and Conservation","page":"e03364","source":"ScienceDirect","title":"Mountain sentinels in a changing world: Review and conservation implications of weather and climate effects on mountain goats (&lt;i&gt;Oreamnos americanus&lt;/i&gt;)","title-short":"Mountain sentinels in a changing world","volume":"57","author":[{"family":"White","given":"Kevin S."},{"family":"Cadsand","given":"Becky"},{"family":"Côté","given":"Steeve D."},{"family":"Graves","given":"Tabitha"},{"family":"Hamel","given":"Sandra"},{"family":"Harris","given":"Richard B."},{"family":"Hayes","given":"Forest P."},{"family":"Hood","given":"Eran"},{"family":"Hurley","given":"Kevin"},{"family":"Jessen","given":"Tyler"},{"family":"Jex","given":"Bill"},{"family":"Peitzsch","given":"Erich"},{"family":"Sarmento","given":"Wesley"},{"family":"Schwantje","given":"Helen"},{"family":"Berger","given":"Joel"}],"issued":{"date-parts":[["2025",1,1]]}}}],"schema":"https://github.com/citation-style-language/schema/raw/master/csl-citation.json"} </w:instrText>
      </w:r>
      <w:r>
        <w:rPr>
          <w:lang w:val="en-CA"/>
        </w:rPr>
        <w:fldChar w:fldCharType="separate"/>
      </w:r>
      <w:r w:rsidRPr="00D137D6">
        <w:rPr>
          <w:rFonts w:ascii="Aptos" w:hAnsi="Aptos" w:cs="Times New Roman"/>
          <w:vertAlign w:val="superscript"/>
        </w:rPr>
        <w:t>5</w:t>
      </w:r>
      <w:r>
        <w:rPr>
          <w:lang w:val="en-CA"/>
        </w:rPr>
        <w:fldChar w:fldCharType="end"/>
      </w:r>
      <w:r w:rsidRPr="00D137D6">
        <w:rPr>
          <w:lang w:val="en-CA"/>
        </w:rPr>
        <w:t>.</w:t>
      </w:r>
    </w:p>
    <w:p w14:paraId="3DF8E5D1" w14:textId="77777777" w:rsidR="00D137D6" w:rsidRDefault="00D137D6"/>
    <w:p w14:paraId="4CC5BBDE" w14:textId="77777777" w:rsidR="00D137D6" w:rsidRPr="00D137D6" w:rsidRDefault="00D137D6" w:rsidP="00D137D6">
      <w:pPr>
        <w:pStyle w:val="Bibliography"/>
      </w:pPr>
      <w:r>
        <w:fldChar w:fldCharType="begin"/>
      </w:r>
      <w:r>
        <w:instrText xml:space="preserve"> ADDIN ZOTERO_BIBL {"uncited":[],"omitted":[],"custom":[]} CSL_BIBLIOGRAPHY </w:instrText>
      </w:r>
      <w:r>
        <w:fldChar w:fldCharType="separate"/>
      </w:r>
      <w:r w:rsidRPr="00D137D6">
        <w:t>1. Oliveira AP, Gil Martins P. Global Shifts in Fire Regimes Under Climate Change: Patterns, Drivers, and Ecological Implications Across Biomes. Forests. 2026;17(1):104. https://doi.org/10.3390/f17010104</w:t>
      </w:r>
    </w:p>
    <w:p w14:paraId="58C50E89" w14:textId="77777777" w:rsidR="00D137D6" w:rsidRPr="00D137D6" w:rsidRDefault="00D137D6" w:rsidP="00D137D6">
      <w:pPr>
        <w:pStyle w:val="Bibliography"/>
      </w:pPr>
      <w:r w:rsidRPr="00D137D6">
        <w:t>2. Cunningham CX, Williamson GJ, Bowman DMJS. Increasing frequency and intensity of the most extreme wildfires on Earth. Nature Ecology &amp; Evolution. 2024;8(8):1420–1425. https://doi.org/10.1038/s41559-024-02452-2</w:t>
      </w:r>
    </w:p>
    <w:p w14:paraId="1ACB8446" w14:textId="77777777" w:rsidR="00D137D6" w:rsidRPr="00D137D6" w:rsidRDefault="00D137D6" w:rsidP="00D137D6">
      <w:pPr>
        <w:pStyle w:val="Bibliography"/>
      </w:pPr>
      <w:r w:rsidRPr="00D137D6">
        <w:t>3. Jolly CJ et al. Animal mortality during fire. Global Change Biology. 2022;28(6):2053–2065. https://doi.org/10.1111/gcb.16044</w:t>
      </w:r>
    </w:p>
    <w:p w14:paraId="0C9E377E" w14:textId="77777777" w:rsidR="00D137D6" w:rsidRPr="00D137D6" w:rsidRDefault="00D137D6" w:rsidP="00D137D6">
      <w:pPr>
        <w:pStyle w:val="Bibliography"/>
      </w:pPr>
      <w:r w:rsidRPr="00D137D6">
        <w:t>4. Festa-</w:t>
      </w:r>
      <w:proofErr w:type="spellStart"/>
      <w:r w:rsidRPr="00D137D6">
        <w:t>Bianchet</w:t>
      </w:r>
      <w:proofErr w:type="spellEnd"/>
      <w:r w:rsidRPr="00D137D6">
        <w:t xml:space="preserve"> M. Mountain Goats: Ecology, </w:t>
      </w:r>
      <w:proofErr w:type="spellStart"/>
      <w:r w:rsidRPr="00D137D6">
        <w:t>Behavior</w:t>
      </w:r>
      <w:proofErr w:type="spellEnd"/>
      <w:r w:rsidRPr="00D137D6">
        <w:t>, and Conservation of an Alpine Ungulate. Island Press; 2008.</w:t>
      </w:r>
    </w:p>
    <w:p w14:paraId="2CC389E2" w14:textId="77777777" w:rsidR="00D137D6" w:rsidRPr="00D137D6" w:rsidRDefault="00D137D6" w:rsidP="00D137D6">
      <w:pPr>
        <w:pStyle w:val="Bibliography"/>
      </w:pPr>
      <w:r w:rsidRPr="00D137D6">
        <w:t>5. White KS et al. Mountain sentinels in a changing world: Review and conservation implications of weather and climate effects on mountain goats (</w:t>
      </w:r>
      <w:r w:rsidRPr="00D137D6">
        <w:rPr>
          <w:i/>
          <w:iCs/>
        </w:rPr>
        <w:t>Oreamnos americanus</w:t>
      </w:r>
      <w:r w:rsidRPr="00D137D6">
        <w:t>). Global Ecology and Conservation. 2025;</w:t>
      </w:r>
      <w:proofErr w:type="gramStart"/>
      <w:r w:rsidRPr="00D137D6">
        <w:t>57:e</w:t>
      </w:r>
      <w:proofErr w:type="gramEnd"/>
      <w:r w:rsidRPr="00D137D6">
        <w:t>03364. https://doi.org/10.1016/j.gecco.2024.e03364</w:t>
      </w:r>
    </w:p>
    <w:p w14:paraId="05810CBA" w14:textId="4B1A6B9D" w:rsidR="00D137D6" w:rsidRDefault="00D137D6">
      <w:r>
        <w:fldChar w:fldCharType="end"/>
      </w:r>
    </w:p>
    <w:sectPr w:rsidR="00D137D6" w:rsidSect="00EB77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a0sDQ2sLQ0NDYwtDRT0lEKTi0uzszPAykwrAUAgt+pZywAAAA="/>
  </w:docVars>
  <w:rsids>
    <w:rsidRoot w:val="00D137D6"/>
    <w:rsid w:val="0007513C"/>
    <w:rsid w:val="00176959"/>
    <w:rsid w:val="002E6B0D"/>
    <w:rsid w:val="003A529D"/>
    <w:rsid w:val="00410B67"/>
    <w:rsid w:val="0041726B"/>
    <w:rsid w:val="00444EBB"/>
    <w:rsid w:val="00474DB2"/>
    <w:rsid w:val="0053464C"/>
    <w:rsid w:val="005C2981"/>
    <w:rsid w:val="006B172C"/>
    <w:rsid w:val="006C15AC"/>
    <w:rsid w:val="007E2EB9"/>
    <w:rsid w:val="00834744"/>
    <w:rsid w:val="008726DA"/>
    <w:rsid w:val="00937741"/>
    <w:rsid w:val="00964D79"/>
    <w:rsid w:val="00A82ED6"/>
    <w:rsid w:val="00B478DA"/>
    <w:rsid w:val="00B52559"/>
    <w:rsid w:val="00D137D6"/>
    <w:rsid w:val="00EB778B"/>
    <w:rsid w:val="00F2065F"/>
    <w:rsid w:val="00F424E4"/>
    <w:rsid w:val="00F60284"/>
    <w:rsid w:val="00FF2E2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3DA7A"/>
  <w15:chartTrackingRefBased/>
  <w15:docId w15:val="{BF62E14B-519D-4B96-BA40-3A7516484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284"/>
  </w:style>
  <w:style w:type="paragraph" w:styleId="Heading1">
    <w:name w:val="heading 1"/>
    <w:basedOn w:val="Normal"/>
    <w:next w:val="Normal"/>
    <w:link w:val="Heading1Char"/>
    <w:uiPriority w:val="9"/>
    <w:qFormat/>
    <w:rsid w:val="00F60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0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0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284"/>
    <w:rPr>
      <w:rFonts w:eastAsiaTheme="majorEastAsia" w:cstheme="majorBidi"/>
      <w:color w:val="272727" w:themeColor="text1" w:themeTint="D8"/>
    </w:rPr>
  </w:style>
  <w:style w:type="paragraph" w:styleId="Title">
    <w:name w:val="Title"/>
    <w:basedOn w:val="Normal"/>
    <w:next w:val="Normal"/>
    <w:link w:val="TitleChar"/>
    <w:uiPriority w:val="10"/>
    <w:qFormat/>
    <w:rsid w:val="00F60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284"/>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F60284"/>
    <w:rPr>
      <w:b/>
      <w:bCs/>
    </w:rPr>
  </w:style>
  <w:style w:type="character" w:styleId="Emphasis">
    <w:name w:val="Emphasis"/>
    <w:basedOn w:val="DefaultParagraphFont"/>
    <w:uiPriority w:val="20"/>
    <w:qFormat/>
    <w:rsid w:val="00F60284"/>
    <w:rPr>
      <w:i/>
      <w:iCs/>
    </w:rPr>
  </w:style>
  <w:style w:type="paragraph" w:styleId="ListParagraph">
    <w:name w:val="List Paragraph"/>
    <w:basedOn w:val="Normal"/>
    <w:uiPriority w:val="34"/>
    <w:qFormat/>
    <w:rsid w:val="00F60284"/>
    <w:pPr>
      <w:ind w:left="720"/>
      <w:contextualSpacing/>
    </w:pPr>
  </w:style>
  <w:style w:type="paragraph" w:styleId="Quote">
    <w:name w:val="Quote"/>
    <w:basedOn w:val="Normal"/>
    <w:next w:val="Normal"/>
    <w:link w:val="QuoteChar"/>
    <w:uiPriority w:val="29"/>
    <w:qFormat/>
    <w:rsid w:val="00F60284"/>
    <w:pPr>
      <w:spacing w:before="160"/>
      <w:jc w:val="center"/>
    </w:pPr>
    <w:rPr>
      <w:i/>
      <w:iCs/>
      <w:color w:val="404040" w:themeColor="text1" w:themeTint="BF"/>
    </w:rPr>
  </w:style>
  <w:style w:type="character" w:customStyle="1" w:styleId="QuoteChar">
    <w:name w:val="Quote Char"/>
    <w:basedOn w:val="DefaultParagraphFont"/>
    <w:link w:val="Quote"/>
    <w:uiPriority w:val="29"/>
    <w:rsid w:val="00F60284"/>
    <w:rPr>
      <w:i/>
      <w:iCs/>
      <w:color w:val="404040" w:themeColor="text1" w:themeTint="BF"/>
    </w:rPr>
  </w:style>
  <w:style w:type="paragraph" w:styleId="IntenseQuote">
    <w:name w:val="Intense Quote"/>
    <w:basedOn w:val="Normal"/>
    <w:next w:val="Normal"/>
    <w:link w:val="IntenseQuoteChar"/>
    <w:uiPriority w:val="30"/>
    <w:qFormat/>
    <w:rsid w:val="00F60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284"/>
    <w:rPr>
      <w:i/>
      <w:iCs/>
      <w:color w:val="0F4761" w:themeColor="accent1" w:themeShade="BF"/>
    </w:rPr>
  </w:style>
  <w:style w:type="character" w:styleId="IntenseEmphasis">
    <w:name w:val="Intense Emphasis"/>
    <w:basedOn w:val="DefaultParagraphFont"/>
    <w:uiPriority w:val="21"/>
    <w:qFormat/>
    <w:rsid w:val="00F60284"/>
    <w:rPr>
      <w:i/>
      <w:iCs/>
      <w:color w:val="0F4761" w:themeColor="accent1" w:themeShade="BF"/>
    </w:rPr>
  </w:style>
  <w:style w:type="character" w:styleId="IntenseReference">
    <w:name w:val="Intense Reference"/>
    <w:basedOn w:val="DefaultParagraphFont"/>
    <w:uiPriority w:val="32"/>
    <w:qFormat/>
    <w:rsid w:val="00F60284"/>
    <w:rPr>
      <w:b/>
      <w:bCs/>
      <w:smallCaps/>
      <w:color w:val="0F4761" w:themeColor="accent1" w:themeShade="BF"/>
      <w:spacing w:val="5"/>
    </w:rPr>
  </w:style>
  <w:style w:type="paragraph" w:styleId="Bibliography">
    <w:name w:val="Bibliography"/>
    <w:basedOn w:val="Normal"/>
    <w:next w:val="Normal"/>
    <w:uiPriority w:val="37"/>
    <w:unhideWhenUsed/>
    <w:rsid w:val="00D137D6"/>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2417</Words>
  <Characters>13780</Characters>
  <Application>Microsoft Office Word</Application>
  <DocSecurity>0</DocSecurity>
  <Lines>114</Lines>
  <Paragraphs>32</Paragraphs>
  <ScaleCrop>false</ScaleCrop>
  <Company/>
  <LinksUpToDate>false</LinksUpToDate>
  <CharactersWithSpaces>16165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achhen@student.ubc.ca</dc:creator>
  <cp:keywords/>
  <dc:description/>
  <cp:lastModifiedBy>achhen@student.ubc.ca</cp:lastModifiedBy>
  <cp:revision>1</cp:revision>
  <dcterms:created xsi:type="dcterms:W3CDTF">2026-09-15T23:41:00Z</dcterms:created>
  <dcterms:modified xsi:type="dcterms:W3CDTF">2026-09-16T00:19:00Z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id="tuwgKWof"/&gt;&lt;style id="http://www.zotero.org/styles/cse-citation-sequence" hasBibliography="1" bibliographyStyleHasBeenSet="1"/&gt;&lt;prefs&gt;&lt;pref name="fieldType" value="Field"/&gt;&lt;/prefs&gt;&lt;/data&gt;</vt:lpwstr>
  </property>
</Properties>
</file>