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DAEA4C1" w:rsidR="008E180F" w:rsidRDefault="4B90CF85" w:rsidP="0A947D7A">
      <w:pPr>
        <w:rPr>
          <w:rFonts w:ascii="Calibri" w:eastAsia="Calibri" w:hAnsi="Calibri" w:cs="Calibri"/>
          <w:b/>
          <w:bCs/>
          <w:sz w:val="36"/>
          <w:szCs w:val="36"/>
        </w:rPr>
      </w:pPr>
      <w:r w:rsidRPr="0A947D7A">
        <w:rPr>
          <w:rFonts w:ascii="Calibri" w:eastAsia="Calibri" w:hAnsi="Calibri" w:cs="Calibri"/>
          <w:b/>
          <w:bCs/>
          <w:sz w:val="32"/>
          <w:szCs w:val="32"/>
        </w:rPr>
        <w:t>Q1 Enviro sensing HAT Concept [5]</w:t>
      </w:r>
    </w:p>
    <w:p w14:paraId="230B1BA5" w14:textId="6E00744B" w:rsidR="1288F131" w:rsidRDefault="1288F131" w:rsidP="0A947D7A">
      <w:pPr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</w:rPr>
        <w:t xml:space="preserve">Our team has come up with the idea to design and build a portable </w:t>
      </w:r>
      <w:r w:rsidR="17EE53AF" w:rsidRPr="0A947D7A">
        <w:rPr>
          <w:rFonts w:ascii="Calibri" w:eastAsia="Calibri" w:hAnsi="Calibri" w:cs="Calibri"/>
        </w:rPr>
        <w:t>torch with auto</w:t>
      </w:r>
      <w:r w:rsidR="00B84A90">
        <w:rPr>
          <w:rFonts w:ascii="Calibri" w:eastAsia="Calibri" w:hAnsi="Calibri" w:cs="Calibri"/>
        </w:rPr>
        <w:t>-</w:t>
      </w:r>
      <w:r w:rsidR="17EE53AF" w:rsidRPr="0A947D7A">
        <w:rPr>
          <w:rFonts w:ascii="Calibri" w:eastAsia="Calibri" w:hAnsi="Calibri" w:cs="Calibri"/>
        </w:rPr>
        <w:t>adjusting brightness</w:t>
      </w:r>
      <w:r w:rsidR="00B84A90">
        <w:rPr>
          <w:rFonts w:ascii="Calibri" w:eastAsia="Calibri" w:hAnsi="Calibri" w:cs="Calibri"/>
        </w:rPr>
        <w:t>. T</w:t>
      </w:r>
      <w:r w:rsidR="17EE53AF" w:rsidRPr="0A947D7A">
        <w:rPr>
          <w:rFonts w:ascii="Calibri" w:eastAsia="Calibri" w:hAnsi="Calibri" w:cs="Calibri"/>
        </w:rPr>
        <w:t xml:space="preserve">his </w:t>
      </w:r>
      <w:r w:rsidR="2F7F1515" w:rsidRPr="0A947D7A">
        <w:rPr>
          <w:rFonts w:ascii="Calibri" w:eastAsia="Calibri" w:hAnsi="Calibri" w:cs="Calibri"/>
        </w:rPr>
        <w:t>project is engineered specifically for the age of load-shedding we are currently in, and caters to</w:t>
      </w:r>
      <w:r w:rsidR="487FD30B" w:rsidRPr="0A947D7A">
        <w:rPr>
          <w:rFonts w:ascii="Calibri" w:eastAsia="Calibri" w:hAnsi="Calibri" w:cs="Calibri"/>
        </w:rPr>
        <w:t xml:space="preserve"> all audiences with a niche target on students</w:t>
      </w:r>
      <w:r w:rsidR="00B84A90">
        <w:rPr>
          <w:rFonts w:ascii="Calibri" w:eastAsia="Calibri" w:hAnsi="Calibri" w:cs="Calibri"/>
        </w:rPr>
        <w:t>. T</w:t>
      </w:r>
      <w:r w:rsidR="5A2E302F" w:rsidRPr="0A947D7A">
        <w:rPr>
          <w:rFonts w:ascii="Calibri" w:eastAsia="Calibri" w:hAnsi="Calibri" w:cs="Calibri"/>
        </w:rPr>
        <w:t>he device is easily rechargeable</w:t>
      </w:r>
      <w:r w:rsidR="00B84A90">
        <w:rPr>
          <w:rFonts w:ascii="Calibri" w:eastAsia="Calibri" w:hAnsi="Calibri" w:cs="Calibri"/>
        </w:rPr>
        <w:t>,</w:t>
      </w:r>
      <w:r w:rsidR="5A2E302F" w:rsidRPr="0A947D7A">
        <w:rPr>
          <w:rFonts w:ascii="Calibri" w:eastAsia="Calibri" w:hAnsi="Calibri" w:cs="Calibri"/>
        </w:rPr>
        <w:t xml:space="preserve"> using a 5V input</w:t>
      </w:r>
      <w:r w:rsidR="00B84A90">
        <w:rPr>
          <w:rFonts w:ascii="Calibri" w:eastAsia="Calibri" w:hAnsi="Calibri" w:cs="Calibri"/>
        </w:rPr>
        <w:t>,</w:t>
      </w:r>
      <w:r w:rsidR="5A2E302F" w:rsidRPr="0A947D7A">
        <w:rPr>
          <w:rFonts w:ascii="Calibri" w:eastAsia="Calibri" w:hAnsi="Calibri" w:cs="Calibri"/>
        </w:rPr>
        <w:t xml:space="preserve"> it could be connected </w:t>
      </w:r>
      <w:r w:rsidR="66FB5CF7" w:rsidRPr="0A947D7A">
        <w:rPr>
          <w:rFonts w:ascii="Calibri" w:eastAsia="Calibri" w:hAnsi="Calibri" w:cs="Calibri"/>
        </w:rPr>
        <w:t xml:space="preserve">to a laptop or a car. </w:t>
      </w:r>
      <w:r w:rsidR="69AA89D8" w:rsidRPr="0A947D7A">
        <w:rPr>
          <w:rFonts w:ascii="Calibri" w:eastAsia="Calibri" w:hAnsi="Calibri" w:cs="Calibri"/>
        </w:rPr>
        <w:t xml:space="preserve">The </w:t>
      </w:r>
      <w:r w:rsidR="00B84A90">
        <w:rPr>
          <w:rFonts w:ascii="Calibri" w:eastAsia="Calibri" w:hAnsi="Calibri" w:cs="Calibri"/>
        </w:rPr>
        <w:t>board also</w:t>
      </w:r>
      <w:r w:rsidR="69AA89D8" w:rsidRPr="0A947D7A">
        <w:rPr>
          <w:rFonts w:ascii="Calibri" w:eastAsia="Calibri" w:hAnsi="Calibri" w:cs="Calibri"/>
        </w:rPr>
        <w:t xml:space="preserve"> uses an LED di</w:t>
      </w:r>
      <w:r w:rsidR="530CC33E" w:rsidRPr="0A947D7A">
        <w:rPr>
          <w:rFonts w:ascii="Calibri" w:eastAsia="Calibri" w:hAnsi="Calibri" w:cs="Calibri"/>
        </w:rPr>
        <w:t>splay system to represent</w:t>
      </w:r>
      <w:r w:rsidR="1A5172AD" w:rsidRPr="0A947D7A">
        <w:rPr>
          <w:rFonts w:ascii="Calibri" w:eastAsia="Calibri" w:hAnsi="Calibri" w:cs="Calibri"/>
        </w:rPr>
        <w:t xml:space="preserve"> the battery level, </w:t>
      </w:r>
      <w:r w:rsidR="44068A3F" w:rsidRPr="0A947D7A">
        <w:rPr>
          <w:rFonts w:ascii="Calibri" w:eastAsia="Calibri" w:hAnsi="Calibri" w:cs="Calibri"/>
        </w:rPr>
        <w:t>so</w:t>
      </w:r>
      <w:r w:rsidR="1A5172AD" w:rsidRPr="0A947D7A">
        <w:rPr>
          <w:rFonts w:ascii="Calibri" w:eastAsia="Calibri" w:hAnsi="Calibri" w:cs="Calibri"/>
        </w:rPr>
        <w:t xml:space="preserve"> </w:t>
      </w:r>
      <w:r w:rsidR="00B84A90">
        <w:rPr>
          <w:rFonts w:ascii="Calibri" w:eastAsia="Calibri" w:hAnsi="Calibri" w:cs="Calibri"/>
        </w:rPr>
        <w:t>users</w:t>
      </w:r>
      <w:r w:rsidR="1A5172AD" w:rsidRPr="0A947D7A">
        <w:rPr>
          <w:rFonts w:ascii="Calibri" w:eastAsia="Calibri" w:hAnsi="Calibri" w:cs="Calibri"/>
        </w:rPr>
        <w:t xml:space="preserve"> can use it safely without fear of sudd</w:t>
      </w:r>
      <w:r w:rsidR="0B4B39AE" w:rsidRPr="0A947D7A">
        <w:rPr>
          <w:rFonts w:ascii="Calibri" w:eastAsia="Calibri" w:hAnsi="Calibri" w:cs="Calibri"/>
        </w:rPr>
        <w:t>e</w:t>
      </w:r>
      <w:r w:rsidR="1A5172AD" w:rsidRPr="0A947D7A">
        <w:rPr>
          <w:rFonts w:ascii="Calibri" w:eastAsia="Calibri" w:hAnsi="Calibri" w:cs="Calibri"/>
        </w:rPr>
        <w:t>nly running out of power</w:t>
      </w:r>
      <w:r w:rsidR="00B84A90">
        <w:rPr>
          <w:rFonts w:ascii="Calibri" w:eastAsia="Calibri" w:hAnsi="Calibri" w:cs="Calibri"/>
        </w:rPr>
        <w:t>.</w:t>
      </w:r>
      <w:r w:rsidR="3E2B2EB9" w:rsidRPr="0A947D7A">
        <w:rPr>
          <w:rFonts w:ascii="Calibri" w:eastAsia="Calibri" w:hAnsi="Calibri" w:cs="Calibri"/>
        </w:rPr>
        <w:t xml:space="preserve"> The design will be sleek and compact so that it fits like any other tool in a mechanics hand.</w:t>
      </w:r>
      <w:r w:rsidR="530CEAE0" w:rsidRPr="0A947D7A">
        <w:rPr>
          <w:rFonts w:ascii="Calibri" w:eastAsia="Calibri" w:hAnsi="Calibri" w:cs="Calibri"/>
        </w:rPr>
        <w:t xml:space="preserve"> The product has the potential to include a</w:t>
      </w:r>
      <w:r w:rsidR="05917B78" w:rsidRPr="0A947D7A">
        <w:rPr>
          <w:rFonts w:ascii="Calibri" w:eastAsia="Calibri" w:hAnsi="Calibri" w:cs="Calibri"/>
        </w:rPr>
        <w:t xml:space="preserve"> timer, which c</w:t>
      </w:r>
      <w:r w:rsidR="32CE2623" w:rsidRPr="0A947D7A">
        <w:rPr>
          <w:rFonts w:ascii="Calibri" w:eastAsia="Calibri" w:hAnsi="Calibri" w:cs="Calibri"/>
        </w:rPr>
        <w:t>an have various uses.</w:t>
      </w:r>
    </w:p>
    <w:p w14:paraId="4ED7834F" w14:textId="4DF00881" w:rsidR="0A947D7A" w:rsidRDefault="0A947D7A" w:rsidP="0A947D7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06A9156" w14:textId="60BB385F" w:rsidR="4B90CF85" w:rsidRDefault="4B90CF85" w:rsidP="0A947D7A">
      <w:pPr>
        <w:rPr>
          <w:rFonts w:ascii="Calibri" w:eastAsia="Calibri" w:hAnsi="Calibri" w:cs="Calibri"/>
          <w:b/>
          <w:bCs/>
          <w:sz w:val="32"/>
          <w:szCs w:val="32"/>
        </w:rPr>
      </w:pPr>
      <w:r w:rsidRPr="0A947D7A">
        <w:rPr>
          <w:rFonts w:ascii="Calibri" w:eastAsia="Calibri" w:hAnsi="Calibri" w:cs="Calibri"/>
          <w:b/>
          <w:bCs/>
          <w:sz w:val="32"/>
          <w:szCs w:val="32"/>
        </w:rPr>
        <w:t>Q2 Requirements [10]</w:t>
      </w:r>
    </w:p>
    <w:p w14:paraId="170AB770" w14:textId="08EED6BA" w:rsidR="3AC9E27A" w:rsidRDefault="3AC9E27A" w:rsidP="0A947D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A947D7A">
        <w:rPr>
          <w:rFonts w:ascii="Calibri" w:eastAsia="Calibri" w:hAnsi="Calibri" w:cs="Calibri"/>
          <w:b/>
          <w:bCs/>
          <w:sz w:val="28"/>
          <w:szCs w:val="28"/>
        </w:rPr>
        <w:t>Scenario 1</w:t>
      </w:r>
      <w:r w:rsidR="15DE801A" w:rsidRPr="0A947D7A">
        <w:rPr>
          <w:rFonts w:ascii="Calibri" w:eastAsia="Calibri" w:hAnsi="Calibri" w:cs="Calibri"/>
          <w:b/>
          <w:bCs/>
          <w:sz w:val="28"/>
          <w:szCs w:val="28"/>
        </w:rPr>
        <w:t>: Student</w:t>
      </w:r>
      <w:r w:rsidR="012A4DF0" w:rsidRPr="0A947D7A"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14:paraId="77F33B0B" w14:textId="6E7553D3" w:rsidR="012A4DF0" w:rsidRDefault="14017990" w:rsidP="0A947D7A">
      <w:pPr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</w:rPr>
        <w:t>Students can make use of this torch</w:t>
      </w:r>
      <w:r w:rsidR="3998EFBB" w:rsidRPr="0A947D7A">
        <w:rPr>
          <w:rFonts w:ascii="Calibri" w:eastAsia="Calibri" w:hAnsi="Calibri" w:cs="Calibri"/>
        </w:rPr>
        <w:t xml:space="preserve"> during times of loadshedding, when more light is required</w:t>
      </w:r>
      <w:r w:rsidR="1623E880" w:rsidRPr="0A947D7A">
        <w:rPr>
          <w:rFonts w:ascii="Calibri" w:eastAsia="Calibri" w:hAnsi="Calibri" w:cs="Calibri"/>
        </w:rPr>
        <w:t xml:space="preserve"> </w:t>
      </w:r>
      <w:r w:rsidR="012A4DF0">
        <w:tab/>
      </w:r>
      <w:r w:rsidR="1623E880" w:rsidRPr="0A947D7A">
        <w:rPr>
          <w:rFonts w:ascii="Calibri" w:eastAsia="Calibri" w:hAnsi="Calibri" w:cs="Calibri"/>
        </w:rPr>
        <w:t>during studying.</w:t>
      </w:r>
    </w:p>
    <w:p w14:paraId="6F399199" w14:textId="5EEFE75B" w:rsidR="494C6449" w:rsidRDefault="494C6449" w:rsidP="0A947D7A">
      <w:pPr>
        <w:ind w:firstLine="720"/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  <w:b/>
          <w:bCs/>
        </w:rPr>
        <w:t>R1.1</w:t>
      </w:r>
      <w:r>
        <w:tab/>
      </w:r>
      <w:r w:rsidR="6A394001" w:rsidRPr="0A947D7A">
        <w:rPr>
          <w:rFonts w:ascii="Calibri" w:eastAsia="Calibri" w:hAnsi="Calibri" w:cs="Calibri"/>
        </w:rPr>
        <w:t>The torch should be bright enough to light up a desk space</w:t>
      </w:r>
    </w:p>
    <w:p w14:paraId="7E76E3D3" w14:textId="449B165A" w:rsidR="491D11D2" w:rsidRDefault="491D11D2" w:rsidP="0A947D7A">
      <w:pPr>
        <w:ind w:firstLine="720"/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  <w:b/>
          <w:bCs/>
        </w:rPr>
        <w:t>R1.2</w:t>
      </w:r>
      <w:r>
        <w:tab/>
      </w:r>
      <w:r w:rsidR="6A394001" w:rsidRPr="0A947D7A">
        <w:rPr>
          <w:rFonts w:ascii="Calibri" w:eastAsia="Calibri" w:hAnsi="Calibri" w:cs="Calibri"/>
        </w:rPr>
        <w:t xml:space="preserve">Battery power should last at least two hours as per standard loadshedding </w:t>
      </w:r>
      <w:proofErr w:type="gramStart"/>
      <w:r w:rsidR="6A394001" w:rsidRPr="0A947D7A">
        <w:rPr>
          <w:rFonts w:ascii="Calibri" w:eastAsia="Calibri" w:hAnsi="Calibri" w:cs="Calibri"/>
        </w:rPr>
        <w:t>schedules</w:t>
      </w:r>
      <w:proofErr w:type="gramEnd"/>
    </w:p>
    <w:p w14:paraId="20136CD1" w14:textId="6EAF8E08" w:rsidR="46E2FCD7" w:rsidRDefault="46E2FCD7" w:rsidP="0A947D7A">
      <w:pPr>
        <w:ind w:firstLine="720"/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  <w:b/>
          <w:bCs/>
        </w:rPr>
        <w:t>R1.3</w:t>
      </w:r>
      <w:r>
        <w:tab/>
      </w:r>
      <w:r w:rsidR="5C2C4B31" w:rsidRPr="0A947D7A">
        <w:rPr>
          <w:rFonts w:ascii="Calibri" w:eastAsia="Calibri" w:hAnsi="Calibri" w:cs="Calibri"/>
        </w:rPr>
        <w:t>Should be able to recharge via regularly available USB cables.</w:t>
      </w:r>
    </w:p>
    <w:p w14:paraId="14A54E6D" w14:textId="34DBEC76" w:rsidR="0A947D7A" w:rsidRDefault="0A947D7A" w:rsidP="0A947D7A">
      <w:pPr>
        <w:rPr>
          <w:rFonts w:ascii="Calibri" w:eastAsia="Calibri" w:hAnsi="Calibri" w:cs="Calibri"/>
        </w:rPr>
      </w:pPr>
    </w:p>
    <w:p w14:paraId="5AFB6162" w14:textId="65F2A6A6" w:rsidR="782587F9" w:rsidRDefault="782587F9" w:rsidP="0A947D7A">
      <w:pPr>
        <w:pStyle w:val="ListParagraph"/>
        <w:numPr>
          <w:ilvl w:val="0"/>
          <w:numId w:val="2"/>
        </w:num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 w:rsidRPr="0A947D7A">
        <w:rPr>
          <w:rFonts w:ascii="Calibri" w:eastAsia="Calibri" w:hAnsi="Calibri" w:cs="Calibri"/>
          <w:b/>
          <w:bCs/>
          <w:sz w:val="28"/>
          <w:szCs w:val="28"/>
        </w:rPr>
        <w:t>Scenario 2: Miners</w:t>
      </w:r>
    </w:p>
    <w:p w14:paraId="0AC352E7" w14:textId="59113E37" w:rsidR="782587F9" w:rsidRDefault="285DA824" w:rsidP="0A947D7A">
      <w:pPr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</w:rPr>
        <w:t xml:space="preserve">Miners often go into deep shafts that can tend to get darker as you get further from a light </w:t>
      </w:r>
      <w:r w:rsidR="782587F9">
        <w:tab/>
      </w:r>
      <w:r w:rsidRPr="0A947D7A">
        <w:rPr>
          <w:rFonts w:ascii="Calibri" w:eastAsia="Calibri" w:hAnsi="Calibri" w:cs="Calibri"/>
        </w:rPr>
        <w:t xml:space="preserve">source or the surface. It would be useful to have a torch </w:t>
      </w:r>
      <w:r w:rsidR="588CFC81" w:rsidRPr="0A947D7A">
        <w:rPr>
          <w:rFonts w:ascii="Calibri" w:eastAsia="Calibri" w:hAnsi="Calibri" w:cs="Calibri"/>
        </w:rPr>
        <w:t>in cases such as this.</w:t>
      </w:r>
    </w:p>
    <w:p w14:paraId="40CC3A91" w14:textId="59E40E1D" w:rsidR="285DA824" w:rsidRDefault="285DA824" w:rsidP="0A947D7A">
      <w:pPr>
        <w:ind w:firstLine="720"/>
        <w:rPr>
          <w:rFonts w:ascii="Calibri" w:eastAsia="Calibri" w:hAnsi="Calibri" w:cs="Calibri"/>
          <w:b/>
          <w:bCs/>
        </w:rPr>
      </w:pPr>
      <w:r w:rsidRPr="0A947D7A">
        <w:rPr>
          <w:rFonts w:ascii="Calibri" w:eastAsia="Calibri" w:hAnsi="Calibri" w:cs="Calibri"/>
          <w:b/>
          <w:bCs/>
        </w:rPr>
        <w:t>R2.1</w:t>
      </w:r>
      <w:r>
        <w:tab/>
      </w:r>
      <w:r w:rsidR="08ED404F" w:rsidRPr="0A947D7A">
        <w:rPr>
          <w:rFonts w:ascii="Calibri" w:eastAsia="Calibri" w:hAnsi="Calibri" w:cs="Calibri"/>
        </w:rPr>
        <w:t>The product should be portable</w:t>
      </w:r>
      <w:r w:rsidR="088E9B73" w:rsidRPr="0A947D7A">
        <w:rPr>
          <w:rFonts w:ascii="Calibri" w:eastAsia="Calibri" w:hAnsi="Calibri" w:cs="Calibri"/>
        </w:rPr>
        <w:t xml:space="preserve">, and perhaps attach to a </w:t>
      </w:r>
      <w:proofErr w:type="gramStart"/>
      <w:r w:rsidR="088E9B73" w:rsidRPr="0A947D7A">
        <w:rPr>
          <w:rFonts w:ascii="Calibri" w:eastAsia="Calibri" w:hAnsi="Calibri" w:cs="Calibri"/>
        </w:rPr>
        <w:t>helmet</w:t>
      </w:r>
      <w:proofErr w:type="gramEnd"/>
    </w:p>
    <w:p w14:paraId="48DF4A86" w14:textId="744E1AF2" w:rsidR="285DA824" w:rsidRDefault="285DA824" w:rsidP="0A947D7A">
      <w:pPr>
        <w:ind w:firstLine="720"/>
        <w:rPr>
          <w:rFonts w:ascii="Calibri" w:eastAsia="Calibri" w:hAnsi="Calibri" w:cs="Calibri"/>
          <w:b/>
          <w:bCs/>
        </w:rPr>
      </w:pPr>
      <w:r w:rsidRPr="0A947D7A">
        <w:rPr>
          <w:rFonts w:ascii="Calibri" w:eastAsia="Calibri" w:hAnsi="Calibri" w:cs="Calibri"/>
          <w:b/>
          <w:bCs/>
        </w:rPr>
        <w:t>R2.2</w:t>
      </w:r>
      <w:r>
        <w:tab/>
      </w:r>
      <w:r w:rsidR="6196221B" w:rsidRPr="0A947D7A">
        <w:rPr>
          <w:rFonts w:ascii="Calibri" w:eastAsia="Calibri" w:hAnsi="Calibri" w:cs="Calibri"/>
        </w:rPr>
        <w:t xml:space="preserve">Battery power should last long enough for working </w:t>
      </w:r>
      <w:proofErr w:type="gramStart"/>
      <w:r w:rsidR="6196221B" w:rsidRPr="0A947D7A">
        <w:rPr>
          <w:rFonts w:ascii="Calibri" w:eastAsia="Calibri" w:hAnsi="Calibri" w:cs="Calibri"/>
        </w:rPr>
        <w:t>shifts</w:t>
      </w:r>
      <w:proofErr w:type="gramEnd"/>
    </w:p>
    <w:p w14:paraId="7A9499F0" w14:textId="0CEDC6B9" w:rsidR="285DA824" w:rsidRDefault="285DA824" w:rsidP="0A947D7A">
      <w:pPr>
        <w:ind w:firstLine="720"/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  <w:b/>
          <w:bCs/>
        </w:rPr>
        <w:t>R2.3</w:t>
      </w:r>
      <w:r>
        <w:tab/>
      </w:r>
      <w:r w:rsidR="179B3D10" w:rsidRPr="0A947D7A">
        <w:rPr>
          <w:rFonts w:ascii="Calibri" w:eastAsia="Calibri" w:hAnsi="Calibri" w:cs="Calibri"/>
        </w:rPr>
        <w:t xml:space="preserve">In the case that the torch is attached to the helmet, the switch should be easy to find </w:t>
      </w:r>
      <w:r>
        <w:tab/>
      </w:r>
      <w:r>
        <w:tab/>
      </w:r>
      <w:r w:rsidR="179B3D10" w:rsidRPr="0A947D7A">
        <w:rPr>
          <w:rFonts w:ascii="Calibri" w:eastAsia="Calibri" w:hAnsi="Calibri" w:cs="Calibri"/>
        </w:rPr>
        <w:t>and use.</w:t>
      </w:r>
    </w:p>
    <w:p w14:paraId="6349669F" w14:textId="07A3A30E" w:rsidR="0A947D7A" w:rsidRDefault="0A947D7A" w:rsidP="0A947D7A">
      <w:pPr>
        <w:ind w:firstLine="720"/>
        <w:rPr>
          <w:rFonts w:ascii="Calibri" w:eastAsia="Calibri" w:hAnsi="Calibri" w:cs="Calibri"/>
        </w:rPr>
      </w:pPr>
    </w:p>
    <w:p w14:paraId="4EB9A2DB" w14:textId="619FC1E3" w:rsidR="2CF2CA9D" w:rsidRDefault="2CF2CA9D" w:rsidP="0A947D7A">
      <w:pPr>
        <w:pStyle w:val="ListParagraph"/>
        <w:numPr>
          <w:ilvl w:val="0"/>
          <w:numId w:val="2"/>
        </w:num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 w:rsidRPr="0A947D7A">
        <w:rPr>
          <w:rFonts w:ascii="Calibri" w:eastAsia="Calibri" w:hAnsi="Calibri" w:cs="Calibri"/>
          <w:b/>
          <w:bCs/>
          <w:sz w:val="28"/>
          <w:szCs w:val="28"/>
        </w:rPr>
        <w:t>Scenario 3: Mechanics</w:t>
      </w:r>
    </w:p>
    <w:p w14:paraId="5916EE49" w14:textId="52BD2F8F" w:rsidR="2CF2CA9D" w:rsidRDefault="2CF2CA9D" w:rsidP="0A947D7A">
      <w:pPr>
        <w:rPr>
          <w:rFonts w:ascii="Calibri" w:eastAsia="Calibri" w:hAnsi="Calibri" w:cs="Calibri"/>
        </w:rPr>
      </w:pPr>
      <w:r w:rsidRPr="0A947D7A">
        <w:rPr>
          <w:rFonts w:ascii="Calibri" w:eastAsia="Calibri" w:hAnsi="Calibri" w:cs="Calibri"/>
        </w:rPr>
        <w:t xml:space="preserve">Mechanics need </w:t>
      </w:r>
      <w:r w:rsidR="6A27B33E" w:rsidRPr="0A947D7A">
        <w:rPr>
          <w:rFonts w:ascii="Calibri" w:eastAsia="Calibri" w:hAnsi="Calibri" w:cs="Calibri"/>
        </w:rPr>
        <w:t>to shine light in tight workspaces</w:t>
      </w:r>
      <w:r w:rsidR="35159316" w:rsidRPr="0A947D7A">
        <w:rPr>
          <w:rFonts w:ascii="Calibri" w:eastAsia="Calibri" w:hAnsi="Calibri" w:cs="Calibri"/>
        </w:rPr>
        <w:t>.</w:t>
      </w:r>
    </w:p>
    <w:p w14:paraId="66A9D948" w14:textId="09ECC4F0" w:rsidR="2CF2CA9D" w:rsidRDefault="2CF2CA9D" w:rsidP="0A947D7A">
      <w:pPr>
        <w:ind w:firstLine="720"/>
        <w:rPr>
          <w:rFonts w:ascii="Calibri" w:eastAsia="Calibri" w:hAnsi="Calibri" w:cs="Calibri"/>
          <w:b/>
          <w:bCs/>
        </w:rPr>
      </w:pPr>
      <w:r w:rsidRPr="0A947D7A">
        <w:rPr>
          <w:rFonts w:ascii="Calibri" w:eastAsia="Calibri" w:hAnsi="Calibri" w:cs="Calibri"/>
          <w:b/>
          <w:bCs/>
        </w:rPr>
        <w:t>R2.1</w:t>
      </w:r>
      <w:r>
        <w:tab/>
      </w:r>
      <w:r w:rsidRPr="0A947D7A">
        <w:rPr>
          <w:rFonts w:ascii="Calibri" w:eastAsia="Calibri" w:hAnsi="Calibri" w:cs="Calibri"/>
        </w:rPr>
        <w:t xml:space="preserve">The product </w:t>
      </w:r>
      <w:r w:rsidR="63FEF39E" w:rsidRPr="0A947D7A">
        <w:rPr>
          <w:rFonts w:ascii="Calibri" w:eastAsia="Calibri" w:hAnsi="Calibri" w:cs="Calibri"/>
        </w:rPr>
        <w:t xml:space="preserve">may need to be used as a </w:t>
      </w:r>
      <w:proofErr w:type="gramStart"/>
      <w:r w:rsidR="63FEF39E" w:rsidRPr="0A947D7A">
        <w:rPr>
          <w:rFonts w:ascii="Calibri" w:eastAsia="Calibri" w:hAnsi="Calibri" w:cs="Calibri"/>
        </w:rPr>
        <w:t>headlight</w:t>
      </w:r>
      <w:proofErr w:type="gramEnd"/>
    </w:p>
    <w:p w14:paraId="5C5509D8" w14:textId="64ACC7A4" w:rsidR="2CF2CA9D" w:rsidRDefault="2CF2CA9D" w:rsidP="0A947D7A">
      <w:pPr>
        <w:ind w:firstLine="720"/>
        <w:rPr>
          <w:rFonts w:ascii="Calibri" w:eastAsia="Calibri" w:hAnsi="Calibri" w:cs="Calibri"/>
          <w:b/>
          <w:bCs/>
        </w:rPr>
      </w:pPr>
      <w:r w:rsidRPr="0A947D7A">
        <w:rPr>
          <w:rFonts w:ascii="Calibri" w:eastAsia="Calibri" w:hAnsi="Calibri" w:cs="Calibri"/>
          <w:b/>
          <w:bCs/>
        </w:rPr>
        <w:t>R2.2</w:t>
      </w:r>
      <w:r>
        <w:tab/>
      </w:r>
      <w:r w:rsidR="6DD7A7AB" w:rsidRPr="0A947D7A">
        <w:rPr>
          <w:rFonts w:ascii="Calibri" w:eastAsia="Calibri" w:hAnsi="Calibri" w:cs="Calibri"/>
        </w:rPr>
        <w:t>Product should be compact enough to shine light in tight spaces.</w:t>
      </w:r>
    </w:p>
    <w:p w14:paraId="74DF1990" w14:textId="6E34C646" w:rsidR="2CF2CA9D" w:rsidRDefault="2CF2CA9D" w:rsidP="0A947D7A">
      <w:pPr>
        <w:ind w:firstLine="720"/>
        <w:rPr>
          <w:rFonts w:ascii="Calibri" w:eastAsia="Calibri" w:hAnsi="Calibri" w:cs="Calibri"/>
          <w:b/>
          <w:bCs/>
        </w:rPr>
      </w:pPr>
      <w:r w:rsidRPr="0A947D7A">
        <w:rPr>
          <w:rFonts w:ascii="Calibri" w:eastAsia="Calibri" w:hAnsi="Calibri" w:cs="Calibri"/>
          <w:b/>
          <w:bCs/>
        </w:rPr>
        <w:lastRenderedPageBreak/>
        <w:t>R2.3</w:t>
      </w:r>
      <w:r>
        <w:tab/>
      </w:r>
      <w:r w:rsidR="3A955EF2" w:rsidRPr="0A947D7A">
        <w:rPr>
          <w:rFonts w:ascii="Calibri" w:eastAsia="Calibri" w:hAnsi="Calibri" w:cs="Calibri"/>
        </w:rPr>
        <w:t xml:space="preserve">Product should be robust considering its working </w:t>
      </w:r>
      <w:proofErr w:type="gramStart"/>
      <w:r w:rsidR="3A955EF2" w:rsidRPr="0A947D7A">
        <w:rPr>
          <w:rFonts w:ascii="Calibri" w:eastAsia="Calibri" w:hAnsi="Calibri" w:cs="Calibri"/>
        </w:rPr>
        <w:t>environment</w:t>
      </w:r>
      <w:proofErr w:type="gramEnd"/>
    </w:p>
    <w:p w14:paraId="1EA65C1A" w14:textId="697A93C3" w:rsidR="0A947D7A" w:rsidRDefault="0A947D7A" w:rsidP="0A947D7A">
      <w:pPr>
        <w:ind w:firstLine="720"/>
        <w:rPr>
          <w:rFonts w:ascii="Calibri" w:eastAsia="Calibri" w:hAnsi="Calibri" w:cs="Calibri"/>
        </w:rPr>
      </w:pPr>
    </w:p>
    <w:p w14:paraId="05C52B0A" w14:textId="4C1EE00A" w:rsidR="0A947D7A" w:rsidRDefault="0A947D7A" w:rsidP="0A947D7A">
      <w:pPr>
        <w:ind w:firstLine="720"/>
        <w:rPr>
          <w:rFonts w:ascii="Calibri" w:eastAsia="Calibri" w:hAnsi="Calibri" w:cs="Calibri"/>
        </w:rPr>
      </w:pPr>
    </w:p>
    <w:p w14:paraId="0FB14207" w14:textId="3FD7D9F9" w:rsidR="0A947D7A" w:rsidRDefault="0A947D7A" w:rsidP="0A947D7A"/>
    <w:p w14:paraId="5BC04411" w14:textId="2BA4AAA3" w:rsidR="782587F9" w:rsidRDefault="782587F9" w:rsidP="0A947D7A">
      <w:pPr>
        <w:rPr>
          <w:rFonts w:ascii="Calibri" w:eastAsia="Calibri" w:hAnsi="Calibri" w:cs="Calibri"/>
        </w:rPr>
      </w:pPr>
    </w:p>
    <w:p w14:paraId="78BF4811" w14:textId="6E877B8E" w:rsidR="0A947D7A" w:rsidRDefault="0A947D7A" w:rsidP="0A947D7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234C2189" w14:textId="4A258DD2" w:rsidR="48A696BC" w:rsidRDefault="48A696BC" w:rsidP="0A947D7A">
      <w:pPr>
        <w:rPr>
          <w:rFonts w:ascii="Calibri" w:eastAsia="Calibri" w:hAnsi="Calibri" w:cs="Calibri"/>
          <w:b/>
          <w:bCs/>
          <w:sz w:val="32"/>
          <w:szCs w:val="32"/>
        </w:rPr>
      </w:pPr>
      <w:r w:rsidRPr="0A947D7A">
        <w:rPr>
          <w:rFonts w:ascii="Calibri" w:eastAsia="Calibri" w:hAnsi="Calibri" w:cs="Calibri"/>
          <w:b/>
          <w:bCs/>
          <w:sz w:val="32"/>
          <w:szCs w:val="32"/>
        </w:rPr>
        <w:t>Q3 Project Subsystems Block Diagram [5]</w:t>
      </w:r>
    </w:p>
    <w:p w14:paraId="1F7DAA51" w14:textId="63AA48AA" w:rsidR="6AF5AA6C" w:rsidRDefault="6AF5AA6C" w:rsidP="0A947D7A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804617" wp14:editId="30614246">
            <wp:extent cx="4187130" cy="4962525"/>
            <wp:effectExtent l="0" t="0" r="0" b="0"/>
            <wp:docPr id="1545515920" name="Picture 154551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3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7F44" w14:textId="21B24268" w:rsidR="0A947D7A" w:rsidRDefault="0A947D7A" w:rsidP="0A947D7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6759F79" w14:textId="76DA042A" w:rsidR="0A947D7A" w:rsidRDefault="0A947D7A" w:rsidP="0A947D7A">
      <w:pPr>
        <w:rPr>
          <w:rFonts w:ascii="Calibri" w:eastAsia="Calibri" w:hAnsi="Calibri" w:cs="Calibri"/>
          <w:b/>
          <w:bCs/>
          <w:sz w:val="32"/>
          <w:szCs w:val="32"/>
        </w:rPr>
      </w:pPr>
    </w:p>
    <w:sectPr w:rsidR="0A947D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C775" w14:textId="77777777" w:rsidR="00D06BD6" w:rsidRDefault="00D06BD6">
      <w:pPr>
        <w:spacing w:after="0" w:line="240" w:lineRule="auto"/>
      </w:pPr>
      <w:r>
        <w:separator/>
      </w:r>
    </w:p>
  </w:endnote>
  <w:endnote w:type="continuationSeparator" w:id="0">
    <w:p w14:paraId="2841A395" w14:textId="77777777" w:rsidR="00D06BD6" w:rsidRDefault="00D06BD6">
      <w:pPr>
        <w:spacing w:after="0" w:line="240" w:lineRule="auto"/>
      </w:pPr>
      <w:r>
        <w:continuationSeparator/>
      </w:r>
    </w:p>
  </w:endnote>
  <w:endnote w:type="continuationNotice" w:id="1">
    <w:p w14:paraId="73892119" w14:textId="77777777" w:rsidR="00B67BEA" w:rsidRDefault="00B67B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47D7A" w14:paraId="1DFB1A61" w14:textId="77777777" w:rsidTr="0A947D7A">
      <w:trPr>
        <w:trHeight w:val="300"/>
      </w:trPr>
      <w:tc>
        <w:tcPr>
          <w:tcW w:w="3120" w:type="dxa"/>
        </w:tcPr>
        <w:p w14:paraId="414D9663" w14:textId="3D5AAE3A" w:rsidR="0A947D7A" w:rsidRDefault="0A947D7A" w:rsidP="0A947D7A">
          <w:pPr>
            <w:pStyle w:val="Header"/>
            <w:ind w:left="-115"/>
          </w:pPr>
          <w:r>
            <w:t>EEE3088F</w:t>
          </w:r>
        </w:p>
      </w:tc>
      <w:tc>
        <w:tcPr>
          <w:tcW w:w="3120" w:type="dxa"/>
        </w:tcPr>
        <w:p w14:paraId="01B11E36" w14:textId="53E19DCE" w:rsidR="0A947D7A" w:rsidRDefault="0A947D7A" w:rsidP="0A947D7A">
          <w:pPr>
            <w:pStyle w:val="Header"/>
            <w:jc w:val="center"/>
          </w:pPr>
        </w:p>
      </w:tc>
      <w:tc>
        <w:tcPr>
          <w:tcW w:w="3120" w:type="dxa"/>
        </w:tcPr>
        <w:p w14:paraId="3551BA32" w14:textId="407DC717" w:rsidR="0A947D7A" w:rsidRDefault="0A947D7A" w:rsidP="0A947D7A">
          <w:pPr>
            <w:pStyle w:val="Header"/>
            <w:ind w:right="-115"/>
            <w:jc w:val="right"/>
          </w:pPr>
        </w:p>
      </w:tc>
    </w:tr>
  </w:tbl>
  <w:p w14:paraId="3887E389" w14:textId="669EDEC5" w:rsidR="0A947D7A" w:rsidRDefault="0A947D7A" w:rsidP="0A947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F9C1" w14:textId="77777777" w:rsidR="00D06BD6" w:rsidRDefault="00D06BD6">
      <w:pPr>
        <w:spacing w:after="0" w:line="240" w:lineRule="auto"/>
      </w:pPr>
      <w:r>
        <w:separator/>
      </w:r>
    </w:p>
  </w:footnote>
  <w:footnote w:type="continuationSeparator" w:id="0">
    <w:p w14:paraId="4F96EF99" w14:textId="77777777" w:rsidR="00D06BD6" w:rsidRDefault="00D06BD6">
      <w:pPr>
        <w:spacing w:after="0" w:line="240" w:lineRule="auto"/>
      </w:pPr>
      <w:r>
        <w:continuationSeparator/>
      </w:r>
    </w:p>
  </w:footnote>
  <w:footnote w:type="continuationNotice" w:id="1">
    <w:p w14:paraId="3AE2E32D" w14:textId="77777777" w:rsidR="00B67BEA" w:rsidRDefault="00B67B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9E48" w14:textId="73B1898F" w:rsidR="0A947D7A" w:rsidRDefault="0A947D7A"/>
  <w:tbl>
    <w:tblPr>
      <w:tblW w:w="0" w:type="auto"/>
      <w:tblLayout w:type="fixed"/>
      <w:tblLook w:val="06A0" w:firstRow="1" w:lastRow="0" w:firstColumn="1" w:lastColumn="0" w:noHBand="1" w:noVBand="1"/>
    </w:tblPr>
    <w:tblGrid>
      <w:gridCol w:w="6465"/>
      <w:gridCol w:w="2100"/>
      <w:gridCol w:w="795"/>
    </w:tblGrid>
    <w:tr w:rsidR="0A947D7A" w14:paraId="5B6B84FD" w14:textId="77777777" w:rsidTr="0A947D7A">
      <w:trPr>
        <w:trHeight w:val="300"/>
      </w:trPr>
      <w:tc>
        <w:tcPr>
          <w:tcW w:w="6465" w:type="dxa"/>
        </w:tcPr>
        <w:p w14:paraId="530791F4" w14:textId="43CB5616" w:rsidR="0A947D7A" w:rsidRDefault="0A947D7A" w:rsidP="0A947D7A">
          <w:pPr>
            <w:pStyle w:val="Header"/>
            <w:ind w:left="-115"/>
            <w:rPr>
              <w:b/>
              <w:bCs/>
              <w:sz w:val="44"/>
              <w:szCs w:val="44"/>
            </w:rPr>
          </w:pPr>
          <w:r w:rsidRPr="0A947D7A">
            <w:rPr>
              <w:b/>
              <w:bCs/>
              <w:sz w:val="44"/>
              <w:szCs w:val="44"/>
            </w:rPr>
            <w:t>Group 14 Concept Proposal</w:t>
          </w:r>
        </w:p>
      </w:tc>
      <w:tc>
        <w:tcPr>
          <w:tcW w:w="2100" w:type="dxa"/>
        </w:tcPr>
        <w:p w14:paraId="09A0E5F7" w14:textId="1FE4605F" w:rsidR="0A947D7A" w:rsidRDefault="0A947D7A" w:rsidP="0A947D7A">
          <w:pPr>
            <w:pStyle w:val="Header"/>
            <w:jc w:val="center"/>
            <w:rPr>
              <w:b/>
              <w:bCs/>
              <w:sz w:val="36"/>
              <w:szCs w:val="36"/>
            </w:rPr>
          </w:pPr>
        </w:p>
      </w:tc>
      <w:tc>
        <w:tcPr>
          <w:tcW w:w="795" w:type="dxa"/>
        </w:tcPr>
        <w:p w14:paraId="54104FA5" w14:textId="1ED0BEA8" w:rsidR="0A947D7A" w:rsidRDefault="0A947D7A" w:rsidP="0A947D7A">
          <w:pPr>
            <w:pStyle w:val="Header"/>
            <w:ind w:right="-115"/>
            <w:jc w:val="right"/>
          </w:pPr>
        </w:p>
      </w:tc>
    </w:tr>
  </w:tbl>
  <w:p w14:paraId="2F103B3B" w14:textId="406AF687" w:rsidR="0A947D7A" w:rsidRDefault="0A947D7A" w:rsidP="0A947D7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1B2B"/>
    <w:multiLevelType w:val="hybridMultilevel"/>
    <w:tmpl w:val="FFFFFFFF"/>
    <w:lvl w:ilvl="0" w:tplc="EF32E2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C658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96A46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60C9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F29C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232FA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38B3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8CAB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9BE65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87128"/>
    <w:multiLevelType w:val="hybridMultilevel"/>
    <w:tmpl w:val="FFFFFFFF"/>
    <w:lvl w:ilvl="0" w:tplc="48F657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5A62D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88A2F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492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CC67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1C80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40D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8A12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5003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C50CD"/>
    <w:multiLevelType w:val="hybridMultilevel"/>
    <w:tmpl w:val="FFFFFFFF"/>
    <w:lvl w:ilvl="0" w:tplc="3CC80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C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6A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9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0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0D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68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28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ED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4010">
    <w:abstractNumId w:val="1"/>
  </w:num>
  <w:num w:numId="2" w16cid:durableId="2124761239">
    <w:abstractNumId w:val="0"/>
  </w:num>
  <w:num w:numId="3" w16cid:durableId="969549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1A1ED"/>
    <w:rsid w:val="000E41D0"/>
    <w:rsid w:val="006244B0"/>
    <w:rsid w:val="008E180F"/>
    <w:rsid w:val="00B67BEA"/>
    <w:rsid w:val="00B84A90"/>
    <w:rsid w:val="00D06BD6"/>
    <w:rsid w:val="012A4DF0"/>
    <w:rsid w:val="01A51E0C"/>
    <w:rsid w:val="05075E70"/>
    <w:rsid w:val="05917B78"/>
    <w:rsid w:val="07B01ABD"/>
    <w:rsid w:val="088E9B73"/>
    <w:rsid w:val="08ED404F"/>
    <w:rsid w:val="09651C74"/>
    <w:rsid w:val="09A18F68"/>
    <w:rsid w:val="0A947D7A"/>
    <w:rsid w:val="0B4B39AE"/>
    <w:rsid w:val="0B769FF4"/>
    <w:rsid w:val="0DB13072"/>
    <w:rsid w:val="0E8C6280"/>
    <w:rsid w:val="1288F131"/>
    <w:rsid w:val="12E191F1"/>
    <w:rsid w:val="13899F5F"/>
    <w:rsid w:val="14017990"/>
    <w:rsid w:val="15DE801A"/>
    <w:rsid w:val="1623E880"/>
    <w:rsid w:val="179B3D10"/>
    <w:rsid w:val="17AF3AAF"/>
    <w:rsid w:val="17B50314"/>
    <w:rsid w:val="17EE53AF"/>
    <w:rsid w:val="1A5172AD"/>
    <w:rsid w:val="1AE4B650"/>
    <w:rsid w:val="1B6EAEC6"/>
    <w:rsid w:val="1B907B5C"/>
    <w:rsid w:val="1DD88F13"/>
    <w:rsid w:val="22AC0036"/>
    <w:rsid w:val="26F0C8B6"/>
    <w:rsid w:val="2702038D"/>
    <w:rsid w:val="2709F113"/>
    <w:rsid w:val="285DA824"/>
    <w:rsid w:val="2958EE2E"/>
    <w:rsid w:val="2B879685"/>
    <w:rsid w:val="2B999A37"/>
    <w:rsid w:val="2CF2CA9D"/>
    <w:rsid w:val="2EB6056E"/>
    <w:rsid w:val="2F7F1515"/>
    <w:rsid w:val="32CE2623"/>
    <w:rsid w:val="35159316"/>
    <w:rsid w:val="357C56F6"/>
    <w:rsid w:val="379DBF17"/>
    <w:rsid w:val="38B1A1ED"/>
    <w:rsid w:val="3998EFBB"/>
    <w:rsid w:val="3A3E8D42"/>
    <w:rsid w:val="3A955EF2"/>
    <w:rsid w:val="3AC9E27A"/>
    <w:rsid w:val="3AD55FD9"/>
    <w:rsid w:val="3CCE2096"/>
    <w:rsid w:val="3E2B2EB9"/>
    <w:rsid w:val="3ED623EC"/>
    <w:rsid w:val="41A65716"/>
    <w:rsid w:val="4205D728"/>
    <w:rsid w:val="420DC4AE"/>
    <w:rsid w:val="44068A3F"/>
    <w:rsid w:val="46E2FCD7"/>
    <w:rsid w:val="47103629"/>
    <w:rsid w:val="487FD30B"/>
    <w:rsid w:val="48A696BC"/>
    <w:rsid w:val="491D11D2"/>
    <w:rsid w:val="494C6449"/>
    <w:rsid w:val="4AF7D1DF"/>
    <w:rsid w:val="4B90CF85"/>
    <w:rsid w:val="4D507755"/>
    <w:rsid w:val="4F28222F"/>
    <w:rsid w:val="5235234F"/>
    <w:rsid w:val="52F69588"/>
    <w:rsid w:val="530CC33E"/>
    <w:rsid w:val="530CEAE0"/>
    <w:rsid w:val="549265E9"/>
    <w:rsid w:val="58562A30"/>
    <w:rsid w:val="588CFC81"/>
    <w:rsid w:val="5A270CD7"/>
    <w:rsid w:val="5A2E302F"/>
    <w:rsid w:val="5A83FD33"/>
    <w:rsid w:val="5C2C4B31"/>
    <w:rsid w:val="5CA56554"/>
    <w:rsid w:val="6196221B"/>
    <w:rsid w:val="630CB952"/>
    <w:rsid w:val="63FEF39E"/>
    <w:rsid w:val="6571AD04"/>
    <w:rsid w:val="66900F99"/>
    <w:rsid w:val="66FB5CF7"/>
    <w:rsid w:val="69AA89D8"/>
    <w:rsid w:val="6A27B33E"/>
    <w:rsid w:val="6A394001"/>
    <w:rsid w:val="6A451E27"/>
    <w:rsid w:val="6A5E82F2"/>
    <w:rsid w:val="6A6FBDC9"/>
    <w:rsid w:val="6AF5AA6C"/>
    <w:rsid w:val="6DD7A7AB"/>
    <w:rsid w:val="6F1DFDCE"/>
    <w:rsid w:val="71377042"/>
    <w:rsid w:val="7361B880"/>
    <w:rsid w:val="742FC86C"/>
    <w:rsid w:val="782587F9"/>
    <w:rsid w:val="79395D24"/>
    <w:rsid w:val="7B79A486"/>
    <w:rsid w:val="7CBF75F2"/>
    <w:rsid w:val="7CF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1A1ED"/>
  <w15:chartTrackingRefBased/>
  <w15:docId w15:val="{52EBE9DC-5534-41E7-B92E-8BA60B54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John</dc:creator>
  <cp:keywords/>
  <dc:description/>
  <cp:lastModifiedBy>Aimee Simons</cp:lastModifiedBy>
  <cp:revision>2</cp:revision>
  <dcterms:created xsi:type="dcterms:W3CDTF">2023-02-25T19:34:00Z</dcterms:created>
  <dcterms:modified xsi:type="dcterms:W3CDTF">2023-02-25T19:34:00Z</dcterms:modified>
</cp:coreProperties>
</file>