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6"/>
          <w:szCs w:val="36"/>
        </w:rPr>
        <w:t xml:space="preserve">Objection Handling Script</w:t>
      </w:r>
    </w:p>
    <w:p>
      <w:pPr>
        <w:spacing w:after="400" w:before="0"/>
      </w:pPr>
      <w:r>
        <w:rPr>
          <w:rFonts w:ascii="Arial" w:cs="Arial" w:eastAsia="Arial" w:hAnsi="Arial"/>
          <w:color w:val="6B6B6B"/>
          <w:sz w:val="19"/>
          <w:szCs w:val="19"/>
        </w:rPr>
        <w:t xml:space="preserve">RAG Knowledge Base — Document 5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Objection Handling Script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NF-KB-005</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Give the chatbot exact responses to resistance, doubt, and hesitation — the conversations that happen right before a visitor books or leaves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Categories</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7 objection categories · 35 individual objections · Full A.E.R.R. framework per objection</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Critical Note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This document is different from the FAQ. FAQs = questions seeking information. Objections = statements of resistance that require acknowledgment, empathy, reframing, and redirection — in that order.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0 — READ THIS FIRST</w:t>
      </w:r>
    </w:p>
    <w:p>
      <w:pPr>
        <w:pBdr>
          <w:bottom w:val="single" w:color="C0F53D" w:sz="4" w:space="6"/>
        </w:pBdr>
        <w:spacing w:after="180" w:before="200"/>
      </w:pPr>
      <w:r>
        <w:rPr>
          <w:rFonts w:ascii="Arial" w:cs="Arial" w:eastAsia="Arial" w:hAnsi="Arial"/>
          <w:b/>
          <w:bCs/>
          <w:color w:val="1A1A1A"/>
          <w:sz w:val="38"/>
          <w:szCs w:val="38"/>
        </w:rPr>
        <w:t xml:space="preserve">How Objection Handling Works</w:t>
      </w:r>
    </w:p>
    <w:p>
      <w:pPr>
        <w:spacing w:after="80" w:before="80"/>
        <w:jc w:val="both"/>
      </w:pPr>
      <w:r>
        <w:rPr>
          <w:rFonts w:ascii="Arial" w:cs="Arial" w:eastAsia="Arial" w:hAnsi="Arial"/>
          <w:color w:val="3D3D3D"/>
          <w:sz w:val="22"/>
          <w:szCs w:val="22"/>
        </w:rPr>
        <w:t xml:space="preserve">An objection is not a question. It is a statement of resistance. The visitor is not asking for information — they are expressing a reason they cannot or will not move forward. Treating an objection like a FAQ and answering it with information alone almost always fails.</w:t>
      </w:r>
    </w:p>
    <w:p>
      <w:pPr>
        <w:spacing w:after="0" w:before="60"/>
      </w:pPr>
      <w:r>
        <w:t xml:space="preserve"/>
      </w:r>
    </w:p>
    <w:p>
      <w:pPr>
        <w:spacing w:after="80" w:before="80"/>
        <w:jc w:val="both"/>
      </w:pPr>
      <w:r>
        <w:rPr>
          <w:rFonts w:ascii="Arial" w:cs="Arial" w:eastAsia="Arial" w:hAnsi="Arial"/>
          <w:color w:val="3D3D3D"/>
          <w:sz w:val="22"/>
          <w:szCs w:val="22"/>
        </w:rPr>
        <w:t xml:space="preserve">The correct sequence for every objection is A.E.R.R. — four steps in order. Never skip a step. Never go straight to the redirect without first acknowledging and empathising.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none"/>
              <w:left w:val="none"/>
              <w:bottom w:val="none"/>
              <w:right w:val="none"/>
            </w:tcBorders>
            <w:shd w:fill="C0F53D" w:val="clear"/>
            <w:tcMar>
              <w:top w:type="dxa" w:w="120"/>
              <w:left w:type="dxa" w:w="160"/>
              <w:bottom w:type="dxa" w:w="120"/>
              <w:right w:type="dxa" w:w="120"/>
            </w:tcMar>
            <w:vAlign w:val="center"/>
          </w:tcPr>
          <w:p>
            <w:pPr>
              <w:jc w:val="center"/>
            </w:pPr>
            <w:r>
              <w:rPr>
                <w:rFonts w:ascii="Arial" w:cs="Arial" w:eastAsia="Arial" w:hAnsi="Arial"/>
                <w:b/>
                <w:bCs/>
                <w:color w:val="0A0D04"/>
                <w:sz w:val="32"/>
                <w:szCs w:val="32"/>
              </w:rPr>
              <w:t xml:space="preserve">A</w:t>
            </w:r>
          </w:p>
        </w:tc>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center"/>
          </w:tcPr>
          <w:p>
            <w:r>
              <w:rPr>
                <w:rFonts w:ascii="Arial" w:cs="Arial" w:eastAsia="Arial" w:hAnsi="Arial"/>
                <w:b/>
                <w:bCs/>
                <w:color w:val="1A1A1A"/>
                <w:sz w:val="23"/>
                <w:szCs w:val="23"/>
              </w:rPr>
              <w:t xml:space="preserve">Acknowledge</w:t>
            </w:r>
          </w:p>
        </w:tc>
        <w:tc>
          <w:tcPr>
            <w:tcW w:type="dxa" w:w="668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Show the visitor you heard the objection. Do not dismiss it, argue with it, or pretend it does not exist. One sentence maximum.</w:t>
            </w:r>
          </w:p>
        </w:tc>
      </w:tr>
      <w:tr>
        <w:tc>
          <w:tcPr>
            <w:tcW w:type="dxa" w:w="48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0A0D04"/>
                <w:sz w:val="32"/>
                <w:szCs w:val="32"/>
              </w:rPr>
              <w:t xml:space="preserve">E</w:t>
            </w:r>
          </w:p>
        </w:tc>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center"/>
          </w:tcPr>
          <w:p>
            <w:r>
              <w:rPr>
                <w:rFonts w:ascii="Arial" w:cs="Arial" w:eastAsia="Arial" w:hAnsi="Arial"/>
                <w:b/>
                <w:bCs/>
                <w:color w:val="1A1A1A"/>
                <w:sz w:val="23"/>
                <w:szCs w:val="23"/>
              </w:rPr>
              <w:t xml:space="preserve">Empathize</w:t>
            </w:r>
          </w:p>
        </w:tc>
        <w:tc>
          <w:tcPr>
            <w:tcW w:type="dxa" w:w="668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Show you understand where the objection comes from. Not patronising — genuine. This lowers defenses. One sentence maximum.</w:t>
            </w:r>
          </w:p>
        </w:tc>
      </w:tr>
      <w:tr>
        <w:tc>
          <w:tcPr>
            <w:tcW w:type="dxa" w:w="48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0A0D04"/>
                <w:sz w:val="32"/>
                <w:szCs w:val="32"/>
              </w:rPr>
              <w:t xml:space="preserve">R</w:t>
            </w:r>
          </w:p>
        </w:tc>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center"/>
          </w:tcPr>
          <w:p>
            <w:r>
              <w:rPr>
                <w:rFonts w:ascii="Arial" w:cs="Arial" w:eastAsia="Arial" w:hAnsi="Arial"/>
                <w:b/>
                <w:bCs/>
                <w:color w:val="1A1A1A"/>
                <w:sz w:val="23"/>
                <w:szCs w:val="23"/>
              </w:rPr>
              <w:t xml:space="preserve">Reframe</w:t>
            </w:r>
          </w:p>
        </w:tc>
        <w:tc>
          <w:tcPr>
            <w:tcW w:type="dxa" w:w="668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Shift the frame so the objection is addressed from a different angle. Not contradiction — repositioning. This is the most important step.</w:t>
            </w:r>
          </w:p>
        </w:tc>
      </w:tr>
      <w:tr>
        <w:tc>
          <w:tcPr>
            <w:tcW w:type="dxa" w:w="480"/>
            <w:tcBorders>
              <w:top w:val="none"/>
              <w:left w:val="none"/>
              <w:bottom w:val="none"/>
              <w:right w:val="none"/>
            </w:tcBorders>
            <w:shd w:fill="0A0D04" w:val="clear"/>
            <w:tcMar>
              <w:top w:type="dxa" w:w="120"/>
              <w:left w:type="dxa" w:w="160"/>
              <w:bottom w:type="dxa" w:w="120"/>
              <w:right w:type="dxa" w:w="120"/>
            </w:tcMar>
            <w:vAlign w:val="center"/>
          </w:tcPr>
          <w:p>
            <w:pPr>
              <w:jc w:val="center"/>
            </w:pPr>
            <w:r>
              <w:rPr>
                <w:rFonts w:ascii="Arial" w:cs="Arial" w:eastAsia="Arial" w:hAnsi="Arial"/>
                <w:b/>
                <w:bCs/>
                <w:color w:val="FFFFFF"/>
                <w:sz w:val="32"/>
                <w:szCs w:val="32"/>
              </w:rPr>
              <w:t xml:space="preserve">R</w:t>
            </w:r>
          </w:p>
        </w:tc>
        <w:tc>
          <w:tcPr>
            <w:tcW w:type="dxa" w:w="2200"/>
            <w:tcBorders>
              <w:top w:val="single" w:color="E0E0E0" w:sz="1"/>
              <w:left w:val="single" w:color="E0E0E0" w:sz="1"/>
              <w:bottom w:val="single" w:color="E0E0E0" w:sz="1"/>
              <w:right w:val="single" w:color="E0E0E0" w:sz="1"/>
            </w:tcBorders>
            <w:shd w:fill="F5F5F5" w:val="clear"/>
            <w:tcMar>
              <w:top w:type="dxa" w:w="120"/>
              <w:left w:type="dxa" w:w="180"/>
              <w:bottom w:type="dxa" w:w="120"/>
              <w:right w:type="dxa" w:w="180"/>
            </w:tcMar>
            <w:vAlign w:val="center"/>
          </w:tcPr>
          <w:p>
            <w:r>
              <w:rPr>
                <w:rFonts w:ascii="Arial" w:cs="Arial" w:eastAsia="Arial" w:hAnsi="Arial"/>
                <w:b/>
                <w:bCs/>
                <w:color w:val="1A1A1A"/>
                <w:sz w:val="23"/>
                <w:szCs w:val="23"/>
              </w:rPr>
              <w:t xml:space="preserve">Redirect</w:t>
            </w:r>
          </w:p>
        </w:tc>
        <w:tc>
          <w:tcPr>
            <w:tcW w:type="dxa" w:w="6680"/>
            <w:tcBorders>
              <w:top w:val="single" w:color="E0E0E0" w:sz="1"/>
              <w:left w:val="single" w:color="E0E0E0" w:sz="1"/>
              <w:bottom w:val="single" w:color="E0E0E0" w:sz="1"/>
              <w:right w:val="single" w:color="E0E0E0"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Guide the visitor toward the audit as the mechanism that resolves the objection. The audit is always the answer. Always.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IMPLEMENTATION NOTE FOR ABDULLAH</w:t>
            </w:r>
          </w:p>
          <w:p>
            <w:pPr>
              <w:jc w:val="both"/>
            </w:pPr>
            <w:r>
              <w:rPr>
                <w:rFonts w:ascii="Arial" w:cs="Arial" w:eastAsia="Arial" w:hAnsi="Arial"/>
                <w:i/>
                <w:iCs/>
                <w:color w:val="3D3D3D"/>
                <w:sz w:val="21"/>
                <w:szCs w:val="21"/>
              </w:rPr>
              <w:t xml:space="preserve">Each objection card in this document has five rows: Root Fear (what is actually behind the objection), Never Say (the wrong response), Chatbot Says (the correct A.E.R.R. response), Redirect (how to move to the audit), and If They Push Back (what to do if they resist the first response). Every chatbot response is ready to use verbatim — Abdullah does not need to rewrite them.</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1 — 6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1</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Price &amp; Value</w:t>
            </w:r>
          </w:p>
          <w:p>
            <w:r>
              <w:rPr>
                <w:rFonts w:ascii="Arial" w:cs="Arial" w:eastAsia="Arial" w:hAnsi="Arial"/>
                <w:i/>
                <w:iCs/>
                <w:color w:val="C0F53D"/>
                <w:sz w:val="20"/>
                <w:szCs w:val="20"/>
              </w:rPr>
              <w:t xml:space="preserve">Objections about cost, budget, and whether it is worth the money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CATEGORY CONTEXT</w:t>
            </w:r>
          </w:p>
          <w:p>
            <w:pPr>
              <w:jc w:val="both"/>
            </w:pPr>
            <w:r>
              <w:rPr>
                <w:rFonts w:ascii="Arial" w:cs="Arial" w:eastAsia="Arial" w:hAnsi="Arial"/>
                <w:i/>
                <w:iCs/>
                <w:color w:val="3D3D3D"/>
                <w:sz w:val="21"/>
                <w:szCs w:val="21"/>
              </w:rPr>
              <w:t xml:space="preserve">Price objections are almost never really about money. They are about perceived risk — the visitor does not yet believe the return will justify the investment. Never defend the price. Reframe around value and risk reduction. The audit's $0 cost removes the financial barrier entirely — use this.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"How much does it cost?"</w:t>
            </w:r>
          </w:p>
          <w:p>
            <w:r>
              <w:rPr>
                <w:rFonts w:ascii="Arial" w:cs="Arial" w:eastAsia="Arial" w:hAnsi="Arial"/>
                <w:i/>
                <w:iCs/>
                <w:color w:val="9E9E9E"/>
                <w:sz w:val="18"/>
                <w:szCs w:val="18"/>
              </w:rPr>
              <w:t xml:space="preserve">Also phrased as: "What's your pricing?" · "Give me a ballpark" · "What are your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Fear of commitment before knowing the value. They want a number to filter out before investing time.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"Our projects start from $X." — Never quote a number without scope. It anchors the wrong expectation and loses the visitor before they understand what they are buying.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Pricing is scoped after the Free AI Growth Audit — that is the honest way to quote it. The audit maps exactly what your business needs. The written plan you walk away with includes exactly what to build and what it costs. You see the number before committing to anything. Book a 30-minute slot at neuraflux.io — the audit itself costs nothing.</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Point to the booking at neuraflux.io. Emphasise zero cost for the audit and zero obligation.</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If they say 'I just need a rough idea before I book' — respond: 'Fair enough. Projects range from simple integrations (1-2 weeks build) to full AI systems (4-8 weeks). The cost reflects that scope. The audit is the only way to give you an accurate number — and it takes 30 minutes. It is free.'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"It's too expensive."</w:t>
            </w:r>
          </w:p>
          <w:p>
            <w:r>
              <w:rPr>
                <w:rFonts w:ascii="Arial" w:cs="Arial" w:eastAsia="Arial" w:hAnsi="Arial"/>
                <w:i/>
                <w:iCs/>
                <w:color w:val="9E9E9E"/>
                <w:sz w:val="18"/>
                <w:szCs w:val="18"/>
              </w:rPr>
              <w:t xml:space="preserve">Also phrased as: "That's out of our budget" · "I can't afford this" · "Too pricey for 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Fear of wasting money on something that won't work. Past experience of paying agencies and seeing no results.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can work with your budget" or "We can offer a discount" — Never discount without justification. It signals that the original price was inflated and destroys trust.</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fair — and the audit is exactly the mechanism that answers whether it makes sense financially. In 30 minutes, Sarmad maps the specific impact of what you'd build — what you'd gain in leads, time, or revenue. If the numbers don't justify the investment, he will tell you that honestly. The audit is free. The plan is yours whether you hire us or not.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Push to the audit as the tool that answers the ROI question before any financial commitment is required.</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If they still resist: 'There is no risk in the audit — 30 minutes, no cost, no obligation. You leave with a written plan regardless. The financial question gets answered there, not here.'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 don't have budget for this right now."</w:t>
            </w:r>
          </w:p>
          <w:p>
            <w:r>
              <w:rPr>
                <w:rFonts w:ascii="Arial" w:cs="Arial" w:eastAsia="Arial" w:hAnsi="Arial"/>
                <w:i/>
                <w:iCs/>
                <w:color w:val="9E9E9E"/>
                <w:sz w:val="18"/>
                <w:szCs w:val="18"/>
              </w:rPr>
              <w:t xml:space="preserve">Also phrased as: "Budget is tight" · "We're bootstrapped" · "No budget until next quarter"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Real cash constraint, or budget not yet allocated because the priority has not been established internally.</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"That's okay, come back when you do" — Never close the door passively. This loses the lead forever.</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Totally understood. Here is what the audit does that is useful even when budget is tight: it tells you exactly what to build first — the highest-return thing, so when you are ready to invest, you are not guessing. The audit is free. You walk away with the plan whether the timing is now or in six months.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Book the audit now, act on the plan later. The plan does not expire and belongs to them permanently.</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plan from the audit is yours permanently — there is no expiry. When the budget is there, you already know what to build. That is worth 30 minutes now.'</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can get this done cheaper somewhere else."</w:t>
            </w:r>
          </w:p>
          <w:p>
            <w:r>
              <w:rPr>
                <w:rFonts w:ascii="Arial" w:cs="Arial" w:eastAsia="Arial" w:hAnsi="Arial"/>
                <w:i/>
                <w:iCs/>
                <w:color w:val="9E9E9E"/>
                <w:sz w:val="18"/>
                <w:szCs w:val="18"/>
              </w:rPr>
              <w:t xml:space="preserve">Also phrased as: "Found a cheaper option" · "Another agency quoted less" · "Freelancers do this cheaper"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Not sure the quality difference justifies the price gap. Trying to validate the premium.</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"You get what you pay for" — Cliché. Sounds defensive and arrogant.</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may well be true — cheaper options exist for almost everything. The question is what you get. NeuraFlux builds production-grade systems — the same code quality that powers ARIA, a live AI product delivered in 10 days with a real paying client. The audit is free. Compare the plan you leave with against any quote you have — then decide.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Offer the audit as a no-cost comparison tool. They can take the plan and price it elsewhere.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"Is this worth the investment?"</w:t>
            </w:r>
          </w:p>
          <w:p>
            <w:r>
              <w:rPr>
                <w:rFonts w:ascii="Arial" w:cs="Arial" w:eastAsia="Arial" w:hAnsi="Arial"/>
                <w:i/>
                <w:iCs/>
                <w:color w:val="9E9E9E"/>
                <w:sz w:val="18"/>
                <w:szCs w:val="18"/>
              </w:rPr>
              <w:t xml:space="preserve">Also phrased as: "Will I get ROI?" · "How do I know it'll pay off?" · "What's the return on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They have been burned before by investing in something that did not move the needle. They want certainty before spending.</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"Absolutely, our clients see great results" — Vague and unverifiable without specific numbers.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 audit answers exactly that question for your specific business. In 30 minutes, Sarmad identifies the highest-impact thing to build — the one that would have the most effect on your revenue within 90 days. If the projected return does not justify the build cost, he will tell you that. The audit is free. The answer to your question is in there.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is positioned as the ROI analysis tool — not a sales call.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1.6</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"Can you do it for a fixed low price?"</w:t>
            </w:r>
          </w:p>
          <w:p>
            <w:r>
              <w:rPr>
                <w:rFonts w:ascii="Arial" w:cs="Arial" w:eastAsia="Arial" w:hAnsi="Arial"/>
                <w:i/>
                <w:iCs/>
                <w:color w:val="9E9E9E"/>
                <w:sz w:val="18"/>
                <w:szCs w:val="18"/>
              </w:rPr>
              <w:t xml:space="preserve">Also phrased as: "Do you have a starter package?" · "Can we start small?" · "Just a basic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Want to test before committing fully. Fear of a large upfront investment.</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"Our minimum engagement is $X" — This creates a financial wall before the visitor understands the value.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There are no fixed packages — because a package would mean you pay for things you might not need. What gets built is determined by the audit. Some projects are genuinely small in scope. The audit will tell you exactly what that scope is and what it costs — no guessing required on either side. It is free.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Push to the audit, which scopes the right-sized engagement for their actual situation.</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2 — 6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2</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Trust &amp; Credibility</w:t>
            </w:r>
          </w:p>
          <w:p>
            <w:r>
              <w:rPr>
                <w:rFonts w:ascii="Arial" w:cs="Arial" w:eastAsia="Arial" w:hAnsi="Arial"/>
                <w:i/>
                <w:iCs/>
                <w:color w:val="C0F53D"/>
                <w:sz w:val="20"/>
                <w:szCs w:val="20"/>
              </w:rPr>
              <w:t xml:space="preserve">Objections about whether NeuraFlux can be trusted to deliver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CATEGORY CONTEXT</w:t>
            </w:r>
          </w:p>
          <w:p>
            <w:pPr>
              <w:jc w:val="both"/>
            </w:pPr>
            <w:r>
              <w:rPr>
                <w:rFonts w:ascii="Arial" w:cs="Arial" w:eastAsia="Arial" w:hAnsi="Arial"/>
                <w:i/>
                <w:iCs/>
                <w:color w:val="3D3D3D"/>
                <w:sz w:val="21"/>
                <w:szCs w:val="21"/>
              </w:rPr>
              <w:t xml:space="preserve">Trust objections are the deepest — they come from real past pain. Every one of these must be met with empathy first. Never get defensive. Never dismiss their experience. ARIA is the proof asset to deploy — specific, verifiable, live. Use it every time proof is needed.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"I've hired agencies before and been burned."</w:t>
            </w:r>
          </w:p>
          <w:p>
            <w:r>
              <w:rPr>
                <w:rFonts w:ascii="Arial" w:cs="Arial" w:eastAsia="Arial" w:hAnsi="Arial"/>
                <w:i/>
                <w:iCs/>
                <w:color w:val="9E9E9E"/>
                <w:sz w:val="18"/>
                <w:szCs w:val="18"/>
              </w:rPr>
              <w:t xml:space="preserve">Also phrased as: "Previous agencies let me down" · "We've had bad experiences with agencies" · "Agencies always overpromise"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Deep distrust from real financial and emotional damage. Fear of repeating the same mistake.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"We're different, we promise!" — Meaningless. Every agency that burned them said the same thing.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experience is real — and it is the most common thing we hear. Here is what is actually different about how NeuraFlux starts: every agency that burned you began with what they sell. We begin with a diagnosis. The audit finds out what your business actually needs first. If that is not something we build, we say so and refer you to someone who does. The audit itself — free, 30 minutes, written output — is the proof of that difference.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is framed as the demonstration of the diagnosis-first approach, not a sales call.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audit is how you verify the difference — not how we claim it. 30 minutes, zero cost, no obligation. If it feels like every other agency pitch you've sat through, walk away. That is a fair test.'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"How do I know you'll actually deliver?"</w:t>
            </w:r>
          </w:p>
          <w:p>
            <w:r>
              <w:rPr>
                <w:rFonts w:ascii="Arial" w:cs="Arial" w:eastAsia="Arial" w:hAnsi="Arial"/>
                <w:i/>
                <w:iCs/>
                <w:color w:val="9E9E9E"/>
                <w:sz w:val="18"/>
                <w:szCs w:val="18"/>
              </w:rPr>
              <w:t xml:space="preserve">Also phrased as: "What proof do you have?" · "I've heard promises before" · "How can I trust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No verifiable track record in their eyes. They want concrete evidence, not claims.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guarantee results" or "Trust us" — Hollow without evidence.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ARIA. A live, production-grade AI product — not a demo. Built in 10 days. Real client, real revenue, deployed on Railway, tested by real users on Day 10. Four intelligence modules, 28-second generation time, zero shortcuts. That is the delivery track record. Full case study is in the Results section at neuraflux.io.</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Point to neuraflux.io Results section for the ARIA case study. The case study is the proof — not a testimonial.</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'If a live product built in 10 days with a real paying client is not enough to take a free 30-minute call, nothing we say here will change that — and that is fair. The audit is there when you are ready.'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"You're a new company. I'm not sure I can trust you."</w:t>
            </w:r>
          </w:p>
          <w:p>
            <w:r>
              <w:rPr>
                <w:rFonts w:ascii="Arial" w:cs="Arial" w:eastAsia="Arial" w:hAnsi="Arial"/>
                <w:i/>
                <w:iCs/>
                <w:color w:val="9E9E9E"/>
                <w:sz w:val="18"/>
                <w:szCs w:val="18"/>
              </w:rPr>
              <w:t xml:space="preserve">Also phrased as: "You don't have much of a track record" · "How established are you?" · "You're too new"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Worried about putting money into a business that might not be around or might not have the experience.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have years of combined experience" — Vague and easily said by anyone.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NeuraFlux is new and growing fast. What is not new is the team's capability — and ARIA is the proof of that. A production-grade AI product, live, with a paying client, built in 10 days. The same seven-person team that built ARIA builds for clients. The audit is free — it costs you nothing to see how Sarmad thinks and works before committing to anything.</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is the trial — a risk-free way to experience NeuraFlux before any financial commitment.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"You're based in Pakistan. I'm not sure about that."</w:t>
            </w:r>
          </w:p>
          <w:p>
            <w:r>
              <w:rPr>
                <w:rFonts w:ascii="Arial" w:cs="Arial" w:eastAsia="Arial" w:hAnsi="Arial"/>
                <w:i/>
                <w:iCs/>
                <w:color w:val="9E9E9E"/>
                <w:sz w:val="18"/>
                <w:szCs w:val="18"/>
              </w:rPr>
              <w:t xml:space="preserve">Also phrased as: "Are you offshore?" · "I prefer working with a local agency" · "I've had issues with remote teams"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Concern about communication quality, time zones, and whether a remote team can deliver at the expected standard.</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"Location doesn't matter" — Dismisses a real concern.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a fair concern. NeuraFlux is based in Lahore, Pakistan and works with clients globally. All communication is in English. Sarmad runs every audit call and every project personally — there is one point of contact throughout, not a rotating account team. ARIA was built to the same production standard regardless of where the team is based. The audit is the place to assess that directly.</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is a risk-free way to experience the communication and quality before committing.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"I've never heard of NeuraFlux."</w:t>
            </w:r>
          </w:p>
          <w:p>
            <w:r>
              <w:rPr>
                <w:rFonts w:ascii="Arial" w:cs="Arial" w:eastAsia="Arial" w:hAnsi="Arial"/>
                <w:i/>
                <w:iCs/>
                <w:color w:val="9E9E9E"/>
                <w:sz w:val="18"/>
                <w:szCs w:val="18"/>
              </w:rPr>
              <w:t xml:space="preserve">Also phrased as: "You're not well known" · "No one I know has used you" · "You don't have many reviews"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Social proof anxiety — they rely on reputation and referrals to make decisions.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"We're growing fast and word is spreading" — Means nothing.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We are a young agency with a strong track record in what matters: live delivery. ARIA went from brief to production in 10 days with a real paying client. We are building the portfolio one project at a time — the right way. The audit is free and the plan you walk away with is yours regardless of what you decide. That is how we earn the reputation.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the trust-building mechanism — let the 30 minutes speak.</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2.6</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"Can I talk to a previous client?"</w:t>
            </w:r>
          </w:p>
          <w:p>
            <w:r>
              <w:rPr>
                <w:rFonts w:ascii="Arial" w:cs="Arial" w:eastAsia="Arial" w:hAnsi="Arial"/>
                <w:i/>
                <w:iCs/>
                <w:color w:val="9E9E9E"/>
                <w:sz w:val="18"/>
                <w:szCs w:val="18"/>
              </w:rPr>
              <w:t xml:space="preserve">Also phrased as: "Do you have references?" · "Can I speak to someone you've worked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Needs third-party validation from a peer, not from the agency itself.</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"Sure, we'll set that up" without being ready — Creates a commitment that takes time to fulfill and loses momentum.</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We are actively building our client reference base. Right now, the clearest proof is ARIA — a live product with a real client, full case study at neuraflux.io. The audit is a 30-minute risk-free way to directly assess how Sarmad thinks and works. If it does not feel right on the call, you have lost nothing.</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the direct reference experience — better than a client call because it is about their business specifically.</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3 — 6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3</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Timing &amp; Readiness</w:t>
            </w:r>
          </w:p>
          <w:p>
            <w:r>
              <w:rPr>
                <w:rFonts w:ascii="Arial" w:cs="Arial" w:eastAsia="Arial" w:hAnsi="Arial"/>
                <w:i/>
                <w:iCs/>
                <w:color w:val="C0F53D"/>
                <w:sz w:val="20"/>
                <w:szCs w:val="20"/>
              </w:rPr>
              <w:t xml:space="preserve">Objections about not being at the right stage or moment to act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CATEGORY CONTEXT</w:t>
            </w:r>
          </w:p>
          <w:p>
            <w:pPr>
              <w:jc w:val="both"/>
            </w:pPr>
            <w:r>
              <w:rPr>
                <w:rFonts w:ascii="Arial" w:cs="Arial" w:eastAsia="Arial" w:hAnsi="Arial"/>
                <w:i/>
                <w:iCs/>
                <w:color w:val="3D3D3D"/>
                <w:sz w:val="21"/>
                <w:szCs w:val="21"/>
              </w:rPr>
              <w:t xml:space="preserve">Timing objections are often not about timing at all — they are about uncertainty. The visitor has not yet seen enough reason to prioritise this. The audit removes the timing barrier by asking for only 30 minutes and delivering something valuable regardless of when they buy. Do not fight the timing — neutralise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"I'm not ready yet."</w:t>
            </w:r>
          </w:p>
          <w:p>
            <w:r>
              <w:rPr>
                <w:rFonts w:ascii="Arial" w:cs="Arial" w:eastAsia="Arial" w:hAnsi="Arial"/>
                <w:i/>
                <w:iCs/>
                <w:color w:val="9E9E9E"/>
                <w:sz w:val="18"/>
                <w:szCs w:val="18"/>
              </w:rPr>
              <w:t xml:space="preserve">Also phrased as: "Not right now" · "Maybe in a few months" · "We're not at that stage"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Uncertainty about whether this is the right move. Not yet convinced the upside is worth the effort.</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"What would make you ready?" — Feels interrogative and pushy.</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fine. The audit is useful exactly at this stage — it gives you a written plan so that when you are ready, you already know what to build. The plan does not expire. The call is free. It costs you 30 minutes now and saves you weeks of figuring it out later.</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preparation for when they are ready — not a commitment to act immediately.</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If they still resist: 'The audit is free. The plan is yours permanently. There is genuinely no risk in doing it now — you can act on it in three days or three months.'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"The timing isn't right."</w:t>
            </w:r>
          </w:p>
          <w:p>
            <w:r>
              <w:rPr>
                <w:rFonts w:ascii="Arial" w:cs="Arial" w:eastAsia="Arial" w:hAnsi="Arial"/>
                <w:i/>
                <w:iCs/>
                <w:color w:val="9E9E9E"/>
                <w:sz w:val="18"/>
                <w:szCs w:val="18"/>
              </w:rPr>
              <w:t xml:space="preserve">Also phrased as: "Bad time for us" · "We've got a lot on" · "Too much going on right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Genuine overwhelm, or using busyness as a shield against a decision they are not ready to make.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"When would be a better time?" — Opens a follow-up that rarely happens.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Understood. The booking calendar has slots weeks out — pick a time that works. The audit is 30 minutes. The outcome is a written plan you keep. If something comes up and you need to reschedule, the confirmation email has a link to do that. The slot does not disappear just because it is booked.</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Lower the barrier — the booking is flexible, the audit is short, the plan is permanent.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"Let me think about it."</w:t>
            </w:r>
          </w:p>
          <w:p>
            <w:r>
              <w:rPr>
                <w:rFonts w:ascii="Arial" w:cs="Arial" w:eastAsia="Arial" w:hAnsi="Arial"/>
                <w:i/>
                <w:iCs/>
                <w:color w:val="9E9E9E"/>
                <w:sz w:val="18"/>
                <w:szCs w:val="18"/>
              </w:rPr>
              <w:t xml:space="preserve">Also phrased as: "I need some time" · "I'll consider it" · "Let me discuss with my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Have not yet resolved an unanswered concern. Needs more time or more information to make a decision.</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"Of course, take all the time you need!" — Passive exit that loses the lead.</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Of course. While you are thinking — the audit is the fastest way to get a concrete answer to whatever the open question is. If the question is about cost, timeline, what to build, or whether this makes sense for your business — the 30 minutes answers all of it with something written. You are not committing to anything by booking.</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Frame the audit as the tool that resolves whatever the open question is — not a pressure to decide.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'Is there a specific question I can answer right now that would help you decide? If not, the booking is at neuraflux.io — whenever you are ready.'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"We're too busy right now."</w:t>
            </w:r>
          </w:p>
          <w:p>
            <w:r>
              <w:rPr>
                <w:rFonts w:ascii="Arial" w:cs="Arial" w:eastAsia="Arial" w:hAnsi="Arial"/>
                <w:i/>
                <w:iCs/>
                <w:color w:val="9E9E9E"/>
                <w:sz w:val="18"/>
                <w:szCs w:val="18"/>
              </w:rPr>
              <w:t xml:space="preserve">Also phrased as: "I don't have time" · "No bandwidth" · "Team is at full capacity"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Real or perceived lack of time to engage with a new project. Possibly also a soft decline.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"It won't take long!" — Dismissive of a real constraint.</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makes sense. Here is a fair framing: the 30-minute audit is not adding work — it is answering where current work is costing you most. If your team is at capacity, that is exactly the kind of problem the audit is built to map. What is eating time that should not be? What could be automated? Book a slot 2 to 3 weeks out — that is 30 minutes when things are calmer.</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the tool that solves the busyness — not adds to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"Maybe after [event / quarter / season]."</w:t>
            </w:r>
          </w:p>
          <w:p>
            <w:r>
              <w:rPr>
                <w:rFonts w:ascii="Arial" w:cs="Arial" w:eastAsia="Arial" w:hAnsi="Arial"/>
                <w:i/>
                <w:iCs/>
                <w:color w:val="9E9E9E"/>
                <w:sz w:val="18"/>
                <w:szCs w:val="18"/>
              </w:rPr>
              <w:t xml:space="preserve">Also phrased as: "After our busy period" · "Once Q3 is done" · "After the product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Using a future milestone as a comfortable deferral. May be genuine, may be a soft no.</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"I'll follow up then" — Rarely leads anywhere. The conversation goes cold.</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a natural time to revisit it. One suggestion: book the audit now for after that period — it is on Sarmad's calendar and you can pick a date that works. The plan you walk away with will already be in your hands when you are ready to act. neuraflux.io — the calendar shows availability weeks ahead.</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Book now for a future date — the slot is held, the pressure is removed, the plan is waiting.</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3.6</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need to discuss it with my co-founder / team / management first."</w:t>
            </w:r>
          </w:p>
          <w:p>
            <w:r>
              <w:rPr>
                <w:rFonts w:ascii="Arial" w:cs="Arial" w:eastAsia="Arial" w:hAnsi="Arial"/>
                <w:i/>
                <w:iCs/>
                <w:color w:val="9E9E9E"/>
                <w:sz w:val="18"/>
                <w:szCs w:val="18"/>
              </w:rPr>
              <w:t xml:space="preserve">Also phrased as: "Need to get buy-in" · "Have to run it by my business partner" · "Need approval from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Not the sole decision-maker. Needs internal alignment before committing.</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"Happy to speak with your team too!" — Presumptuous and can feel intrusive.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Completely reasonable. The audit produces a written plan — which is exactly what you need to have a clear internal conversation. Instead of describing a vague concept to your team, you hand them a specific plan with what to build, why, the timeline, and the cost. That conversation becomes a lot easier with the plan in hand. The audit is free.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written audit output is positioned as the internal alignment tool — not as a commitment.</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4 — 7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4</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Relevance &amp; Fit</w:t>
            </w:r>
          </w:p>
          <w:p>
            <w:r>
              <w:rPr>
                <w:rFonts w:ascii="Arial" w:cs="Arial" w:eastAsia="Arial" w:hAnsi="Arial"/>
                <w:i/>
                <w:iCs/>
                <w:color w:val="C0F53D"/>
                <w:sz w:val="20"/>
                <w:szCs w:val="20"/>
              </w:rPr>
              <w:t xml:space="preserve">Objections about whether NeuraFlux is the right fit for this specific business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CATEGORY CONTEXT</w:t>
            </w:r>
          </w:p>
          <w:p>
            <w:pPr>
              <w:jc w:val="both"/>
            </w:pPr>
            <w:r>
              <w:rPr>
                <w:rFonts w:ascii="Arial" w:cs="Arial" w:eastAsia="Arial" w:hAnsi="Arial"/>
                <w:i/>
                <w:iCs/>
                <w:color w:val="3D3D3D"/>
                <w:sz w:val="21"/>
                <w:szCs w:val="21"/>
              </w:rPr>
              <w:t xml:space="preserve">Fit objections are often self-imposed limits — the visitor has decided they are outside the target customer profile before testing that assumption. Almost all of them dissolve in the audit because the audit starts with the specific situation, not a template. Do not argue relevance — let the audit prove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"AI is not for my type of business."</w:t>
            </w:r>
          </w:p>
          <w:p>
            <w:r>
              <w:rPr>
                <w:rFonts w:ascii="Arial" w:cs="Arial" w:eastAsia="Arial" w:hAnsi="Arial"/>
                <w:i/>
                <w:iCs/>
                <w:color w:val="9E9E9E"/>
                <w:sz w:val="18"/>
                <w:szCs w:val="18"/>
              </w:rPr>
              <w:t xml:space="preserve">Also phrased as: "We're not a tech company" · "AI doesn't apply to us" · "We're too traditional for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Mental model that AI is only for tech companies or large enterprises. They do not see themselves in the AI conversation.</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"AI is for every business!" — Too broad, sounds like a pitch.</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actually the most common starting assumption — and the audit exists to test it honestly. Sarmad looks at your specific business: where leads come in, where your team loses time, what the bottlenecks are. If AI is not the right move yet, he will tell you that. Some businesses need a website first. Some need content. The audit tells you which order to move in.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the honest test of whether AI applies — not a guarantee that it does.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"We're too small for this."</w:t>
            </w:r>
          </w:p>
          <w:p>
            <w:r>
              <w:rPr>
                <w:rFonts w:ascii="Arial" w:cs="Arial" w:eastAsia="Arial" w:hAnsi="Arial"/>
                <w:i/>
                <w:iCs/>
                <w:color w:val="9E9E9E"/>
                <w:sz w:val="18"/>
                <w:szCs w:val="18"/>
              </w:rPr>
              <w:t xml:space="preserve">Also phrased as: "We're just a small business" · "Only 2 employees" · "We're a startup"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Believes AI and automation are only for large, established businesses with big budgets.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work with businesses of all sizes!" — Generic and unpersuasive.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Size does not determine fit — the problem does. A two-person business spending 20 hours a week on manual follow-up has more to gain from automation than a 50-person company with working systems. The audit identifies the specific problem and the specific solution for your situation. It is free.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Shift the frame from company size to problem size. The audit evaluates the problem, not the headcount.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"My business is unique / different."</w:t>
            </w:r>
          </w:p>
          <w:p>
            <w:r>
              <w:rPr>
                <w:rFonts w:ascii="Arial" w:cs="Arial" w:eastAsia="Arial" w:hAnsi="Arial"/>
                <w:i/>
                <w:iCs/>
                <w:color w:val="9E9E9E"/>
                <w:sz w:val="18"/>
                <w:szCs w:val="18"/>
              </w:rPr>
              <w:t xml:space="preserve">Also phrased as: "Our situation is very specific" · "We have unusual requirements" · "Standard solutions won't work for 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Worried that NeuraFlux will apply a template that does not fit their specific model.</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customise everything for each client!" — Sounds like a pitch line.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Every project starts from a diagnosis of that specific business — not a template. There are no packages and no pre-built solutions waiting to be applied. The audit maps your actual business — your leads, your processes, your constraints. What gets built is determined by that, not by a product catalogue.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diagnosis-first model is the answer to this objection. Position the audit as the proof.</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 already tried AI tools and they didn't work."</w:t>
            </w:r>
          </w:p>
          <w:p>
            <w:r>
              <w:rPr>
                <w:rFonts w:ascii="Arial" w:cs="Arial" w:eastAsia="Arial" w:hAnsi="Arial"/>
                <w:i/>
                <w:iCs/>
                <w:color w:val="9E9E9E"/>
                <w:sz w:val="18"/>
                <w:szCs w:val="18"/>
              </w:rPr>
              <w:t xml:space="preserve">Also phrased as: "We tried Zapier / ChatGPT / other tools" · "Automation didn't help us" · "We've been down this road"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Real past failure with AI tools that were applied to the wrong problem or without proper setup. Cynicism based on experience.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"Those tools are different from what we build" — Defensive and dismissive.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the most common story we hear — and it usually has the same cause. AI tools get applied to broken processes and make them faster but not better. The audit identifies whether the process is sound first. If it is not, that gets fixed before anything is automated. Automating a bad process just gives you a faster bad process. That is not what we build.</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NeuraFlux as the diagnosis-first approach that avoids the mistake they made before.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 have an in-house IT team / developers."</w:t>
            </w:r>
          </w:p>
          <w:p>
            <w:r>
              <w:rPr>
                <w:rFonts w:ascii="Arial" w:cs="Arial" w:eastAsia="Arial" w:hAnsi="Arial"/>
                <w:i/>
                <w:iCs/>
                <w:color w:val="9E9E9E"/>
                <w:sz w:val="18"/>
                <w:szCs w:val="18"/>
              </w:rPr>
              <w:t xml:space="preserve">Also phrased as: "We have our own tech team" · "We have developers internally" · "Our IT handles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Feels redundant to hire externally when internal resources exist. May also be a political sensitivity around bypassing the IT team.</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can work alongside your team!" — Sounds like a pitch without addressing the actual concern.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not a barrier. Two situations where NeuraFlux adds value alongside an internal team: when there is a backlog and the team does not have capacity for a specific project, or when the project requires AI pipeline expertise that is separate from general dev work. The audit maps exactly where that line falls for your specific situation.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NeuraFlux as complementary, not competitive to the internal team.</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4.6</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"We're already working with another agency."</w:t>
            </w:r>
          </w:p>
          <w:p>
            <w:r>
              <w:rPr>
                <w:rFonts w:ascii="Arial" w:cs="Arial" w:eastAsia="Arial" w:hAnsi="Arial"/>
                <w:i/>
                <w:iCs/>
                <w:color w:val="9E9E9E"/>
                <w:sz w:val="18"/>
                <w:szCs w:val="18"/>
              </w:rPr>
              <w:t xml:space="preserve">Also phrased as: "We have a current vendor" · "Already have someone handling this" · "Locked into a contract"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Committed elsewhere, concerned about parallel costs, or loyal to an existing relationship.</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"We're better than whoever you're using" — Never compare against a named competitor.</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makes sense. The audit is worth doing regardless — the output is a written plan for your business growth that you own. If your current agency is handling everything you need, the plan confirms that. If there are gaps, it shows you what they are. It is 30 minutes and free. What you learn is yours.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a complement to existing relationships — a diagnostic tool, not a replacement pitch.</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4.7</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don't think I need AI yet."</w:t>
            </w:r>
          </w:p>
          <w:p>
            <w:r>
              <w:rPr>
                <w:rFonts w:ascii="Arial" w:cs="Arial" w:eastAsia="Arial" w:hAnsi="Arial"/>
                <w:i/>
                <w:iCs/>
                <w:color w:val="9E9E9E"/>
                <w:sz w:val="18"/>
                <w:szCs w:val="18"/>
              </w:rPr>
              <w:t xml:space="preserve">Also phrased as: "Not at that stage" · "We're doing fine without it" · "Will think about AI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Does not see a clear problem AI would solve for them. Either in denial about a problem or genuinely not at the right stage.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"You definitely need AI!" — Presumptuous and argumentative.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may be exactly right — and the audit will confirm it. If your business is running well and there are no major bottlenecks in leads, time, or conversion, Sarmad will tell you that on the call and suggest what to focus on instead. The audit is not a sales call for AI. It is a diagnosis of what your business actually needs.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as the honest test — not a guarantee that AI is the answer.</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5 — 5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5</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Skepticism</w:t>
            </w:r>
          </w:p>
          <w:p>
            <w:r>
              <w:rPr>
                <w:rFonts w:ascii="Arial" w:cs="Arial" w:eastAsia="Arial" w:hAnsi="Arial"/>
                <w:i/>
                <w:iCs/>
                <w:color w:val="C0F53D"/>
                <w:sz w:val="20"/>
                <w:szCs w:val="20"/>
              </w:rPr>
              <w:t xml:space="preserve">Objections rooted in doubt about AI, results, or NeuraFlux's claims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CATEGORY CONTEXT</w:t>
            </w:r>
          </w:p>
          <w:p>
            <w:pPr>
              <w:jc w:val="both"/>
            </w:pPr>
            <w:r>
              <w:rPr>
                <w:rFonts w:ascii="Arial" w:cs="Arial" w:eastAsia="Arial" w:hAnsi="Arial"/>
                <w:i/>
                <w:iCs/>
                <w:color w:val="3D3D3D"/>
                <w:sz w:val="21"/>
                <w:szCs w:val="21"/>
              </w:rPr>
              <w:t xml:space="preserve">Skepticism objections cannot be overcome with words alone — they require proof. ARIA is the proof. Deploy it every time. Never get defensive or over-explain. Acknowledge the skepticism as reasonable, then point to something verifiable.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5.1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"AI is just hype. I don't believe it delivers real results."</w:t>
            </w:r>
          </w:p>
          <w:p>
            <w:r>
              <w:rPr>
                <w:rFonts w:ascii="Arial" w:cs="Arial" w:eastAsia="Arial" w:hAnsi="Arial"/>
                <w:i/>
                <w:iCs/>
                <w:color w:val="9E9E9E"/>
                <w:sz w:val="18"/>
                <w:szCs w:val="18"/>
              </w:rPr>
              <w:t xml:space="preserve">Also phrased as: "AI is overhyped" · "Everyone's talking about AI but nothing's changed" · "It's all marketing"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Healthy skepticism backed by real observations of AI hype without substance.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"AI is transforming every industry!" — Exactly the hype they are rejecting.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skepticism is well-founded. Most AI talk is hype. Here is something specific: ARIA is a live AI product NeuraFlux built in 10 days. Type one sentence. Get a full market intelligence report in 28 seconds. Real client. Real revenue. Not a demo. If that is interesting — see the case study at neuraflux.io. If not, that is a fair position.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Point to ARIA as a concrete, verifiable example. Offer the neuraflux.io case study as evidence.</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'The audit is 30 minutes and free. If Sarmad's diagnosis of your business does not give you more clarity than you arrived with, you walk away and owe nothing. That is a low bar to test whether this is real.'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5.2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"This sounds too good to be true."</w:t>
            </w:r>
          </w:p>
          <w:p>
            <w:r>
              <w:rPr>
                <w:rFonts w:ascii="Arial" w:cs="Arial" w:eastAsia="Arial" w:hAnsi="Arial"/>
                <w:i/>
                <w:iCs/>
                <w:color w:val="9E9E9E"/>
                <w:sz w:val="18"/>
                <w:szCs w:val="18"/>
              </w:rPr>
              <w:t xml:space="preserve">Also phrased as: "Sounds like a sales pitch" · "Everything you're saying sounds perfect" · "Too polished"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Pattern recognition from past over-promises. They have been sold smooth pitches that did not deliver.</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understand your skepticism but..." — Sounds defensive.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Fair reaction. The audit is the test — free, 30 minutes, written output. If it feels like every other agency pitch you've sat through, you lose 30 minutes and walk away with a written plan that might still be useful. If it does not — the case study for ARIA is at neuraflux.io. Specific numbers, live product, real client. Not a promise.</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as the low-cost test. ARIA as the verifiable proof. Both remove the 'too good to be true' concern.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5.3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"I've seen a lot of AI promises that didn't deliver."</w:t>
            </w:r>
          </w:p>
          <w:p>
            <w:r>
              <w:rPr>
                <w:rFonts w:ascii="Arial" w:cs="Arial" w:eastAsia="Arial" w:hAnsi="Arial"/>
                <w:i/>
                <w:iCs/>
                <w:color w:val="9E9E9E"/>
                <w:sz w:val="18"/>
                <w:szCs w:val="18"/>
              </w:rPr>
              <w:t xml:space="preserve">Also phrased as: "Every AI company says the same thing" · "All agencies claim to be different" · "I've heard it all before"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Market saturation of similar claims has created immunity. They cannot distinguish NeuraFlux from the noise.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"We're genuinely different because..." — Exactly what everyone else says.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Every agency that burned you said they were different too. The way NeuraFlux demonstrates the difference is not by saying it — it is by showing ARIA. A live product, 10 days, production-grade, real client. And by offering a free audit with a written output that is yours regardless of what you decide. Those are verifiable things. The claims can be ignored — the evidence can be tested.</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Evidence over claims. ARIA and the audit are the two verification tools.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5.4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"I've read about AI chatbots failing businesses."</w:t>
            </w:r>
          </w:p>
          <w:p>
            <w:r>
              <w:rPr>
                <w:rFonts w:ascii="Arial" w:cs="Arial" w:eastAsia="Arial" w:hAnsi="Arial"/>
                <w:i/>
                <w:iCs/>
                <w:color w:val="9E9E9E"/>
                <w:sz w:val="18"/>
                <w:szCs w:val="18"/>
              </w:rPr>
              <w:t xml:space="preserve">Also phrased as: "Chatbots are frustrating" · "AI bots give wrong answers" · "No one likes talking to bots"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Real consumer experience of bad chatbots. They do not want to replicate that for their own customers.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"Our chatbots are different" — Generic claim that reinforces the skepticism.</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 frustrating chatbots you are thinking of are generic, not trained on real business data. NeuraFlux builds chatbots using RAG — Retrieval-Augmented Generation — which means every answer is pulled from your actual business documents, not generated from generic AI knowledge. The fallback when the bot does not know something is a redirect to book a call — not a made-up answer. The audit maps whether a chatbot is even the right tool for your specific business first.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RAG as the technical differentiation. The audit as the fit-assessment tool.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5.5</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"How do I know this plan you give me will actually be useful?"</w:t>
            </w:r>
          </w:p>
          <w:p>
            <w:r>
              <w:rPr>
                <w:rFonts w:ascii="Arial" w:cs="Arial" w:eastAsia="Arial" w:hAnsi="Arial"/>
                <w:i/>
                <w:iCs/>
                <w:color w:val="9E9E9E"/>
                <w:sz w:val="18"/>
                <w:szCs w:val="18"/>
              </w:rPr>
              <w:t xml:space="preserve">Also phrased as: "What if the plan is generic?" · "Will it be specific to my business?" · "Is it just a templated report?"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Worried the 'free written plan' is a low-effort marketing asset, not a genuinely useful diagnostic.</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"It's completely personalised!" — Empty claim.</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 plan comes from 30 minutes of Sarmad mapping your specific business — your lead sources, your drop-off points, your team's manual work, your constraints. It is not a template with your name on it. The output is: one specific gap, one recommended build, the sequence, and the cost range. If you leave without that level of clarity, the guarantee covers a follow-up written summary at no cost.</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guarantee as the proof of specificity. Sarmad's personal involvement in every audit as the quality control.</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6 — 4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6</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Process &amp; Fear</w:t>
            </w:r>
          </w:p>
          <w:p>
            <w:r>
              <w:rPr>
                <w:rFonts w:ascii="Arial" w:cs="Arial" w:eastAsia="Arial" w:hAnsi="Arial"/>
                <w:i/>
                <w:iCs/>
                <w:color w:val="C0F53D"/>
                <w:sz w:val="20"/>
                <w:szCs w:val="20"/>
              </w:rPr>
              <w:t xml:space="preserve">Objections about the engagement process itself — pressure, commitment, and control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CATEGORY CONTEXT</w:t>
            </w:r>
          </w:p>
          <w:p>
            <w:pPr>
              <w:jc w:val="both"/>
            </w:pPr>
            <w:r>
              <w:rPr>
                <w:rFonts w:ascii="Arial" w:cs="Arial" w:eastAsia="Arial" w:hAnsi="Arial"/>
                <w:i/>
                <w:iCs/>
                <w:color w:val="3D3D3D"/>
                <w:sz w:val="21"/>
                <w:szCs w:val="21"/>
              </w:rPr>
              <w:t xml:space="preserve">Process objections are about safety. The visitor wants to know they are in control and will not be trapped. Every answer here must reinforce zero pressure, zero obligation, and zero downside risk. The audit guarantee is the most powerful tool in this category.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6.1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don't want to sit through a sales pitch."</w:t>
            </w:r>
          </w:p>
          <w:p>
            <w:r>
              <w:rPr>
                <w:rFonts w:ascii="Arial" w:cs="Arial" w:eastAsia="Arial" w:hAnsi="Arial"/>
                <w:i/>
                <w:iCs/>
                <w:color w:val="9E9E9E"/>
                <w:sz w:val="18"/>
                <w:szCs w:val="18"/>
              </w:rPr>
              <w:t xml:space="preserve">Also phrased as: "I know you're just going to sell me something" · "I hate sales calls" · "I don't have time for a pitch"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Past experience of 'free consultations' that were really just undisguised sales calls.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"It's not a sales call, we promise!" — Exactly what a sales call says.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 audit is 30 minutes on your business — not on NeuraFlux. Sarmad spends the time mapping where your leads come from, where they drop off, what is eating your team's hours, and what has the highest impact to fix first. At the end, if there is a fit to work together, he will say so. If there is not, he will say that too. The written plan is yours either way. That is the structure — not a pitch.</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structure explicitly: your business first, proposal only if there is a clear fit.</w:t>
            </w:r>
          </w:p>
        </w:tc>
      </w:tr>
      <w:tr>
        <w:tc>
          <w:tcPr>
            <w:tcW w:type="dxa" w:w="200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top"/>
          </w:tcPr>
          <w:p>
            <w:r>
              <w:rPr>
                <w:rFonts w:ascii="Arial" w:cs="Arial" w:eastAsia="Arial" w:hAnsi="Arial"/>
                <w:b/>
                <w:bCs/>
                <w:color w:val="6B6B6B"/>
                <w:sz w:val="20"/>
                <w:szCs w:val="20"/>
              </w:rPr>
              <w:t xml:space="preserve">If They Push Back</w:t>
            </w:r>
          </w:p>
        </w:tc>
        <w:tc>
          <w:tcPr>
            <w:tcW w:type="dxa" w:w="736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'If it feels like a pitch in the first 5 minutes, say so. Sarmad will redirect. The session is genuinely designed around your business — not around closing a sale.'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6.2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"I'm worried about being pressured into buying."</w:t>
            </w:r>
          </w:p>
          <w:p>
            <w:r>
              <w:rPr>
                <w:rFonts w:ascii="Arial" w:cs="Arial" w:eastAsia="Arial" w:hAnsi="Arial"/>
                <w:i/>
                <w:iCs/>
                <w:color w:val="9E9E9E"/>
                <w:sz w:val="18"/>
                <w:szCs w:val="18"/>
              </w:rPr>
              <w:t xml:space="preserve">Also phrased as: "I don't want a hard sell" · "I hate pushy salespeople" · "What if I feel pressured?"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Past trauma from high-pressure sales experiences. Fear of losing control of the decision.</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 would never pressure you!" — Every pushy salesperson says this.</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The audit has a built-in guarantee: if you do not leave with more clarity about your business than you arrived with, NeuraFlux follows up with a written summary at no cost. That is not the structure of a pressure-close. The written plan is yours regardless. If at any point the conversation feels like pressure, you end the call. There is no contract signed on the call, no deposit required, no follow-up obligation.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guarantee and the zero-commitment structure are the evidence against pressure.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6.3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"What if I say yes and then change my mind?"</w:t>
            </w:r>
          </w:p>
          <w:p>
            <w:r>
              <w:rPr>
                <w:rFonts w:ascii="Arial" w:cs="Arial" w:eastAsia="Arial" w:hAnsi="Arial"/>
                <w:i/>
                <w:iCs/>
                <w:color w:val="9E9E9E"/>
                <w:sz w:val="18"/>
                <w:szCs w:val="18"/>
              </w:rPr>
              <w:t xml:space="preserve">Also phrased as: "Can I cancel?" · "What if I'm not happy?" · "Is there a cooling-off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Fear of being locked into something that is wrong for them. Control anxiety.</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"You won't regret it!" — Dismissive of a legitimate concern.</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Nothing is locked in from the audit call. The audit produces a written plan — not a contract. If a project is proposed and agreed, the terms including any cancellation or scope change process are in the formal agreement signed before any build begins. No surprises. The audit itself has zero commitment — it is a free diagnostic session.</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Clarify the sequence: audit → proposal → formal agreement. Nothing is binding until the agreement is signed.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6.4</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don't know enough about technology to make sense of this."</w:t>
            </w:r>
          </w:p>
          <w:p>
            <w:r>
              <w:rPr>
                <w:rFonts w:ascii="Arial" w:cs="Arial" w:eastAsia="Arial" w:hAnsi="Arial"/>
                <w:i/>
                <w:iCs/>
                <w:color w:val="9E9E9E"/>
                <w:sz w:val="18"/>
                <w:szCs w:val="18"/>
              </w:rPr>
              <w:t xml:space="preserve">Also phrased as: "I'm not technical" · "I won't understand what you're talking about" · "Tech is not my area"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Fear of embarrassment or being talked past on the call. Imposter syndrome about engaging with AI.</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"Don't worry, it's simple!" — Can feel patronising.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You do not need technical knowledge for the audit. You need to know your business — where your leads come from, what your team spends time on, what is not working. Sarmad translates everything into plain business language. No jargon, no technical terms unless you ask. The output is a business plan, not a technical spec.</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as a business conversation, not a technical one. Sarmad's role is translator.</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CATEGORY 7 — 3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left w:val="none"/>
              <w:bottom w:val="none"/>
              <w:right w:val="none"/>
            </w:tcBorders>
            <w:shd w:fill="C0F53D" w:val="clear"/>
            <w:tcMar>
              <w:top w:type="dxa" w:w="160"/>
              <w:left w:type="dxa" w:w="180"/>
              <w:bottom w:type="dxa" w:w="160"/>
              <w:right w:type="dxa" w:w="140"/>
            </w:tcMar>
            <w:vAlign w:val="center"/>
          </w:tcPr>
          <w:p>
            <w:pPr>
              <w:jc w:val="center"/>
            </w:pPr>
            <w:r>
              <w:rPr>
                <w:rFonts w:ascii="Arial" w:cs="Arial" w:eastAsia="Arial" w:hAnsi="Arial"/>
                <w:b/>
                <w:bCs/>
                <w:color w:val="0A0D04"/>
                <w:sz w:val="30"/>
                <w:szCs w:val="30"/>
              </w:rPr>
              <w:t xml:space="preserve">7</w:t>
            </w:r>
          </w:p>
        </w:tc>
        <w:tc>
          <w:tcPr>
            <w:tcW w:type="dxa" w:w="8680"/>
            <w:tcBorders>
              <w:top w:val="none"/>
              <w:left w:val="none"/>
              <w:bottom w:val="none"/>
              <w:right w:val="none"/>
            </w:tcBorders>
            <w:shd w:fill="0A0D04" w:val="clear"/>
            <w:tcMar>
              <w:top w:type="dxa" w:w="160"/>
              <w:left w:type="dxa" w:w="200"/>
              <w:bottom w:type="dxa" w:w="160"/>
              <w:right w:type="dxa" w:w="200"/>
            </w:tcMar>
          </w:tcPr>
          <w:p>
            <w:pPr>
              <w:spacing w:after="40" w:before="0"/>
            </w:pPr>
            <w:r>
              <w:rPr>
                <w:rFonts w:ascii="Arial" w:cs="Arial" w:eastAsia="Arial" w:hAnsi="Arial"/>
                <w:b/>
                <w:bCs/>
                <w:color w:val="FFFFFF"/>
                <w:sz w:val="28"/>
                <w:szCs w:val="28"/>
              </w:rPr>
              <w:t xml:space="preserve">Competitor Objections</w:t>
            </w:r>
          </w:p>
          <w:p>
            <w:r>
              <w:rPr>
                <w:rFonts w:ascii="Arial" w:cs="Arial" w:eastAsia="Arial" w:hAnsi="Arial"/>
                <w:i/>
                <w:iCs/>
                <w:color w:val="C0F53D"/>
                <w:sz w:val="20"/>
                <w:szCs w:val="20"/>
              </w:rPr>
              <w:t xml:space="preserve">Objections that involve other agencies, freelancers, or alternatives being considered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1"/>
              <w:left w:val="single" w:color="C8A000" w:sz="1"/>
              <w:bottom w:val="single" w:color="C8A000" w:sz="1"/>
              <w:right w:val="single" w:color="C8A000" w:sz="1"/>
            </w:tcBorders>
            <w:shd w:fill="FFFBF0" w:val="clear"/>
            <w:tcMar>
              <w:top w:type="dxa" w:w="120"/>
              <w:left w:type="dxa" w:w="220"/>
              <w:bottom w:type="dxa" w:w="120"/>
              <w:right w:type="dxa" w:w="220"/>
            </w:tcMar>
          </w:tcPr>
          <w:p>
            <w:pPr>
              <w:spacing w:after="60" w:before="0"/>
            </w:pPr>
            <w:r>
              <w:rPr>
                <w:rFonts w:ascii="Arial" w:cs="Arial" w:eastAsia="Arial" w:hAnsi="Arial"/>
                <w:b/>
                <w:bCs/>
                <w:color w:val="C8A000"/>
                <w:spacing w:val="60"/>
                <w:sz w:val="18"/>
                <w:szCs w:val="18"/>
              </w:rPr>
              <w:t xml:space="preserve">NON-NEGOTIABLE RULE</w:t>
            </w:r>
          </w:p>
          <w:p>
            <w:pPr>
              <w:jc w:val="both"/>
            </w:pPr>
            <w:r>
              <w:rPr>
                <w:rFonts w:ascii="Arial" w:cs="Arial" w:eastAsia="Arial" w:hAnsi="Arial"/>
                <w:i/>
                <w:iCs/>
                <w:color w:val="3D3D3D"/>
                <w:sz w:val="21"/>
                <w:szCs w:val="21"/>
              </w:rPr>
              <w:t xml:space="preserve">CRITICAL RULE: Never name or criticise a competitor. Never compare NeuraFlux against a named third party. Acknowledge that other options exist, position the audit as the mechanism to make the comparison, and let the quality of the audit win the comparison itself.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7.1</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"I'm looking at other agencies too."</w:t>
            </w:r>
          </w:p>
          <w:p>
            <w:r>
              <w:rPr>
                <w:rFonts w:ascii="Arial" w:cs="Arial" w:eastAsia="Arial" w:hAnsi="Arial"/>
                <w:i/>
                <w:iCs/>
                <w:color w:val="9E9E9E"/>
                <w:sz w:val="18"/>
                <w:szCs w:val="18"/>
              </w:rPr>
              <w:t xml:space="preserve">Also phrased as: "Comparing options" · "Getting a few quotes" · "Shopping 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Responsible buyer behaviour — not an objection in the traditional sense. They want to make a well-informed decision.</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"We're the best option" or "What are they offering?" — Both are wrong. One is arrogant, one is interrogative.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That is completely reasonable. Here is something worth knowing: the audit produces a written plan that is yours regardless of who you hire. Take that plan to any agency, any freelancer, or use it in-house. If NeuraFlux is the right fit, it will be obvious. If another option is better for your situation, the plan helps you evaluate that too. The audit is free and the output is useful whoever you work with.</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Position the audit output as a comparison tool that works in the visitor's favour regardless of outcome.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7.2</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"Another agency quoted me less."</w:t>
            </w:r>
          </w:p>
          <w:p>
            <w:r>
              <w:rPr>
                <w:rFonts w:ascii="Arial" w:cs="Arial" w:eastAsia="Arial" w:hAnsi="Arial"/>
                <w:i/>
                <w:iCs/>
                <w:color w:val="9E9E9E"/>
                <w:sz w:val="18"/>
                <w:szCs w:val="18"/>
              </w:rPr>
              <w:t xml:space="preserve">Also phrased as: "Competitor is cheaper" · "Found someone who will do it for less" · "Lower quote 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Trying to validate whether the premium is justified. May be using the lower quote as negotiating leverage.</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"You get what you pay for" — Cliché and sounds defensive.</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Lower quotes exist for almost everything — and sometimes they are genuinely better value. The question is what you are comparing. The audit produces a written plan with scope and cost. Take that plan and compare it directly against the other quote — same scope, same deliverables. If the other option covers the same ground for less, that is useful information. If the scopes are different, the comparison changes.</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The audit plan as a comparison tool — it defines scope precisely enough to make a real comparison.</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left w:val="none"/>
              <w:bottom w:val="none"/>
              <w:right w:val="none"/>
            </w:tcBorders>
            <w:shd w:fill="8FB02A" w:val="clear"/>
            <w:tcMar>
              <w:top w:type="dxa" w:w="120"/>
              <w:left w:type="dxa" w:w="160"/>
              <w:bottom w:type="dxa" w:w="120"/>
              <w:right w:type="dxa" w:w="120"/>
            </w:tcMar>
            <w:vAlign w:val="center"/>
          </w:tcPr>
          <w:p>
            <w:pPr>
              <w:jc w:val="center"/>
            </w:pPr>
            <w:r>
              <w:rPr>
                <w:rFonts w:ascii="Arial" w:cs="Arial" w:eastAsia="Arial" w:hAnsi="Arial"/>
                <w:b/>
                <w:bCs/>
                <w:color w:val="FFFFFF"/>
                <w:sz w:val="22"/>
                <w:szCs w:val="22"/>
              </w:rPr>
              <w:t xml:space="preserve">7.3</w:t>
            </w:r>
          </w:p>
        </w:tc>
        <w:tc>
          <w:tcPr>
            <w:tcW w:type="dxa" w:w="8800"/>
            <w:tcBorders>
              <w:top w:val="none"/>
              <w:left w:val="none"/>
              <w:bottom w:val="none"/>
              <w:right w:val="none"/>
            </w:tcBorders>
            <w:shd w:fill="0A0D04" w:val="clear"/>
            <w:tcMar>
              <w:top w:type="dxa" w:w="120"/>
              <w:left w:type="dxa" w:w="200"/>
              <w:bottom w:type="dxa" w:w="120"/>
              <w:right w:type="dxa" w:w="200"/>
            </w:tcMar>
          </w:tcPr>
          <w:p>
            <w:pPr>
              <w:spacing w:after="30" w:before="0"/>
            </w:pPr>
            <w:r>
              <w:rPr>
                <w:rFonts w:ascii="Arial" w:cs="Arial" w:eastAsia="Arial" w:hAnsi="Arial"/>
                <w:b/>
                <w:bCs/>
                <w:i/>
                <w:iCs/>
                <w:color w:val="FFFFFF"/>
                <w:sz w:val="24"/>
                <w:szCs w:val="24"/>
              </w:rPr>
              <w:t xml:space="preserve">"I can just use a freelancer for this."</w:t>
            </w:r>
          </w:p>
          <w:p>
            <w:r>
              <w:rPr>
                <w:rFonts w:ascii="Arial" w:cs="Arial" w:eastAsia="Arial" w:hAnsi="Arial"/>
                <w:i/>
                <w:iCs/>
                <w:color w:val="9E9E9E"/>
                <w:sz w:val="18"/>
                <w:szCs w:val="18"/>
              </w:rPr>
              <w:t xml:space="preserve">Also phrased as: "Freelancers are cheaper" · "Found someone on Upwork" · "Why not just hire a freelancer?"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F5F0FF" w:val="clear"/>
            <w:tcMar>
              <w:top w:type="dxa" w:w="100"/>
              <w:left w:type="dxa" w:w="160"/>
              <w:bottom w:type="dxa" w:w="100"/>
              <w:right w:type="dxa" w:w="160"/>
            </w:tcMar>
            <w:vAlign w:val="top"/>
          </w:tcPr>
          <w:p>
            <w:r>
              <w:rPr>
                <w:rFonts w:ascii="Arial" w:cs="Arial" w:eastAsia="Arial" w:hAnsi="Arial"/>
                <w:b/>
                <w:bCs/>
                <w:color w:val="6A3EA1"/>
                <w:sz w:val="20"/>
                <w:szCs w:val="20"/>
              </w:rPr>
              <w:t xml:space="preserve">Root Fear</w:t>
            </w:r>
          </w:p>
        </w:tc>
        <w:tc>
          <w:tcPr>
            <w:tcW w:type="dxa" w:w="7360"/>
            <w:tcBorders>
              <w:top w:val="single" w:color="E0E0E0" w:sz="1"/>
              <w:left w:val="single" w:color="E0E0E0" w:sz="1"/>
              <w:bottom w:val="single" w:color="E0E0E0" w:sz="1"/>
              <w:right w:val="single" w:color="E0E0E0" w:sz="1"/>
            </w:tcBorders>
            <w:shd w:fill="F5F0FF" w:val="clear"/>
            <w:tcMar>
              <w:top w:type="dxa" w:w="100"/>
              <w:left w:type="dxa" w:w="180"/>
              <w:bottom w:type="dxa" w:w="100"/>
              <w:right w:type="dxa" w:w="180"/>
            </w:tcMar>
          </w:tcPr>
          <w:p>
            <w:pPr>
              <w:jc w:val="both"/>
            </w:pPr>
            <w:r>
              <w:rPr>
                <w:rFonts w:ascii="Arial" w:cs="Arial" w:eastAsia="Arial" w:hAnsi="Arial"/>
                <w:i/>
                <w:iCs/>
                <w:color w:val="3D3D3D"/>
                <w:sz w:val="21"/>
                <w:szCs w:val="21"/>
              </w:rPr>
              <w:t xml:space="preserve">Cost sensitivity and a belief that a single person can do the same job for less.</w:t>
            </w:r>
          </w:p>
        </w:tc>
      </w:tr>
      <w:tr>
        <w:tc>
          <w:tcPr>
            <w:tcW w:type="dxa" w:w="2000"/>
            <w:tcBorders>
              <w:top w:val="single" w:color="E0E0E0" w:sz="1"/>
              <w:left w:val="single" w:color="E0E0E0" w:sz="1"/>
              <w:bottom w:val="single" w:color="E0E0E0" w:sz="1"/>
              <w:right w:val="single" w:color="E0E0E0" w:sz="1"/>
            </w:tcBorders>
            <w:shd w:fill="FFF5F5" w:val="clear"/>
            <w:tcMar>
              <w:top w:type="dxa" w:w="100"/>
              <w:left w:type="dxa" w:w="160"/>
              <w:bottom w:type="dxa" w:w="100"/>
              <w:right w:type="dxa" w:w="160"/>
            </w:tcMar>
            <w:vAlign w:val="top"/>
          </w:tcPr>
          <w:p>
            <w:r>
              <w:rPr>
                <w:rFonts w:ascii="Arial" w:cs="Arial" w:eastAsia="Arial" w:hAnsi="Arial"/>
                <w:b/>
                <w:bCs/>
                <w:color w:val="C0392B"/>
                <w:sz w:val="20"/>
                <w:szCs w:val="20"/>
              </w:rPr>
              <w:t xml:space="preserve">❌  Never Say</w:t>
            </w:r>
          </w:p>
        </w:tc>
        <w:tc>
          <w:tcPr>
            <w:tcW w:type="dxa" w:w="7360"/>
            <w:tcBorders>
              <w:top w:val="single" w:color="E0E0E0" w:sz="1"/>
              <w:left w:val="single" w:color="E0E0E0" w:sz="1"/>
              <w:bottom w:val="single" w:color="E0E0E0" w:sz="1"/>
              <w:right w:val="single" w:color="E0E0E0" w:sz="1"/>
            </w:tcBorders>
            <w:shd w:fill="FFF5F5" w:val="clear"/>
            <w:tcMar>
              <w:top w:type="dxa" w:w="100"/>
              <w:left w:type="dxa" w:w="180"/>
              <w:bottom w:type="dxa" w:w="100"/>
              <w:right w:type="dxa" w:w="180"/>
            </w:tcMar>
          </w:tcPr>
          <w:p>
            <w:pPr>
              <w:jc w:val="both"/>
            </w:pPr>
            <w:r>
              <w:rPr>
                <w:rFonts w:ascii="Arial" w:cs="Arial" w:eastAsia="Arial" w:hAnsi="Arial"/>
                <w:i/>
                <w:iCs/>
                <w:color w:val="C0392B"/>
                <w:sz w:val="21"/>
                <w:szCs w:val="21"/>
              </w:rPr>
              <w:t xml:space="preserve">"Freelancers lack the team capacity we have" — Can sound like an attack on the visitor's thinking.</w:t>
            </w:r>
          </w:p>
        </w:tc>
      </w:tr>
      <w:tr>
        <w:tc>
          <w:tcPr>
            <w:tcW w:type="dxa" w:w="2000"/>
            <w:tcBorders>
              <w:top w:val="single" w:color="E0E0E0" w:sz="1"/>
              <w:left w:val="single" w:color="E0E0E0" w:sz="1"/>
              <w:bottom w:val="single" w:color="E0E0E0" w:sz="1"/>
              <w:right w:val="single" w:color="E0E0E0" w:sz="1"/>
            </w:tcBorders>
            <w:shd w:fill="F4FFF0" w:val="clear"/>
            <w:tcMar>
              <w:top w:type="dxa" w:w="100"/>
              <w:left w:type="dxa" w:w="160"/>
              <w:bottom w:type="dxa" w:w="100"/>
              <w:right w:type="dxa" w:w="160"/>
            </w:tcMar>
            <w:vAlign w:val="top"/>
          </w:tcPr>
          <w:p>
            <w:r>
              <w:rPr>
                <w:rFonts w:ascii="Arial" w:cs="Arial" w:eastAsia="Arial" w:hAnsi="Arial"/>
                <w:b/>
                <w:bCs/>
                <w:color w:val="2E7D32"/>
                <w:sz w:val="20"/>
                <w:szCs w:val="20"/>
              </w:rPr>
              <w:t xml:space="preserve">✓  Chatbot Says</w:t>
            </w:r>
          </w:p>
        </w:tc>
        <w:tc>
          <w:tcPr>
            <w:tcW w:type="dxa" w:w="736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1A1A1A"/>
                <w:sz w:val="22"/>
                <w:szCs w:val="22"/>
              </w:rPr>
              <w:t xml:space="preserve">A freelancer is a genuinely good option for some scopes — especially smaller, well-defined tasks. The difference with NeuraFlux is the team breadth: AI engineering, backend, frontend, design, and architecture in a single coordinated sprint, with one point of contact. For a simple integration, a freelancer may be exactly right. The audit maps the scope first — and if a freelancer is the right answer for your situation, Sarmad will say so.</w:t>
            </w:r>
          </w:p>
        </w:tc>
      </w:tr>
      <w:tr>
        <w:tc>
          <w:tcPr>
            <w:tcW w:type="dxa" w:w="2000"/>
            <w:tcBorders>
              <w:top w:val="single" w:color="E0E0E0" w:sz="1"/>
              <w:left w:val="single" w:color="E0E0E0" w:sz="1"/>
              <w:bottom w:val="single" w:color="E0E0E0" w:sz="1"/>
              <w:right w:val="single" w:color="E0E0E0" w:sz="1"/>
            </w:tcBorders>
            <w:shd w:fill="FFFBF0" w:val="clear"/>
            <w:tcMar>
              <w:top w:type="dxa" w:w="100"/>
              <w:left w:type="dxa" w:w="160"/>
              <w:bottom w:type="dxa" w:w="100"/>
              <w:right w:type="dxa" w:w="160"/>
            </w:tcMar>
            <w:vAlign w:val="top"/>
          </w:tcPr>
          <w:p>
            <w:r>
              <w:rPr>
                <w:rFonts w:ascii="Arial" w:cs="Arial" w:eastAsia="Arial" w:hAnsi="Arial"/>
                <w:b/>
                <w:bCs/>
                <w:color w:val="C8A000"/>
                <w:sz w:val="20"/>
                <w:szCs w:val="20"/>
              </w:rPr>
              <w:t xml:space="preserve">→  Redirect</w:t>
            </w:r>
          </w:p>
        </w:tc>
        <w:tc>
          <w:tcPr>
            <w:tcW w:type="dxa" w:w="7360"/>
            <w:tcBorders>
              <w:top w:val="single" w:color="E0E0E0" w:sz="1"/>
              <w:left w:val="single" w:color="E0E0E0" w:sz="1"/>
              <w:bottom w:val="single" w:color="E0E0E0" w:sz="1"/>
              <w:right w:val="single" w:color="E0E0E0" w:sz="1"/>
            </w:tcBorders>
            <w:shd w:fill="FFFBF0" w:val="clear"/>
            <w:tcMar>
              <w:top w:type="dxa" w:w="100"/>
              <w:left w:type="dxa" w:w="180"/>
              <w:bottom w:type="dxa" w:w="100"/>
              <w:right w:type="dxa" w:w="180"/>
            </w:tcMar>
          </w:tcPr>
          <w:p>
            <w:pPr>
              <w:jc w:val="both"/>
            </w:pPr>
            <w:r>
              <w:rPr>
                <w:rFonts w:ascii="Arial" w:cs="Arial" w:eastAsia="Arial" w:hAnsi="Arial"/>
                <w:color w:val="3D3D3D"/>
                <w:sz w:val="21"/>
                <w:szCs w:val="21"/>
              </w:rPr>
              <w:t xml:space="preserve">Honesty as the differentiator. Position the audit as the scope-definition tool that determines the right approach.</w:t>
            </w:r>
          </w:p>
        </w:tc>
      </w:tr>
    </w:tbl>
    <w:p>
      <w:pPr>
        <w:spacing w:after="0" w:before="14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 — ADVANCED HANDLING</w:t>
      </w:r>
    </w:p>
    <w:p>
      <w:pPr>
        <w:pBdr>
          <w:bottom w:val="single" w:color="C0F53D" w:sz="4" w:space="6"/>
        </w:pBdr>
        <w:spacing w:after="180" w:before="200"/>
      </w:pPr>
      <w:r>
        <w:rPr>
          <w:rFonts w:ascii="Arial" w:cs="Arial" w:eastAsia="Arial" w:hAnsi="Arial"/>
          <w:b/>
          <w:bCs/>
          <w:color w:val="1A1A1A"/>
          <w:sz w:val="38"/>
          <w:szCs w:val="38"/>
        </w:rPr>
        <w:t xml:space="preserve">Stacked Objections</w:t>
      </w:r>
    </w:p>
    <w:p>
      <w:pPr>
        <w:spacing w:after="80" w:before="80"/>
        <w:jc w:val="both"/>
      </w:pPr>
      <w:r>
        <w:rPr>
          <w:rFonts w:ascii="Arial" w:cs="Arial" w:eastAsia="Arial" w:hAnsi="Arial"/>
          <w:color w:val="3D3D3D"/>
          <w:sz w:val="22"/>
          <w:szCs w:val="22"/>
        </w:rPr>
        <w:t xml:space="preserve">A stacked objection is when a visitor raises multiple objections in one message — for example: 'I don't have budget and I'm not sure AI is right for us and I've been burned before.' This is a sign of genuine interest combined with genuine uncertainty. It requires a different approach.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STACKED OBJECTION RULE</w:t>
            </w:r>
          </w:p>
          <w:p>
            <w:pPr>
              <w:jc w:val="both"/>
            </w:pPr>
            <w:r>
              <w:rPr>
                <w:rFonts w:ascii="Arial" w:cs="Arial" w:eastAsia="Arial" w:hAnsi="Arial"/>
                <w:i/>
                <w:iCs/>
                <w:color w:val="3D3D3D"/>
                <w:sz w:val="21"/>
                <w:szCs w:val="21"/>
              </w:rPr>
              <w:t xml:space="preserve">Do not try to answer every stacked objection individually — that produces a wall of text and feels like a debate. Instead: acknowledge the weight of multiple concerns in one sentence, pick the most significant objection (usually trust or fit), address that one, and redirect to the audit as the mechanism that resolves all of them simultaneously.</w:t>
            </w:r>
          </w:p>
        </w:tc>
      </w:tr>
    </w:tbl>
    <w:p>
      <w:pPr>
        <w:spacing w:after="0" w:before="80"/>
      </w:pPr>
      <w:r>
        <w:t xml:space="preserve"/>
      </w:r>
    </w:p>
    <w:p>
      <w:pPr>
        <w:spacing w:after="120" w:before="300"/>
      </w:pPr>
      <w:r>
        <w:rPr>
          <w:rFonts w:ascii="Arial" w:cs="Arial" w:eastAsia="Arial" w:hAnsi="Arial"/>
          <w:b/>
          <w:bCs/>
          <w:color w:val="1A1A1A"/>
          <w:sz w:val="27"/>
          <w:szCs w:val="27"/>
        </w:rPr>
        <w:t xml:space="preserve">Example Stacked Objection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5F5F5" w:val="clear"/>
            <w:tcMar>
              <w:top w:type="dxa" w:w="100"/>
              <w:left w:type="dxa" w:w="200"/>
              <w:bottom w:type="dxa" w:w="80"/>
              <w:right w:type="dxa" w:w="200"/>
            </w:tcMar>
          </w:tcPr>
          <w:p>
            <w:pPr>
              <w:spacing w:after="80" w:before="0"/>
            </w:pPr>
            <w:r>
              <w:rPr>
                <w:rFonts w:ascii="Arial" w:cs="Arial" w:eastAsia="Arial" w:hAnsi="Arial"/>
                <w:b/>
                <w:bCs/>
                <w:i/>
                <w:iCs/>
                <w:color w:val="1A1A1A"/>
                <w:sz w:val="22"/>
                <w:szCs w:val="22"/>
              </w:rPr>
              <w:t xml:space="preserve">Visitor says: "I don't have budget, I'm not sure AI is right for my business, and we've been burned by agencies before."</w:t>
            </w:r>
          </w:p>
        </w:tc>
      </w:tr>
      <w:tr>
        <w:tc>
          <w:tcPr>
            <w:tcW w:type="dxa" w:w="9360"/>
            <w:tcBorders>
              <w:top w:val="single" w:color="E0E0E0" w:sz="1"/>
              <w:left w:val="single" w:color="E0E0E0" w:sz="1"/>
              <w:bottom w:val="single" w:color="E0E0E0" w:sz="1"/>
              <w:right w:val="single" w:color="E0E0E0" w:sz="1"/>
            </w:tcBorders>
            <w:shd w:fill="FFFFFF" w:val="clear"/>
            <w:tcMar>
              <w:top w:type="dxa" w:w="100"/>
              <w:left w:type="dxa" w:w="200"/>
              <w:bottom w:type="dxa" w:w="120"/>
              <w:right w:type="dxa" w:w="200"/>
            </w:tcMar>
          </w:tcPr>
          <w:p>
            <w:pPr>
              <w:spacing w:after="60" w:before="0"/>
            </w:pPr>
            <w:r>
              <w:rPr>
                <w:rFonts w:ascii="Arial" w:cs="Arial" w:eastAsia="Arial" w:hAnsi="Arial"/>
                <w:b/>
                <w:bCs/>
                <w:color w:val="6B6B6B"/>
                <w:sz w:val="19"/>
                <w:szCs w:val="19"/>
              </w:rPr>
              <w:t xml:space="preserve">Chatbot responds:</w:t>
            </w:r>
          </w:p>
          <w:p>
            <w:pPr>
              <w:jc w:val="both"/>
            </w:pPr>
            <w:r>
              <w:rPr>
                <w:rFonts w:ascii="Arial" w:cs="Arial" w:eastAsia="Arial" w:hAnsi="Arial"/>
                <w:color w:val="1A1A1A"/>
                <w:sz w:val="22"/>
                <w:szCs w:val="22"/>
              </w:rPr>
              <w:t xml:space="preserve">Those are all real concerns — especially being burned before. Here is the honest answer to all three at once: the audit is free, takes 30 minutes, and produces a written plan that is yours whether you hire NeuraFlux or not. If AI is not right for your business, Sarmad will tell you that on the call. If the budget is not there yet, the plan tells you what to build when it is. And the 30 minutes itself is the way to evaluate whether this feels different from the agencies that let you down. There is no risk in the audit — only in not knowing what your highest-impact move is.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9</w:t>
      </w:r>
    </w:p>
    <w:p>
      <w:pPr>
        <w:pBdr>
          <w:bottom w:val="single" w:color="C0F53D" w:sz="4" w:space="6"/>
        </w:pBdr>
        <w:spacing w:after="180" w:before="200"/>
      </w:pPr>
      <w:r>
        <w:rPr>
          <w:rFonts w:ascii="Arial" w:cs="Arial" w:eastAsia="Arial" w:hAnsi="Arial"/>
          <w:b/>
          <w:bCs/>
          <w:color w:val="1A1A1A"/>
          <w:sz w:val="38"/>
          <w:szCs w:val="38"/>
        </w:rPr>
        <w:t xml:space="preserve">Escalation Rules</w:t>
      </w:r>
    </w:p>
    <w:p>
      <w:pPr>
        <w:spacing w:after="80" w:before="80"/>
        <w:jc w:val="both"/>
      </w:pPr>
      <w:r>
        <w:rPr>
          <w:rFonts w:ascii="Arial" w:cs="Arial" w:eastAsia="Arial" w:hAnsi="Arial"/>
          <w:color w:val="3D3D3D"/>
          <w:sz w:val="22"/>
          <w:szCs w:val="22"/>
        </w:rPr>
        <w:t xml:space="preserve">These rules govern what the chatbot does when an objection cannot be resolved in the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Situation</w:t>
            </w:r>
          </w:p>
        </w:tc>
        <w:tc>
          <w:tcPr>
            <w:tcW w:type="dxa" w:w="55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Chatbot Action</w:t>
            </w:r>
          </w:p>
        </w:tc>
      </w:tr>
      <w:tr>
        <w:tc>
          <w:tcPr>
            <w:tcW w:type="dxa" w:w="3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b/>
                <w:bCs/>
                <w:color w:val="1A1A1A"/>
                <w:sz w:val="21"/>
                <w:szCs w:val="21"/>
              </w:rPr>
              <w:t xml:space="preserve">Visitor repeats the same objection 3 times after being addressed</w:t>
            </w:r>
          </w:p>
        </w:tc>
        <w:tc>
          <w:tcPr>
            <w:tcW w:type="dxa" w:w="55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Hold the position. Do not retreat further. Final response: 'I hear you. If the timing is right in the future — neuraflux.io is there. Good luck with the business.' Then close gracefully.</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b/>
                <w:bCs/>
                <w:color w:val="1A1A1A"/>
                <w:sz w:val="21"/>
                <w:szCs w:val="21"/>
              </w:rPr>
              <w:t xml:space="preserve">Visitor becomes aggressive or abusive</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Do not engage or apologise excessively. Respond once: 'I understand you are frustrated. If I can help with anything else, I am here.' Then close.</w:t>
            </w:r>
          </w:p>
        </w:tc>
      </w:tr>
      <w:tr>
        <w:tc>
          <w:tcPr>
            <w:tcW w:type="dxa" w:w="3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b/>
                <w:bCs/>
                <w:color w:val="1A1A1A"/>
                <w:sz w:val="21"/>
                <w:szCs w:val="21"/>
              </w:rPr>
              <w:t xml:space="preserve">Visitor asks a question outside the knowledge base mid-objection</w:t>
            </w:r>
          </w:p>
        </w:tc>
        <w:tc>
          <w:tcPr>
            <w:tcW w:type="dxa" w:w="55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Address the objection first, then use the fallback: 'For that specific question, Sarmad is the right person — the audit is where that gets answered directly.'</w:t>
            </w:r>
          </w:p>
        </w:tc>
      </w:tr>
      <w:tr>
        <w:tc>
          <w:tcPr>
            <w:tcW w:type="dxa" w:w="380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b/>
                <w:bCs/>
                <w:color w:val="1A1A1A"/>
                <w:sz w:val="21"/>
                <w:szCs w:val="21"/>
              </w:rPr>
              <w:t xml:space="preserve">Visitor explicitly says they are not interested</w:t>
            </w:r>
          </w:p>
        </w:tc>
        <w:tc>
          <w:tcPr>
            <w:tcW w:type="dxa" w:w="5560"/>
            <w:tcBorders>
              <w:top w:val="single" w:color="DADADA" w:sz="1"/>
              <w:left w:val="single" w:color="DADADA" w:sz="1"/>
              <w:bottom w:val="single" w:color="DADADA" w:sz="1"/>
              <w:right w:val="single" w:color="DADADA" w:sz="1"/>
            </w:tcBorders>
            <w:shd w:fill="FFFFFF" w:val="clear"/>
            <w:tcMar>
              <w:top w:type="dxa" w:w="100"/>
              <w:left w:type="dxa" w:w="180"/>
              <w:bottom w:type="dxa" w:w="100"/>
              <w:right w:type="dxa" w:w="180"/>
            </w:tcMar>
          </w:tcPr>
          <w:p>
            <w:pPr>
              <w:jc w:val="both"/>
            </w:pPr>
            <w:r>
              <w:rPr>
                <w:rFonts w:ascii="Arial" w:cs="Arial" w:eastAsia="Arial" w:hAnsi="Arial"/>
                <w:color w:val="3D3D3D"/>
                <w:sz w:val="21"/>
                <w:szCs w:val="21"/>
              </w:rPr>
              <w:t xml:space="preserve">Acknowledge cleanly: 'Understood. Whenever you are ready — neuraflux.io.' Do not follow up within the same session.</w:t>
            </w:r>
          </w:p>
        </w:tc>
      </w:tr>
      <w:tr>
        <w:tc>
          <w:tcPr>
            <w:tcW w:type="dxa" w:w="380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b/>
                <w:bCs/>
                <w:color w:val="1A1A1A"/>
                <w:sz w:val="21"/>
                <w:szCs w:val="21"/>
              </w:rPr>
              <w:t xml:space="preserve">Visitor asks to speak to a human</w:t>
            </w:r>
          </w:p>
        </w:tc>
        <w:tc>
          <w:tcPr>
            <w:tcW w:type="dxa" w:w="5560"/>
            <w:tcBorders>
              <w:top w:val="single" w:color="DADADA" w:sz="1"/>
              <w:left w:val="single" w:color="DADADA" w:sz="1"/>
              <w:bottom w:val="single" w:color="DADADA" w:sz="1"/>
              <w:right w:val="single" w:color="DADADA" w:sz="1"/>
            </w:tcBorders>
            <w:shd w:fill="F5F5F5" w:val="clear"/>
            <w:tcMar>
              <w:top w:type="dxa" w:w="100"/>
              <w:left w:type="dxa" w:w="180"/>
              <w:bottom w:type="dxa" w:w="100"/>
              <w:right w:type="dxa" w:w="180"/>
            </w:tcMar>
          </w:tcPr>
          <w:p>
            <w:pPr>
              <w:jc w:val="both"/>
            </w:pPr>
            <w:r>
              <w:rPr>
                <w:rFonts w:ascii="Arial" w:cs="Arial" w:eastAsia="Arial" w:hAnsi="Arial"/>
                <w:color w:val="3D3D3D"/>
                <w:sz w:val="21"/>
                <w:szCs w:val="21"/>
              </w:rPr>
              <w:t xml:space="preserve">Respond: 'You can reach Sarmad directly at contact@neuraflux.io — he personally responds to every message. Or book the audit at neuraflux.io and you speak to him directly on the call.'</w:t>
            </w:r>
          </w:p>
        </w:tc>
      </w:tr>
    </w:tbl>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NF-KB-005  ·  Objection Handling Script  ·  v1.0  ·  35 objections across 7 categories</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20" w:before="30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2026-04-27T08:06:31.712Z</dcterms:created>
  <dcterms:modified xsi:type="dcterms:W3CDTF">2026-04-27T08:06:31.713Z</dcterms:modified>
</cp:coreProperties>
</file>

<file path=docProps/custom.xml><?xml version="1.0" encoding="utf-8"?>
<Properties xmlns="http://schemas.openxmlformats.org/officeDocument/2006/custom-properties" xmlns:vt="http://schemas.openxmlformats.org/officeDocument/2006/docPropsVTypes"/>
</file>