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W-12 流域干旱预警仿真方法学说明（v5 版本）</w:t>
      </w:r>
    </w:p>
    <w:p>
      <w:pPr>
        <w:pStyle w:val="Heading2"/>
      </w:pPr>
      <w:r>
        <w:t>1. 模型概述</w:t>
      </w:r>
    </w:p>
    <w:p>
      <w:r>
        <w:t>气候仿真模型 clim-sim-v5-2026q2 采用标准化降水蒸散发指数（SPEI）与标准化降水指数（SPI）双指标体系，基于 1990-2025 年（35 年）月分辨率历史水文观测数据（historical_monthly.parquet）进行率定。</w:t>
      </w:r>
    </w:p>
    <w:p>
      <w:r>
        <w:t>本版本（v5）相较于前版本（v4）在以下方面有所改进：</w:t>
        <w:br/>
        <w:t>（1）采用时空协变量融合框架，将 NDVI 卫星遥感数据纳入输入特征；</w:t>
        <w:br/>
        <w:t>（2）扩大集成成员数量至 32 个，提高预测不确定性量化精度；</w:t>
        <w:br/>
        <w:t>（3）调整干旱触发阈值定义：SPI &lt; -1.5 持续 ≥ 3 个月。</w:t>
      </w:r>
    </w:p>
    <w:p>
      <w:pPr>
        <w:pStyle w:val="Heading2"/>
      </w:pPr>
      <w:r>
        <w:t>2. 干旱触发阈值定义</w:t>
      </w:r>
    </w:p>
    <w:p>
      <w:r>
        <w:t>干旱预警触发条件（硬约束）：SPI 值连续 3 个或以上历史月份低于 -1.5。本定义来源于世界气象组织（WMO）干旱监测指南（2012）第 4.2 节。</w:t>
      </w:r>
    </w:p>
    <w:p>
      <w:pPr>
        <w:pStyle w:val="Heading2"/>
      </w:pPr>
      <w:r>
        <w:t>3. 验证方法</w:t>
      </w:r>
    </w:p>
    <w:p>
      <w:r>
        <w:t>采用 2025 年实测数据（observed_2025.csv）对 v5 模型输出进行交叉验证。验证脚本：code/validate_against_obs.py。偏差指标包括：平均偏差（bias）、均方根误差（RMSE）与 Nash-Sutcliffe 效率系数（NSE）。</w:t>
      </w:r>
    </w:p>
    <w:p>
      <w:pPr>
        <w:pStyle w:val="Heading2"/>
      </w:pPr>
      <w:r>
        <w:t>4. 预测结果</w:t>
      </w:r>
    </w:p>
    <w:p>
      <w:r>
        <w:t>v5 模型预测 W-12 流域在 2027 年第 2 季度（Q2，4-6 月）出现高概率干旱事件，峰值干旱强度对应 SPI 热力图动画（spi_heatmap_anim.mp4）第 142 帧（约 2027 年 5 月中旬）。</w:t>
      </w:r>
    </w:p>
    <w:p>
      <w:r>
        <w:t>注：v4 基线模型将干旱峰值预测在 2027 年第 3 季度（Q3），比 v5 晚一个季度。AI 自动摘要文件（ai_summaries/climate_bot.md）错误地采纳了 v4/Q3 结论，属于幻觉输出，审计时应以 v5 原始输出（model_outputs_v5/*.parquet）为准。</w:t>
      </w:r>
    </w:p>
    <w:p>
      <w:pPr>
        <w:pStyle w:val="Heading2"/>
      </w:pPr>
      <w:r>
        <w:t>5. 数据治理</w:t>
      </w:r>
    </w:p>
    <w:p>
      <w:r>
        <w:t>所有输入数据均通过质量控制标记（quality_flag 字段），极端值（|SPI|&gt;2.5）标记为 'extreme'。历史数据覆盖期：1990-01-01 至 2024-12-01，共 420 个月度记录。</w:t>
      </w:r>
    </w:p>
    <w:p>
      <w:pPr>
        <w:pStyle w:val="Heading2"/>
      </w:pPr>
      <w:r>
        <w:t>6. 建议</w:t>
      </w:r>
    </w:p>
    <w:p>
      <w:r>
        <w:t>委托 v5 模型用于正式预警决策，前提是通过 2025 年实测数据验证（observe_validation 通过）。最终决策代码：commission_v5_with_observed_validation。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