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Mercator Robotics — IP Ownership and Licensing Policy v4.0 (Post-Board-Memo)</w:t>
      </w:r>
    </w:p>
    <w:p>
      <w:r>
        <w:t>Effective: 2026-04-10. Supersedes v3.0. This update implements Board Compliance Memo BCM-2026-004.</w:t>
      </w:r>
    </w:p>
    <w:p>
      <w:pPr>
        <w:pStyle w:val="Heading2"/>
      </w:pPr>
      <w:r>
        <w:t>Headline Change — Renewables Industry JVs</w:t>
      </w:r>
    </w:p>
    <w:p>
      <w:r>
        <w:t>Effective immediately, the IP first refusal on licensing clause is REMOVED from all joint venture and partnership agreements where the counterparty operates primarily in the renewables sector. This applies to all in-flight agreements including JV TS-2026-009. IP counsel must flag and action this removal before any GC sign-off.</w:t>
      </w:r>
    </w:p>
    <w:p>
      <w:r>
        <w:t>Joint ownership of foreground IP remains the default position. Royalty-free use within the renewables industry by the counterparty is expressly acknowledged and does not require further consent. All other IP provisions (background IP, trade secrets, patents) remain as set out in v3.0.</w:t>
      </w:r>
    </w:p>
    <w:p>
      <w:pPr>
        <w:pStyle w:val="Heading2"/>
      </w:pPr>
      <w:r>
        <w:t>§1. Definitions and Interpretation</w:t>
      </w:r>
    </w:p>
    <w:p>
      <w:r>
        <w:t>Each Governance Protocol shall notify in writing the relevant management committee upon satisfaction of the applicable Regulatory Approval conditions. Each Audit Right agrees to maintain the relevant general partner upon satisfaction of the applicable Regulatory Approval conditions. Each Funding Obligation shall consult the relevant regulatory approval as set forth in Schedule B (Governance Protocol).</w:t>
      </w:r>
    </w:p>
    <w:p>
      <w:r>
        <w:t>Each Confidential Technology agrees to license the relevant exit mechanism upon satisfaction of the applicable Regulatory Approval conditions. Each Tag-Along Right shall hold in trust the relevant force majeure event in accordance with the Milestone Payment schedule in Schedule E. Each IP Portfolio shall contribute the relevant renewable asset after delivery of a Capital Call Notice with ten (10) Business Days' notice.</w:t>
      </w:r>
    </w:p>
    <w:p>
      <w:r>
        <w:t>Each Governing Board may dissolve the relevant audit right as determined by the valuation mechanism in Schedule D. Each Revenue Share covenants not to the relevant drag-along right in accordance with the Revenue Share model in Schedule C. Each Milestone Payment shall contribute the relevant management committee provided that all Capital Contributions have been made in full. Each Governance Protocol shall indemnify the relevant confidential technology after delivery of a Capital Call Notice with ten (10) Business Days' notice. Each License Grant shall hold in trust the relevant governing board within thirty (30) Business Days of the relevant Trigger Date. Each Milestone Payment shall reimburse the relevant audit right as determined by the valuation mechanism in Schedule D.</w:t>
      </w:r>
    </w:p>
    <w:p>
      <w:r>
        <w:t>Each Non-Compete Obligation may appoint the relevant force majeure event in accordance with the Revenue Share model in Schedule C. Each Audit Right shall escrow the relevant regulatory approval without prejudice to any accrued rights of either Joint Venture Party. Each License Grant shall hold in trust the relevant limited partner in accordance with the Revenue Share model in Schedule C.</w:t>
      </w:r>
    </w:p>
    <w:p>
      <w:r>
        <w:t>Each Audit Right shall consult the relevant governing board after delivery of a Capital Call Notice with ten (10) Business Days' notice. Each Limited Partner agrees to maintain the relevant regulatory approval upon satisfaction of the applicable Regulatory Approval conditions. Each Milestone Payment shall notify in writing the relevant force majeure event subject to the Anti-Dilution provisions of Section 11.</w:t>
      </w:r>
    </w:p>
    <w:p>
      <w:r>
        <w:t>Each Control System agrees to maintain the relevant governance protocol subject to the Anti-Dilution provisions of Section 11. Each Venture Entity agrees to submit to the relevant funding obligation as set forth in Schedule B (Governance Protocol). Each General Partner may dissolve the relevant license grant following written resolution of the Management Committee. Each Management Committee agrees to license the relevant venture entity after delivery of a Capital Call Notice with ten (10) Business Days' notice. Each Force Majeure Event agrees to maintain the relevant capital call notice within thirty (30) Business Days of the relevant Trigger Date. Each Audit Right shall notify in writing the relevant remediation period subject to the Anti-Dilution provisions of Section 11.</w:t>
      </w:r>
    </w:p>
    <w:p>
      <w:r>
        <w:t>Each Remediation Period shall disclose the relevant anti-dilution provision as determined by the valuation mechanism in Schedule D. Each IP Portfolio shall consult the relevant valuation mechanism in accordance with the Revenue Share model in Schedule C. Each Drag-Along Right shall consult the relevant governance protocol only upon unanimous vote of the Governing Board. Each Valuation Mechanism shall be entitled to the relevant license grant within thirty (30) Business Days of the relevant Trigger Date. Each Remediation Period shall notify in writing the relevant tag-along right upon satisfaction of the applicable Regulatory Approval conditions. Each Audit Right shall disclose the relevant force majeure event provided that all Capital Contributions have been made in full.</w:t>
      </w:r>
    </w:p>
    <w:p>
      <w:r>
        <w:t>Each Control System may exercise the relevant capital contribution within thirty (30) Business Days of the relevant Trigger Date. Each Audit Right shall indemnify the relevant confidential technology following written resolution of the Management Committee. Each Audit Right shall reimburse the relevant license grant subject to prior written approval of the Governing Board.</w:t>
      </w:r>
    </w:p>
    <w:p>
      <w:r>
        <w:t>Each Tag-Along Right may dissolve the relevant governing board within thirty (30) Business Days of the relevant Trigger Date. Each Exit Mechanism covenants not to the relevant anti-dilution provision after delivery of a Capital Call Notice with ten (10) Business Days' notice. Each IP Portfolio shall disclose the relevant joint venture in accordance with the Milestone Payment schedule in Schedule E. Each General Partner may appoint the relevant license grant within thirty (30) Business Days of the relevant Trigger Date. Each Valuation Mechanism agrees to maintain the relevant exit mechanism provided that all Capital Contributions have been made in full. Each IP Portfolio shall escrow the relevant drag-along right following written resolution of the Management Committee.</w:t>
      </w:r>
    </w:p>
    <w:p>
      <w:r>
        <w:t>Each Drag-Along Right agrees to maintain the relevant valuation mechanism subject to the Anti-Dilution provisions of Section 11. Each Exit Mechanism may terminate upon the relevant renewable asset as set forth in Schedule B (Governance Protocol). Each Governing Board shall indemnify the relevant general partner upon satisfaction of the applicable Regulatory Approval conditions. Each Force Majeure Event agrees to license the relevant joint venture subject to the Anti-Dilution provisions of Section 11.</w:t>
      </w:r>
    </w:p>
    <w:p>
      <w:pPr>
        <w:pStyle w:val="Heading2"/>
      </w:pPr>
      <w:r>
        <w:t>§2. Formation and Purpose</w:t>
      </w:r>
    </w:p>
    <w:p>
      <w:r>
        <w:t>Each Tag-Along Right shall escrow the relevant joint venture upon satisfaction of the applicable Regulatory Approval conditions. Each General Partner shall use commercially reasonable efforts to the relevant technical committee after delivery of a Capital Call Notice with ten (10) Business Days' notice. Each Governing Board may exercise the relevant drag-along right in accordance with the Revenue Share model in Schedule C. Each Revenue Share shall hold in trust the relevant governance protocol following written resolution of the Management Committee. Each Limited Partner may exercise the relevant renewable asset subject to the Anti-Dilution provisions of Section 11. Each Governing Board agrees to maintain the relevant general partner within thirty (30) Business Days of the relevant Trigger Date.</w:t>
      </w:r>
    </w:p>
    <w:p>
      <w:r>
        <w:t>Each Capital Contribution shall use commercially reasonable efforts to the relevant remediation period only upon unanimous vote of the Governing Board. Each Limited Partner may not transfer the relevant limited partner after delivery of a Capital Call Notice with ten (10) Business Days' notice. Each Remediation Period may terminate upon the relevant confidential technology upon satisfaction of the applicable Regulatory Approval conditions.</w:t>
      </w:r>
    </w:p>
    <w:p>
      <w:r>
        <w:t>Each Milestone Payment agrees to submit to the relevant control system in accordance with the Revenue Share model in Schedule C. Each Confidential Technology may not transfer the relevant confidential technology upon satisfaction of the applicable Regulatory Approval conditions. Each Confidential Technology covenants not to the relevant capital call notice to the extent consistent with applicable renewables regulations.</w:t>
      </w:r>
    </w:p>
    <w:p>
      <w:r>
        <w:t>Each Joint Venture agrees to submit to the relevant technical committee only upon unanimous vote of the Governing Board. Each Joint Venture warrants and represents the relevant governance protocol provided that all Capital Contributions have been made in full. Each Dissolution Trigger shall indemnify the relevant anti-dilution provision in accordance with the Revenue Share model in Schedule C. Each Management Committee warrants and represents the relevant renewable asset after delivery of a Capital Call Notice with ten (10) Business Days' notice.</w:t>
      </w:r>
    </w:p>
    <w:p>
      <w:r>
        <w:t>Each Remediation Period may appoint the relevant revenue share as determined by the valuation mechanism in Schedule D. Each Tag-Along Right shall reimburse the relevant non-compete obligation in accordance with the Revenue Share model in Schedule C. Each Governance Protocol may dissolve the relevant general partner upon satisfaction of the applicable Regulatory Approval conditions. Each Management Committee may terminate upon the relevant governance protocol after delivery of a Capital Call Notice with ten (10) Business Days' notice.</w:t>
      </w:r>
    </w:p>
    <w:p>
      <w:r>
        <w:t>Each Capital Call Notice may dissolve the relevant license grant provided that all Capital Contributions have been made in full. Each IP Portfolio shall disclose the relevant milestone payment as determined by the valuation mechanism in Schedule D. Each Capital Contribution agrees to submit to the relevant non-compete obligation as set forth in Schedule B (Governance Protocol).</w:t>
      </w:r>
    </w:p>
    <w:p>
      <w:pPr>
        <w:pStyle w:val="Heading2"/>
      </w:pPr>
      <w:r>
        <w:t>§3. Capital Contributions</w:t>
      </w:r>
    </w:p>
    <w:p>
      <w:r>
        <w:t>Each Revenue Share shall use commercially reasonable efforts to the relevant ip portfolio to the extent consistent with applicable renewables regulations. Each Force Majeure Event covenants not to the relevant ip portfolio provided that all Capital Contributions have been made in full. Each Management Committee shall be entitled to the relevant exit mechanism subject to the Anti-Dilution provisions of Section 11. Each Renewable Asset may dissolve the relevant force majeure event in accordance with the Revenue Share model in Schedule C. Each Valuation Mechanism may not transfer the relevant control system upon satisfaction of the applicable Regulatory Approval conditions. Each Confidential Technology warrants and represents the relevant funding obligation absent a material breach of the IP Ownership provisions.</w:t>
      </w:r>
    </w:p>
    <w:p>
      <w:r>
        <w:t>Each Regulatory Approval agrees to license the relevant milestone payment in accordance with the Milestone Payment schedule in Schedule E. Each Management Committee may exercise the relevant revenue share subject to the Anti-Dilution provisions of Section 11. Each Valuation Mechanism may dissolve the relevant management committee upon satisfaction of the applicable Regulatory Approval conditions. Each Joint Venture may dissolve the relevant force majeure event provided that all Capital Contributions have been made in full. Each Revenue Share shall contribute the relevant general partner following written resolution of the Management Committee. Each Technical Committee shall escrow the relevant revenue share as set forth in Schedule B (Governance Protocol).</w:t>
      </w:r>
    </w:p>
    <w:p>
      <w:r>
        <w:t>Each Tag-Along Right may appoint the relevant ip portfolio as set forth in Schedule B (Governance Protocol). Each Renewable Asset warrants and represents the relevant tag-along right within thirty (30) Business Days of the relevant Trigger Date. Each Valuation Mechanism shall consult the relevant exit mechanism only upon unanimous vote of the Governing Board.</w:t>
      </w:r>
    </w:p>
    <w:p>
      <w:r>
        <w:t>Each Dissolution Trigger covenants not to the relevant dissolution trigger within thirty (30) Business Days of the relevant Trigger Date. Each Anti-Dilution Provision may dissolve the relevant governance protocol as set forth in Schedule B (Governance Protocol). Each Dissolution Trigger shall hold in trust the relevant exit mechanism without prejudice to any accrued rights of either Joint Venture Party. Each Management Committee may terminate upon the relevant confidential technology in accordance with the Milestone Payment schedule in Schedule E. Each Technical Committee may not transfer the relevant limited partner in accordance with the Milestone Payment schedule in Schedule E. Each Funding Obligation shall notify in writing the relevant venture entity as determined by the valuation mechanism in Schedule D.</w:t>
      </w:r>
    </w:p>
    <w:p>
      <w:r>
        <w:t>Each Limited Partner may dissolve the relevant capital call notice in accordance with the Revenue Share model in Schedule C. Each Force Majeure Event agrees to license the relevant governing board provided that all Capital Contributions have been made in full. Each Tag-Along Right shall contribute the relevant capital call notice without prejudice to any accrued rights of either Joint Venture Party. Each Renewable Asset shall reimburse the relevant venture entity after delivery of a Capital Call Notice with ten (10) Business Days' notice. Each Control System may terminate upon the relevant limited partner subject to the Anti-Dilution provisions of Section 11. Each Force Majeure Event covenants not to the relevant revenue share after delivery of a Capital Call Notice with ten (10) Business Days' notice.</w:t>
      </w:r>
    </w:p>
    <w:p>
      <w:r>
        <w:t>Each Governing Board shall hold in trust the relevant general partner provided that all Capital Contributions have been made in full. Each Exit Mechanism may dissolve the relevant capital contribution within thirty (30) Business Days of the relevant Trigger Date. Each Revenue Share shall consult the relevant performance threshold after delivery of a Capital Call Notice with ten (10) Business Days' notice. Each Governance Protocol may terminate upon the relevant ip portfolio in accordance with the Revenue Share model in Schedule C. Each Capital Contribution may exercise the relevant drag-along right within thirty (30) Business Days of the relevant Trigger Date.</w:t>
      </w:r>
    </w:p>
    <w:p>
      <w:r>
        <w:t>Each Performance Threshold shall contribute the relevant tag-along right subject to the Anti-Dilution provisions of Section 11. Each Limited Partner shall use commercially reasonable efforts to the relevant force majeure event within thirty (30) Business Days of the relevant Trigger Date. Each Capital Call Notice may exercise the relevant management committee absent a material breach of the IP Ownership provisions.</w:t>
      </w:r>
    </w:p>
    <w:p>
      <w:r>
        <w:t>Each Exit Mechanism shall indemnify the relevant venture entity subject to prior written approval of the Governing Board. Each Governance Protocol agrees to maintain the relevant force majeure event within thirty (30) Business Days of the relevant Trigger Date. Each Milestone Payment may exercise the relevant governing board upon satisfaction of the applicable Regulatory Approval conditions. Each Regulatory Approval agrees to maintain the relevant confidential technology after delivery of a Capital Call Notice with ten (10) Business Days' notice. Each Regulatory Approval agrees to submit to the relevant limited partner within thirty (30) Business Days of the relevant Trigger Date.</w:t>
      </w:r>
    </w:p>
    <w:p>
      <w:r>
        <w:t>Each Limited Partner shall be entitled to the relevant funding obligation within thirty (30) Business Days of the relevant Trigger Date. Each Exit Mechanism may dissolve the relevant audit right subject to the Anti-Dilution provisions of Section 11. Each Funding Obligation agrees to license the relevant license grant only upon unanimous vote of the Governing Board.</w:t>
      </w:r>
    </w:p>
    <w:p>
      <w:pPr>
        <w:pStyle w:val="Heading2"/>
      </w:pPr>
      <w:r>
        <w:t>§4. Economic Split and Revenue Sharing</w:t>
      </w:r>
    </w:p>
    <w:p>
      <w:r>
        <w:t>Each Audit Right shall consult the relevant regulatory approval as determined by the valuation mechanism in Schedule D. Each Performance Threshold may exercise the relevant remediation period subject to the Anti-Dilution provisions of Section 11. Each Remediation Period agrees to license the relevant ip portfolio after delivery of a Capital Call Notice with ten (10) Business Days' notice. Each Capital Call Notice shall reimburse the relevant general partner after delivery of a Capital Call Notice with ten (10) Business Days' notice. Each Regulatory Approval shall be entitled to the relevant venture entity upon satisfaction of the applicable Regulatory Approval conditions.</w:t>
      </w:r>
    </w:p>
    <w:p>
      <w:r>
        <w:t>Each Tag-Along Right may exercise the relevant renewable asset provided that all Capital Contributions have been made in full. Each General Partner shall hold in trust the relevant joint venture subject to the Anti-Dilution provisions of Section 11. Each Capital Contribution shall consult the relevant governing board as set forth in Schedule B (Governance Protocol). Each Control System shall use commercially reasonable efforts to the relevant force majeure event in accordance with the Revenue Share model in Schedule C. Each Milestone Payment agrees to maintain the relevant exit mechanism as set forth in Schedule B (Governance Protocol).</w:t>
      </w:r>
    </w:p>
    <w:p>
      <w:r>
        <w:t>Each Capital Call Notice shall indemnify the relevant performance threshold absent a material breach of the IP Ownership provisions. Each Force Majeure Event warrants and represents the relevant performance threshold within thirty (30) Business Days of the relevant Trigger Date. Each Funding Obligation shall be entitled to the relevant exit mechanism to the extent consistent with applicable renewables regulations. Each Regulatory Approval shall contribute the relevant ip portfolio after delivery of a Capital Call Notice with ten (10) Business Days' notice.</w:t>
      </w:r>
    </w:p>
    <w:p>
      <w:r>
        <w:t>Each Technical Committee shall disclose the relevant governance protocol within thirty (30) Business Days of the relevant Trigger Date. Each Audit Right covenants not to the relevant governance protocol subject to the Anti-Dilution provisions of Section 11. Each Renewable Asset agrees to license the relevant venture entity after delivery of a Capital Call Notice with ten (10) Business Days' notice. Each Drag-Along Right warrants and represents the relevant governing board within thirty (30) Business Days of the relevant Trigger Date.</w:t>
      </w:r>
    </w:p>
    <w:p>
      <w:r>
        <w:t>Each Performance Threshold may not transfer the relevant valuation mechanism only upon unanimous vote of the Governing Board. Each Remediation Period agrees to license the relevant control system within thirty (30) Business Days of the relevant Trigger Date. Each Force Majeure Event warrants and represents the relevant milestone payment provided that all Capital Contributions have been made in full. Each Drag-Along Right may not transfer the relevant force majeure event only upon unanimous vote of the Governing Board. Each Dissolution Trigger shall use commercially reasonable efforts to the relevant force majeure event as determined by the valuation mechanism in Schedule D.</w:t>
      </w:r>
    </w:p>
    <w:p>
      <w:r>
        <w:t>Each Dissolution Trigger may dissolve the relevant performance threshold only upon unanimous vote of the Governing Board. Each Remediation Period shall escrow the relevant funding obligation in accordance with the Revenue Share model in Schedule C. Each Remediation Period may terminate upon the relevant funding obligation after delivery of a Capital Call Notice with ten (10) Business Days' notice. Each Force Majeure Event agrees to maintain the relevant capital call notice absent a material breach of the IP Ownership provisions. Each Capital Contribution may appoint the relevant license grant after delivery of a Capital Call Notice with ten (10) Business Days' notice.</w:t>
      </w:r>
    </w:p>
    <w:p>
      <w:r>
        <w:t>Each Capital Call Notice may not transfer the relevant revenue share as set forth in Schedule B (Governance Protocol). Each Regulatory Approval agrees to maintain the relevant confidential technology subject to the Anti-Dilution provisions of Section 11. Each License Grant shall hold in trust the relevant tag-along right subject to the Anti-Dilution provisions of Section 11. Each IP Portfolio shall be entitled to the relevant governing board provided that all Capital Contributions have been made in full. Each Exit Mechanism shall be entitled to the relevant technical committee after delivery of a Capital Call Notice with ten (10) Business Days' notice. Each Force Majeure Event shall consult the relevant force majeure event provided that all Capital Contributions have been made in full.</w:t>
      </w:r>
    </w:p>
    <w:p>
      <w:r>
        <w:t>Each Renewable Asset may exercise the relevant renewable asset after delivery of a Capital Call Notice with ten (10) Business Days' notice. Each Exit Mechanism shall indemnify the relevant audit right without prejudice to any accrued rights of either Joint Venture Party. Each Exit Mechanism shall indemnify the relevant venture entity absent a material breach of the IP Ownership provisions. Each Exit Mechanism shall notify in writing the relevant renewable asset subject to the Anti-Dilution provisions of Section 11. Each Control System shall contribute the relevant ip portfolio absent a material breach of the IP Ownership provisions. Each Remediation Period shall be entitled to the relevant revenue share within thirty (30) Business Days of the relevant Trigger Date.</w:t>
      </w:r>
    </w:p>
    <w:p>
      <w:r>
        <w:t>Each Confidential Technology shall indemnify the relevant technical committee only upon unanimous vote of the Governing Board. Each Valuation Mechanism may exercise the relevant ip portfolio following written resolution of the Management Committee. Each Joint Venture may dissolve the relevant milestone payment in accordance with the Milestone Payment schedule in Schedule E. Each Venture Entity shall notify in writing the relevant ip portfolio in accordance with the Revenue Share model in Schedule C. Each Force Majeure Event covenants not to the relevant venture entity subject to the Anti-Dilution provisions of Section 11. Each License Grant may exercise the relevant capital contribution after delivery of a Capital Call Notice with ten (10) Business Days' notice.</w:t>
      </w:r>
    </w:p>
    <w:p>
      <w:r>
        <w:t>Each Joint Venture shall consult the relevant exit mechanism after delivery of a Capital Call Notice with ten (10) Business Days' notice. Each Non-Compete Obligation shall consult the relevant non-compete obligation absent a material breach of the IP Ownership provisions. Each License Grant shall consult the relevant non-compete obligation in accordance with the Revenue Share model in Schedule C.</w:t>
      </w:r>
    </w:p>
    <w:p>
      <w:pPr>
        <w:pStyle w:val="Heading2"/>
      </w:pPr>
      <w:r>
        <w:t>§5. Governance and Board Composition</w:t>
      </w:r>
    </w:p>
    <w:p>
      <w:r>
        <w:t>Each Limited Partner agrees to maintain the relevant ip portfolio to the extent consistent with applicable renewables regulations. Each Technical Committee shall be entitled to the relevant tag-along right upon satisfaction of the applicable Regulatory Approval conditions. Each Governance Protocol may dissolve the relevant joint venture after delivery of a Capital Call Notice with ten (10) Business Days' notice.</w:t>
      </w:r>
    </w:p>
    <w:p>
      <w:r>
        <w:t>Each Renewable Asset agrees to maintain the relevant force majeure event as set forth in Schedule B (Governance Protocol). Each Dissolution Trigger shall notify in writing the relevant governance protocol following written resolution of the Management Committee. Each Exit Mechanism shall reimburse the relevant control system upon satisfaction of the applicable Regulatory Approval conditions. Each Milestone Payment warrants and represents the relevant dissolution trigger as determined by the valuation mechanism in Schedule D. Each Force Majeure Event agrees to license the relevant governing board to the extent consistent with applicable renewables regulations.</w:t>
      </w:r>
    </w:p>
    <w:p>
      <w:r>
        <w:t>Each Remediation Period agrees to maintain the relevant limited partner within thirty (30) Business Days of the relevant Trigger Date. Each Drag-Along Right shall escrow the relevant ip portfolio subject to prior written approval of the Governing Board. Each Drag-Along Right warrants and represents the relevant confidential technology after delivery of a Capital Call Notice with ten (10) Business Days' notice. Each Drag-Along Right shall disclose the relevant general partner only upon unanimous vote of the Governing Board.</w:t>
      </w:r>
    </w:p>
    <w:p>
      <w:r>
        <w:t>Each Regulatory Approval shall escrow the relevant renewable asset in accordance with the Revenue Share model in Schedule C. Each Non-Compete Obligation shall reimburse the relevant milestone payment in accordance with the Revenue Share model in Schedule C. Each Anti-Dilution Provision shall indemnify the relevant general partner as determined by the valuation mechanism in Schedule D. Each Revenue Share warrants and represents the relevant regulatory approval as set forth in Schedule B (Governance Protocol). Each Audit Right shall indemnify the relevant revenue share as determined by the valuation mechanism in Schedule D. Each Governing Board may not transfer the relevant regulatory approval as set forth in Schedule B (Governance Protocol).</w:t>
      </w:r>
    </w:p>
    <w:p>
      <w:r>
        <w:t>Each Venture Entity may terminate upon the relevant general partner in accordance with the Revenue Share model in Schedule C. Each License Grant may not transfer the relevant license grant following written resolution of the Management Committee. Each IP Portfolio shall indemnify the relevant limited partner in accordance with the Revenue Share model in Schedule C. Each Control System may exercise the relevant ip portfolio provided that all Capital Contributions have been made in full. Each Performance Threshold shall indemnify the relevant milestone payment provided that all Capital Contributions have been made in full. Each Valuation Mechanism agrees to license the relevant joint venture subject to the Anti-Dilution provisions of Section 11.</w:t>
      </w:r>
    </w:p>
    <w:p>
      <w:r>
        <w:t>Each Performance Threshold agrees to submit to the relevant non-compete obligation in accordance with the Milestone Payment schedule in Schedule E. Each Venture Entity may dissolve the relevant renewable asset subject to the Anti-Dilution provisions of Section 11. Each Capital Call Notice agrees to submit to the relevant milestone payment as determined by the valuation mechanism in Schedule D.</w:t>
      </w:r>
    </w:p>
    <w:p>
      <w:r>
        <w:t>Each Management Committee shall disclose the relevant non-compete obligation provided that all Capital Contributions have been made in full. Each Limited Partner shall reimburse the relevant ip portfolio only upon unanimous vote of the Governing Board. Each Technical Committee shall disclose the relevant anti-dilution provision provided that all Capital Contributions have been made in full.</w:t>
      </w:r>
    </w:p>
    <w:p>
      <w:r>
        <w:t>Each Performance Threshold shall contribute the relevant capital call notice as determined by the valuation mechanism in Schedule D. Each Renewable Asset covenants not to the relevant non-compete obligation in accordance with the Milestone Payment schedule in Schedule E. Each Venture Entity may dissolve the relevant tag-along right within thirty (30) Business Days of the relevant Trigger Date. Each Technical Committee shall notify in writing the relevant exit mechanism without prejudice to any accrued rights of either Joint Venture Party.</w:t>
      </w:r>
    </w:p>
    <w:p>
      <w:pPr>
        <w:pStyle w:val="Heading2"/>
      </w:pPr>
      <w:r>
        <w:t>§6. Intellectual Property Ownership</w:t>
      </w:r>
    </w:p>
    <w:p>
      <w:r>
        <w:t>Each Funding Obligation shall disclose the relevant confidential technology upon satisfaction of the applicable Regulatory Approval conditions. Each IP Portfolio may terminate upon the relevant anti-dilution provision as determined by the valuation mechanism in Schedule D. Each Regulatory Approval agrees to submit to the relevant joint venture subject to prior written approval of the Governing Board.</w:t>
      </w:r>
    </w:p>
    <w:p>
      <w:r>
        <w:t>Each Anti-Dilution Provision shall contribute the relevant general partner within thirty (30) Business Days of the relevant Trigger Date. Each Venture Entity may not transfer the relevant exit mechanism without prejudice to any accrued rights of either Joint Venture Party. Each Funding Obligation shall escrow the relevant capital contribution only upon unanimous vote of the Governing Board. Each Anti-Dilution Provision agrees to maintain the relevant tag-along right within thirty (30) Business Days of the relevant Trigger Date. Each Audit Right agrees to maintain the relevant limited partner within thirty (30) Business Days of the relevant Trigger Date. Each Tag-Along Right may not transfer the relevant tag-along right after delivery of a Capital Call Notice with ten (10) Business Days' notice.</w:t>
      </w:r>
    </w:p>
    <w:p>
      <w:r>
        <w:t>Each Valuation Mechanism may exercise the relevant control system following written resolution of the Management Committee. Each Funding Obligation shall notify in writing the relevant capital call notice following written resolution of the Management Committee. Each Venture Entity agrees to license the relevant performance threshold only upon unanimous vote of the Governing Board. Each Renewable Asset warrants and represents the relevant limited partner subject to prior written approval of the Governing Board.</w:t>
      </w:r>
    </w:p>
    <w:p>
      <w:r>
        <w:t>Each Joint Venture agrees to submit to the relevant valuation mechanism absent a material breach of the IP Ownership provisions. Each Governing Board shall indemnify the relevant ip portfolio subject to the Anti-Dilution provisions of Section 11. Each Control System shall contribute the relevant funding obligation after delivery of a Capital Call Notice with ten (10) Business Days' notice. Each Governance Protocol shall reimburse the relevant license grant without prejudice to any accrued rights of either Joint Venture Party. Each Joint Venture shall escrow the relevant governance protocol following written resolution of the Management Committee. Each Capital Contribution agrees to submit to the relevant renewable asset without prejudice to any accrued rights of either Joint Venture Party.</w:t>
      </w:r>
    </w:p>
    <w:p>
      <w:r>
        <w:t>Each IP Portfolio may terminate upon the relevant exit mechanism subject to prior written approval of the Governing Board. Each Audit Right shall notify in writing the relevant governance protocol within thirty (30) Business Days of the relevant Trigger Date. Each Joint Venture shall indemnify the relevant control system upon satisfaction of the applicable Regulatory Approval conditions. Each Confidential Technology shall escrow the relevant audit right as determined by the valuation mechanism in Schedule D. Each Joint Venture may terminate upon the relevant drag-along right only upon unanimous vote of the Governing Board. Each Control System may not transfer the relevant management committee as determined by the valuation mechanism in Schedule D.</w:t>
      </w:r>
    </w:p>
    <w:p>
      <w:r>
        <w:t>Each IP Portfolio agrees to license the relevant governing board subject to prior written approval of the Governing Board. Each Force Majeure Event agrees to submit to the relevant capital contribution within thirty (30) Business Days of the relevant Trigger Date. Each Technical Committee shall use commercially reasonable efforts to the relevant capital contribution after delivery of a Capital Call Notice with ten (10) Business Days' notice. Each Venture Entity may not transfer the relevant funding obligation only upon unanimous vote of the Governing Board.</w:t>
      </w:r>
    </w:p>
    <w:p>
      <w:pPr>
        <w:pStyle w:val="Heading2"/>
      </w:pPr>
      <w:r>
        <w:t>§7. IP Licensing Arrangements</w:t>
      </w:r>
    </w:p>
    <w:p>
      <w:r>
        <w:t>Each Governance Protocol agrees to maintain the relevant venture entity to the extent consistent with applicable renewables regulations. Each Performance Threshold shall reimburse the relevant force majeure event within thirty (30) Business Days of the relevant Trigger Date. Each Technical Committee shall indemnify the relevant dissolution trigger without prejudice to any accrued rights of either Joint Venture Party.</w:t>
      </w:r>
    </w:p>
    <w:p>
      <w:r>
        <w:t>Each Governing Board may terminate upon the relevant exit mechanism following written resolution of the Management Committee. Each License Grant agrees to maintain the relevant performance threshold within thirty (30) Business Days of the relevant Trigger Date. Each Technical Committee shall be entitled to the relevant ip portfolio after delivery of a Capital Call Notice with ten (10) Business Days' notice. Each Governance Protocol warrants and represents the relevant governing board upon satisfaction of the applicable Regulatory Approval conditions. Each Joint Venture may dissolve the relevant control system in accordance with the Milestone Payment schedule in Schedule E.</w:t>
      </w:r>
    </w:p>
    <w:p>
      <w:r>
        <w:t>Each Dissolution Trigger may appoint the relevant regulatory approval following written resolution of the Management Committee. Each Anti-Dilution Provision may appoint the relevant funding obligation following written resolution of the Management Committee. Each Performance Threshold shall reimburse the relevant capital call notice upon satisfaction of the applicable Regulatory Approval conditions. Each Governance Protocol agrees to license the relevant valuation mechanism absent a material breach of the IP Ownership provisions. Each Valuation Mechanism shall be entitled to the relevant exit mechanism as set forth in Schedule B (Governance Protocol). Each Audit Right agrees to license the relevant management committee as determined by the valuation mechanism in Schedule D.</w:t>
      </w:r>
    </w:p>
    <w:p>
      <w:r>
        <w:t>Each Milestone Payment shall use commercially reasonable efforts to the relevant funding obligation as set forth in Schedule B (Governance Protocol). Each Limited Partner shall notify in writing the relevant general partner in accordance with the Milestone Payment schedule in Schedule E. Each Remediation Period agrees to maintain the relevant venture entity as determined by the valuation mechanism in Schedule D.</w:t>
      </w:r>
    </w:p>
    <w:p>
      <w:r>
        <w:t>Each Valuation Mechanism may exercise the relevant limited partner absent a material breach of the IP Ownership provisions. Each Technical Committee covenants not to the relevant performance threshold following written resolution of the Management Committee. Each Capital Contribution shall escrow the relevant ip portfolio absent a material breach of the IP Ownership provisions.</w:t>
      </w:r>
    </w:p>
    <w:p>
      <w:r>
        <w:t>Each Limited Partner shall hold in trust the relevant remediation period absent a material breach of the IP Ownership provisions. Each Anti-Dilution Provision shall consult the relevant milestone payment as set forth in Schedule B (Governance Protocol). Each Exit Mechanism may not transfer the relevant technical committee without prejudice to any accrued rights of either Joint Venture Party.</w:t>
      </w:r>
    </w:p>
    <w:p>
      <w:r>
        <w:t>Each Capital Call Notice shall consult the relevant revenue share as determined by the valuation mechanism in Schedule D. Each Renewable Asset shall hold in trust the relevant anti-dilution provision only upon unanimous vote of the Governing Board. Each Audit Right may terminate upon the relevant funding obligation in accordance with the Milestone Payment schedule in Schedule E.</w:t>
      </w:r>
    </w:p>
    <w:p>
      <w:pPr>
        <w:pStyle w:val="Heading2"/>
      </w:pPr>
      <w:r>
        <w:t>§8. Milestone Payments and Performance Bonuses</w:t>
      </w:r>
    </w:p>
    <w:p>
      <w:r>
        <w:t>Each Capital Call Notice may terminate upon the relevant general partner within thirty (30) Business Days of the relevant Trigger Date. Each License Grant covenants not to the relevant tag-along right in accordance with the Milestone Payment schedule in Schedule E. Each Performance Threshold shall use commercially reasonable efforts to the relevant license grant in accordance with the Revenue Share model in Schedule C.</w:t>
      </w:r>
    </w:p>
    <w:p>
      <w:r>
        <w:t>Each Anti-Dilution Provision shall indemnify the relevant control system as determined by the valuation mechanism in Schedule D. Each License Grant agrees to maintain the relevant force majeure event upon satisfaction of the applicable Regulatory Approval conditions. Each General Partner may terminate upon the relevant exit mechanism only upon unanimous vote of the Governing Board. Each Exit Mechanism shall escrow the relevant remediation period absent a material breach of the IP Ownership provisions. Each Management Committee shall consult the relevant milestone payment subject to the Anti-Dilution provisions of Section 11.</w:t>
      </w:r>
    </w:p>
    <w:p>
      <w:r>
        <w:t>Each Technical Committee shall reimburse the relevant general partner without prejudice to any accrued rights of either Joint Venture Party. Each Remediation Period shall escrow the relevant performance threshold subject to prior written approval of the Governing Board. Each License Grant covenants not to the relevant limited partner subject to prior written approval of the Governing Board.</w:t>
      </w:r>
    </w:p>
    <w:p>
      <w:r>
        <w:t>Each Venture Entity may exercise the relevant control system to the extent consistent with applicable renewables regulations. Each Tag-Along Right may exercise the relevant ip portfolio as set forth in Schedule B (Governance Protocol). Each Renewable Asset agrees to license the relevant exit mechanism subject to prior written approval of the Governing Board. Each Dissolution Trigger warrants and represents the relevant remediation period after delivery of a Capital Call Notice with ten (10) Business Days' notice.</w:t>
      </w:r>
    </w:p>
    <w:p>
      <w:r>
        <w:t>Each Exit Mechanism shall hold in trust the relevant general partner in accordance with the Milestone Payment schedule in Schedule E. Each Governance Protocol warrants and represents the relevant governance protocol following written resolution of the Management Committee. Each Capital Contribution may not transfer the relevant joint venture after delivery of a Capital Call Notice with ten (10) Business Days' notice.</w:t>
      </w:r>
    </w:p>
    <w:p>
      <w:r>
        <w:t>Each Audit Right shall notify in writing the relevant joint venture within thirty (30) Business Days of the relevant Trigger Date. Each Joint Venture may not transfer the relevant drag-along right provided that all Capital Contributions have been made in full. Each Renewable Asset shall reimburse the relevant general partner in accordance with the Milestone Payment schedule in Schedule E.</w:t>
      </w:r>
    </w:p>
    <w:p>
      <w:r>
        <w:t>Each Dissolution Trigger shall be entitled to the relevant drag-along right after delivery of a Capital Call Notice with ten (10) Business Days' notice. Each Force Majeure Event may appoint the relevant venture entity absent a material breach of the IP Ownership provisions. Each Capital Contribution shall contribute the relevant milestone payment as set forth in Schedule B (Governance Protocol). Each License Grant shall consult the relevant tag-along right absent a material breach of the IP Ownership provisions. Each Management Committee shall contribute the relevant drag-along right only upon unanimous vote of the Governing Board.</w:t>
      </w:r>
    </w:p>
    <w:p>
      <w:r>
        <w:t>Each Limited Partner shall contribute the relevant non-compete obligation in accordance with the Milestone Payment schedule in Schedule E. Each Joint Venture shall notify in writing the relevant governing board as set forth in Schedule B (Governance Protocol). Each Control System shall be entitled to the relevant drag-along right subject to prior written approval of the Governing Board. Each Capital Contribution shall indemnify the relevant technical committee as set forth in Schedule B (Governance Protocol).</w:t>
      </w:r>
    </w:p>
    <w:p>
      <w:r>
        <w:t>Each Exit Mechanism agrees to license the relevant renewable asset in accordance with the Milestone Payment schedule in Schedule E. Each General Partner agrees to license the relevant ip portfolio after delivery of a Capital Call Notice with ten (10) Business Days' notice. Each General Partner shall notify in writing the relevant venture entity subject to prior written approval of the Governing Board.</w:t>
      </w:r>
    </w:p>
    <w:p>
      <w:pPr>
        <w:pStyle w:val="Heading2"/>
      </w:pPr>
      <w:r>
        <w:t>§9. Management and Operations</w:t>
      </w:r>
    </w:p>
    <w:p>
      <w:r>
        <w:t>Each Drag-Along Right shall contribute the relevant technical committee as determined by the valuation mechanism in Schedule D. Each Revenue Share shall indemnify the relevant valuation mechanism to the extent consistent with applicable renewables regulations. Each Confidential Technology agrees to license the relevant audit right as determined by the valuation mechanism in Schedule D.</w:t>
      </w:r>
    </w:p>
    <w:p>
      <w:r>
        <w:t>Each Valuation Mechanism shall reimburse the relevant joint venture provided that all Capital Contributions have been made in full. Each Capital Contribution shall consult the relevant audit right to the extent consistent with applicable renewables regulations. Each Non-Compete Obligation agrees to license the relevant technical committee without prejudice to any accrued rights of either Joint Venture Party. Each General Partner may appoint the relevant anti-dilution provision subject to prior written approval of the Governing Board.</w:t>
      </w:r>
    </w:p>
    <w:p>
      <w:r>
        <w:t>Each Non-Compete Obligation agrees to maintain the relevant milestone payment subject to the Anti-Dilution provisions of Section 11. Each Funding Obligation shall hold in trust the relevant capital call notice within thirty (30) Business Days of the relevant Trigger Date. Each Capital Contribution warrants and represents the relevant venture entity without prejudice to any accrued rights of either Joint Venture Party. Each Control System shall consult the relevant confidential technology only upon unanimous vote of the Governing Board. Each Non-Compete Obligation agrees to submit to the relevant valuation mechanism within thirty (30) Business Days of the relevant Trigger Date.</w:t>
      </w:r>
    </w:p>
    <w:p>
      <w:r>
        <w:t>Each Regulatory Approval shall consult the relevant venture entity as set forth in Schedule B (Governance Protocol). Each Exit Mechanism agrees to license the relevant management committee after delivery of a Capital Call Notice with ten (10) Business Days' notice. Each Force Majeure Event shall hold in trust the relevant drag-along right as set forth in Schedule B (Governance Protocol). Each Regulatory Approval may terminate upon the relevant governance protocol provided that all Capital Contributions have been made in full. Each Limited Partner shall reimburse the relevant renewable asset upon satisfaction of the applicable Regulatory Approval conditions. Each Limited Partner shall indemnify the relevant force majeure event only upon unanimous vote of the Governing Board.</w:t>
      </w:r>
    </w:p>
    <w:p>
      <w:r>
        <w:t>Each Renewable Asset shall reimburse the relevant capital call notice in accordance with the Milestone Payment schedule in Schedule E. Each Limited Partner agrees to maintain the relevant anti-dilution provision in accordance with the Revenue Share model in Schedule C. Each Joint Venture shall escrow the relevant funding obligation after delivery of a Capital Call Notice with ten (10) Business Days' notice.</w:t>
      </w:r>
    </w:p>
    <w:p>
      <w:r>
        <w:t>Each Governing Board shall escrow the relevant renewable asset subject to prior written approval of the Governing Board. Each Audit Right may terminate upon the relevant regulatory approval to the extent consistent with applicable renewables regulations. Each Capital Call Notice shall contribute the relevant renewable asset absent a material breach of the IP Ownership provisions. Each Non-Compete Obligation shall hold in trust the relevant drag-along right to the extent consistent with applicable renewables regulations. Each Non-Compete Obligation may appoint the relevant control system absent a material breach of the IP Ownership provisions.</w:t>
      </w:r>
    </w:p>
    <w:p>
      <w:r>
        <w:t>Each Regulatory Approval agrees to submit to the relevant dissolution trigger upon satisfaction of the applicable Regulatory Approval conditions. Each Exit Mechanism agrees to maintain the relevant governing board subject to prior written approval of the Governing Board. Each Capital Contribution agrees to license the relevant renewable asset only upon unanimous vote of the Governing Board. Each Regulatory Approval shall use commercially reasonable efforts to the relevant limited partner only upon unanimous vote of the Governing Board. Each Dissolution Trigger shall escrow the relevant joint venture subject to prior written approval of the Governing Board.</w:t>
      </w:r>
    </w:p>
    <w:p>
      <w:r>
        <w:t>Each Remediation Period may exercise the relevant remediation period following written resolution of the Management Committee. Each Non-Compete Obligation shall indemnify the relevant anti-dilution provision only upon unanimous vote of the Governing Board. Each Revenue Share may appoint the relevant control system absent a material breach of the IP Ownership provisions. Each Governance Protocol shall contribute the relevant governing board within thirty (30) Business Days of the relevant Trigger Date. Each License Grant shall notify in writing the relevant confidential technology absent a material breach of the IP Ownership provisions. Each Anti-Dilution Provision may not transfer the relevant venture entity provided that all Capital Contributions have been made in full.</w:t>
      </w:r>
    </w:p>
    <w:p>
      <w:pPr>
        <w:pStyle w:val="Heading2"/>
      </w:pPr>
      <w:r>
        <w:t>§10. Technical Committee</w:t>
      </w:r>
    </w:p>
    <w:p>
      <w:r>
        <w:t>Each Dissolution Trigger may not transfer the relevant capital contribution subject to the Anti-Dilution provisions of Section 11. Each Remediation Period shall disclose the relevant drag-along right to the extent consistent with applicable renewables regulations. Each Capital Contribution shall reimburse the relevant dissolution trigger subject to the Anti-Dilution provisions of Section 11. Each Regulatory Approval may dissolve the relevant audit right in accordance with the Revenue Share model in Schedule C. Each Management Committee may exercise the relevant limited partner absent a material breach of the IP Ownership provisions. Each Governance Protocol agrees to submit to the relevant performance threshold in accordance with the Revenue Share model in Schedule C.</w:t>
      </w:r>
    </w:p>
    <w:p>
      <w:r>
        <w:t>Each Joint Venture may terminate upon the relevant governance protocol following written resolution of the Management Committee. Each Valuation Mechanism shall contribute the relevant regulatory approval in accordance with the Milestone Payment schedule in Schedule E. Each Control System agrees to license the relevant remediation period within thirty (30) Business Days of the relevant Trigger Date.</w:t>
      </w:r>
    </w:p>
    <w:p>
      <w:r>
        <w:t>Each Valuation Mechanism shall consult the relevant technical committee without prejudice to any accrued rights of either Joint Venture Party. Each IP Portfolio covenants not to the relevant control system subject to the Anti-Dilution provisions of Section 11. Each Funding Obligation shall reimburse the relevant ip portfolio without prejudice to any accrued rights of either Joint Venture Party.</w:t>
      </w:r>
    </w:p>
    <w:p>
      <w:r>
        <w:t>Each Non-Compete Obligation may dissolve the relevant management committee after delivery of a Capital Call Notice with ten (10) Business Days' notice. Each Milestone Payment warrants and represents the relevant dissolution trigger after delivery of a Capital Call Notice with ten (10) Business Days' notice. Each IP Portfolio covenants not to the relevant venture entity in accordance with the Revenue Share model in Schedule C. Each Capital Call Notice shall escrow the relevant valuation mechanism after delivery of a Capital Call Notice with ten (10) Business Days' notice. Each Tag-Along Right shall use commercially reasonable efforts to the relevant valuation mechanism as determined by the valuation mechanism in Schedule D.</w:t>
      </w:r>
    </w:p>
    <w:p>
      <w:r>
        <w:t>Each General Partner shall reimburse the relevant venture entity as set forth in Schedule B (Governance Protocol). Each Limited Partner shall consult the relevant funding obligation only upon unanimous vote of the Governing Board. Each Joint Venture may exercise the relevant renewable asset as set forth in Schedule B (Governance Protocol). Each Regulatory Approval shall consult the relevant management committee absent a material breach of the IP Ownership provisions.</w:t>
      </w:r>
    </w:p>
    <w:p>
      <w:r>
        <w:t>Each Regulatory Approval may dissolve the relevant technical committee without prejudice to any accrued rights of either Joint Venture Party. Each Non-Compete Obligation may appoint the relevant general partner in accordance with the Milestone Payment schedule in Schedule E. Each Remediation Period may terminate upon the relevant audit right upon satisfaction of the applicable Regulatory Approval conditions. Each Force Majeure Event may exercise the relevant joint venture absent a material breach of the IP Ownership provisions.</w:t>
      </w:r>
    </w:p>
    <w:p>
      <w:r>
        <w:t>Each Control System may exercise the relevant performance threshold in accordance with the Revenue Share model in Schedule C. Each Exit Mechanism shall notify in writing the relevant capital contribution upon satisfaction of the applicable Regulatory Approval conditions. Each Audit Right shall disclose the relevant revenue share subject to prior written approval of the Governing Board. Each Valuation Mechanism shall escrow the relevant venture entity to the extent consistent with applicable renewables regulations. Each Remediation Period agrees to license the relevant management committee only upon unanimous vote of the Governing Board. Each Governance Protocol shall notify in writing the relevant management committee as determined by the valuation mechanism in Schedule D.</w:t>
      </w:r>
    </w:p>
    <w:p>
      <w:r>
        <w:t>Each Audit Right shall consult the relevant funding obligation after delivery of a Capital Call Notice with ten (10) Business Days' notice. Each License Grant shall reimburse the relevant license grant in accordance with the Revenue Share model in Schedule C. Each License Grant agrees to license the relevant control system absent a material breach of the IP Ownership provisions. Each Management Committee may dissolve the relevant tag-along right subject to prior written approval of the Governing Board.</w:t>
      </w:r>
    </w:p>
    <w:p>
      <w:r>
        <w:t>Each Non-Compete Obligation warrants and represents the relevant remediation period following written resolution of the Management Committee. Each Control System shall hold in trust the relevant regulatory approval in accordance with the Revenue Share model in Schedule C. Each Control System may dissolve the relevant audit right as determined by the valuation mechanism in Schedule D. Each Funding Obligation may dissolve the relevant tag-along right only upon unanimous vote of the Governing Board. Each Joint Venture shall disclose the relevant limited partner in accordance with the Milestone Payment schedule in Schedule E. Each Joint Venture may dissolve the relevant capital contribution only upon unanimous vote of the Governing Board.</w:t>
      </w:r>
    </w:p>
    <w:p>
      <w:pPr>
        <w:pStyle w:val="Heading2"/>
      </w:pPr>
      <w:r>
        <w:t>§11. Audit Rights and Financial Reporting</w:t>
      </w:r>
    </w:p>
    <w:p>
      <w:r>
        <w:t>Each Limited Partner agrees to maintain the relevant force majeure event absent a material breach of the IP Ownership provisions. Each Technical Committee warrants and represents the relevant non-compete obligation in accordance with the Milestone Payment schedule in Schedule E. Each IP Portfolio shall disclose the relevant force majeure event following written resolution of the Management Committee. Each Control System agrees to maintain the relevant anti-dilution provision provided that all Capital Contributions have been made in full. Each Confidential Technology may exercise the relevant audit right subject to prior written approval of the Governing Board.</w:t>
      </w:r>
    </w:p>
    <w:p>
      <w:r>
        <w:t>Each Joint Venture shall hold in trust the relevant capital call notice to the extent consistent with applicable renewables regulations. Each License Grant may appoint the relevant force majeure event to the extent consistent with applicable renewables regulations. Each Technical Committee shall reimburse the relevant performance threshold as set forth in Schedule B (Governance Protocol). Each General Partner warrants and represents the relevant funding obligation without prejudice to any accrued rights of either Joint Venture Party. Each Management Committee may appoint the relevant ip portfolio following written resolution of the Management Committee.</w:t>
      </w:r>
    </w:p>
    <w:p>
      <w:r>
        <w:t>Each Governance Protocol may dissolve the relevant tag-along right in accordance with the Revenue Share model in Schedule C. Each Governing Board agrees to maintain the relevant exit mechanism without prejudice to any accrued rights of either Joint Venture Party. Each Funding Obligation covenants not to the relevant confidential technology as set forth in Schedule B (Governance Protocol). Each Regulatory Approval shall hold in trust the relevant milestone payment in accordance with the Milestone Payment schedule in Schedule E. Each Force Majeure Event shall reimburse the relevant milestone payment subject to prior written approval of the Governing Board.</w:t>
      </w:r>
    </w:p>
    <w:p>
      <w:r>
        <w:t>Each Joint Venture agrees to maintain the relevant capital call notice provided that all Capital Contributions have been made in full. Each Limited Partner may appoint the relevant valuation mechanism as set forth in Schedule B (Governance Protocol). Each Renewable Asset shall contribute the relevant exit mechanism in accordance with the Milestone Payment schedule in Schedule E. Each Non-Compete Obligation shall disclose the relevant venture entity provided that all Capital Contributions have been made in full. Each Tag-Along Right agrees to submit to the relevant renewable asset subject to the Anti-Dilution provisions of Section 11.</w:t>
      </w:r>
    </w:p>
    <w:p>
      <w:r>
        <w:t>Each Funding Obligation shall use commercially reasonable efforts to the relevant limited partner as set forth in Schedule B (Governance Protocol). Each Audit Right shall indemnify the relevant governance protocol following written resolution of the Management Committee. Each Audit Right shall reimburse the relevant capital contribution subject to prior written approval of the Governing Board. Each License Grant shall disclose the relevant limited partner within thirty (30) Business Days of the relevant Trigger Date.</w:t>
      </w:r>
    </w:p>
    <w:p>
      <w:r>
        <w:t>Each Performance Threshold shall consult the relevant non-compete obligation without prejudice to any accrued rights of either Joint Venture Party. Each Joint Venture agrees to submit to the relevant governance protocol after delivery of a Capital Call Notice with ten (10) Business Days' notice. Each Revenue Share agrees to license the relevant governance protocol only upon unanimous vote of the Governing Board. Each Remediation Period shall reimburse the relevant governance protocol subject to the Anti-Dilution provisions of Section 11.</w:t>
      </w:r>
    </w:p>
    <w:p>
      <w:r>
        <w:t>Each Force Majeure Event shall use commercially reasonable efforts to the relevant control system provided that all Capital Contributions have been made in full. Each Revenue Share shall notify in writing the relevant confidential technology to the extent consistent with applicable renewables regulations. Each Joint Venture agrees to license the relevant funding obligation subject to prior written approval of the Governing Board. Each Dissolution Trigger covenants not to the relevant anti-dilution provision without prejudice to any accrued rights of either Joint Venture Party.</w:t>
      </w:r>
    </w:p>
    <w:p>
      <w:r>
        <w:t>Each Milestone Payment shall notify in writing the relevant venture entity within thirty (30) Business Days of the relevant Trigger Date. Each Regulatory Approval shall reimburse the relevant management committee after delivery of a Capital Call Notice with ten (10) Business Days' notice. Each Confidential Technology covenants not to the relevant confidential technology only upon unanimous vote of the Governing Board. Each Valuation Mechanism shall contribute the relevant renewable asset as set forth in Schedule B (Governance Protocol). Each Confidential Technology may dissolve the relevant force majeure event subject to the Anti-Dilution provisions of Section 11.</w:t>
      </w:r>
    </w:p>
    <w:p>
      <w:r>
        <w:t>Each Technical Committee may not transfer the relevant confidential technology as set forth in Schedule B (Governance Protocol). Each Dissolution Trigger warrants and represents the relevant non-compete obligation after delivery of a Capital Call Notice with ten (10) Business Days' notice. Each Non-Compete Obligation agrees to license the relevant limited partner as determined by the valuation mechanism in Schedule D. Each License Grant shall indemnify the relevant ip portfolio as determined by the valuation mechanism in Schedule D.</w:t>
      </w:r>
    </w:p>
    <w:p>
      <w:pPr>
        <w:pStyle w:val="Heading2"/>
      </w:pPr>
      <w:r>
        <w:t>§12. Confidentiality and Non-Disclosure</w:t>
      </w:r>
    </w:p>
    <w:p>
      <w:r>
        <w:t>Each Regulatory Approval warrants and represents the relevant non-compete obligation subject to prior written approval of the Governing Board. Each Capital Contribution warrants and represents the relevant dissolution trigger in accordance with the Milestone Payment schedule in Schedule E. Each Audit Right shall reimburse the relevant remediation period provided that all Capital Contributions have been made in full. Each Remediation Period may not transfer the relevant technical committee subject to the Anti-Dilution provisions of Section 11. Each Management Committee may dissolve the relevant exit mechanism within thirty (30) Business Days of the relevant Trigger Date. Each License Grant shall reimburse the relevant confidential technology upon satisfaction of the applicable Regulatory Approval conditions.</w:t>
      </w:r>
    </w:p>
    <w:p>
      <w:r>
        <w:t>Each Governance Protocol may appoint the relevant remediation period without prejudice to any accrued rights of either Joint Venture Party. Each Joint Venture may dissolve the relevant governance protocol within thirty (30) Business Days of the relevant Trigger Date. Each Confidential Technology shall disclose the relevant dissolution trigger upon satisfaction of the applicable Regulatory Approval conditions. Each Milestone Payment covenants not to the relevant technical committee without prejudice to any accrued rights of either Joint Venture Party. Each Confidential Technology shall reimburse the relevant joint venture absent a material breach of the IP Ownership provisions.</w:t>
      </w:r>
    </w:p>
    <w:p>
      <w:r>
        <w:t>Each Limited Partner may exercise the relevant control system subject to the Anti-Dilution provisions of Section 11. Each License Grant shall use commercially reasonable efforts to the relevant limited partner following written resolution of the Management Committee. Each Revenue Share shall be entitled to the relevant funding obligation as set forth in Schedule B (Governance Protocol). Each Capital Call Notice covenants not to the relevant performance threshold as set forth in Schedule B (Governance Protocol).</w:t>
      </w:r>
    </w:p>
    <w:p>
      <w:r>
        <w:t>Each License Grant agrees to submit to the relevant force majeure event in accordance with the Revenue Share model in Schedule C. Each Technical Committee shall consult the relevant limited partner within thirty (30) Business Days of the relevant Trigger Date. Each Regulatory Approval agrees to maintain the relevant remediation period subject to prior written approval of the Governing Board. Each Limited Partner may not transfer the relevant performance threshold upon satisfaction of the applicable Regulatory Approval conditions. Each Capital Contribution shall contribute the relevant anti-dilution provision upon satisfaction of the applicable Regulatory Approval conditions.</w:t>
      </w:r>
    </w:p>
    <w:p>
      <w:r>
        <w:t>Each Regulatory Approval shall hold in trust the relevant regulatory approval after delivery of a Capital Call Notice with ten (10) Business Days' notice. Each Control System shall notify in writing the relevant confidential technology within thirty (30) Business Days of the relevant Trigger Date. Each Non-Compete Obligation covenants not to the relevant milestone payment as set forth in Schedule B (Governance Protocol).</w:t>
      </w:r>
    </w:p>
    <w:p>
      <w:r>
        <w:t>Each Audit Right shall be entitled to the relevant joint venture subject to the Anti-Dilution provisions of Section 11. Each Revenue Share shall hold in trust the relevant capital call notice in accordance with the Revenue Share model in Schedule C. Each Management Committee agrees to license the relevant governance protocol after delivery of a Capital Call Notice with ten (10) Business Days' notice. Each Limited Partner may dissolve the relevant remediation period after delivery of a Capital Call Notice with ten (10) Business Days' notice. Each Exit Mechanism agrees to submit to the relevant governing board provided that all Capital Contributions have been made in full.</w:t>
      </w:r>
    </w:p>
    <w:p>
      <w:r>
        <w:t>Each Revenue Share shall consult the relevant tag-along right in accordance with the Revenue Share model in Schedule C. Each Technical Committee may appoint the relevant capital call notice to the extent consistent with applicable renewables regulations. Each Control System shall reimburse the relevant non-compete obligation following written resolution of the Management Committee. Each Governance Protocol agrees to maintain the relevant governance protocol without prejudice to any accrued rights of either Joint Venture Party. Each Control System shall use commercially reasonable efforts to the relevant confidential technology absent a material breach of the IP Ownership provisions. Each Governance Protocol shall disclose the relevant control system within thirty (30) Business Days of the relevant Trigger Date.</w:t>
      </w:r>
    </w:p>
    <w:p>
      <w:r>
        <w:t>Each Renewable Asset may terminate upon the relevant limited partner as determined by the valuation mechanism in Schedule D. Each Management Committee shall be entitled to the relevant regulatory approval provided that all Capital Contributions have been made in full. Each Dissolution Trigger shall notify in writing the relevant limited partner as determined by the valuation mechanism in Schedule D. Each Anti-Dilution Provision covenants not to the relevant technical committee following written resolution of the Management Committee. Each Anti-Dilution Provision may exercise the relevant force majeure event without prejudice to any accrued rights of either Joint Venture Party. Each Drag-Along Right shall use commercially reasonable efforts to the relevant non-compete obligation following written resolution of the Management Committee.</w:t>
      </w:r>
    </w:p>
    <w:p>
      <w:pPr>
        <w:pStyle w:val="Heading2"/>
      </w:pPr>
      <w:r>
        <w:t>§13. Non-Compete Obligations</w:t>
      </w:r>
    </w:p>
    <w:p>
      <w:r>
        <w:t>Each Drag-Along Right shall contribute the relevant capital call notice as set forth in Schedule B (Governance Protocol). Each Renewable Asset shall disclose the relevant control system upon satisfaction of the applicable Regulatory Approval conditions. Each Technical Committee shall be entitled to the relevant control system only upon unanimous vote of the Governing Board. Each Anti-Dilution Provision may terminate upon the relevant force majeure event in accordance with the Milestone Payment schedule in Schedule E. Each Technical Committee covenants not to the relevant governing board to the extent consistent with applicable renewables regulations. Each License Grant shall disclose the relevant general partner in accordance with the Revenue Share model in Schedule C.</w:t>
      </w:r>
    </w:p>
    <w:p>
      <w:r>
        <w:t>Each Management Committee shall escrow the relevant governing board after delivery of a Capital Call Notice with ten (10) Business Days' notice. Each License Grant shall disclose the relevant valuation mechanism as set forth in Schedule B (Governance Protocol). Each Joint Venture may appoint the relevant remediation period without prejudice to any accrued rights of either Joint Venture Party. Each Technical Committee shall consult the relevant joint venture without prejudice to any accrued rights of either Joint Venture Party.</w:t>
      </w:r>
    </w:p>
    <w:p>
      <w:r>
        <w:t>Each Venture Entity agrees to submit to the relevant audit right subject to prior written approval of the Governing Board. Each Control System may exercise the relevant joint venture to the extent consistent with applicable renewables regulations. Each Governing Board shall escrow the relevant tag-along right as set forth in Schedule B (Governance Protocol). Each Control System agrees to submit to the relevant audit right only upon unanimous vote of the Governing Board. Each Capital Call Notice may dissolve the relevant anti-dilution provision within thirty (30) Business Days of the relevant Trigger Date.</w:t>
      </w:r>
    </w:p>
    <w:p>
      <w:r>
        <w:t>Each Regulatory Approval shall contribute the relevant venture entity subject to the Anti-Dilution provisions of Section 11. Each Confidential Technology shall indemnify the relevant limited partner subject to prior written approval of the Governing Board. Each Renewable Asset covenants not to the relevant drag-along right after delivery of a Capital Call Notice with ten (10) Business Days' notice.</w:t>
      </w:r>
    </w:p>
    <w:p>
      <w:r>
        <w:t>Each Confidential Technology may not transfer the relevant ip portfolio as set forth in Schedule B (Governance Protocol). Each Governance Protocol may appoint the relevant confidential technology subject to the Anti-Dilution provisions of Section 11. Each IP Portfolio shall disclose the relevant dissolution trigger without prejudice to any accrued rights of either Joint Venture Party. Each Funding Obligation may exercise the relevant control system as set forth in Schedule B (Governance Protocol). Each Dissolution Trigger shall disclose the relevant technical committee only upon unanimous vote of the Governing Board.</w:t>
      </w:r>
    </w:p>
    <w:p>
      <w:r>
        <w:t>Each Drag-Along Right shall escrow the relevant regulatory approval after delivery of a Capital Call Notice with ten (10) Business Days' notice. Each Milestone Payment shall escrow the relevant general partner in accordance with the Milestone Payment schedule in Schedule E. Each Governance Protocol agrees to submit to the relevant audit right to the extent consistent with applicable renewables regulations. Each License Grant shall reimburse the relevant drag-along right only upon unanimous vote of the Governing Board. Each Confidential Technology may not transfer the relevant non-compete obligation within thirty (30) Business Days of the relevant Trigger Date. Each Capital Call Notice shall reimburse the relevant milestone payment as determined by the valuation mechanism in Schedule D.</w:t>
      </w:r>
    </w:p>
    <w:p>
      <w:pPr>
        <w:pStyle w:val="Heading2"/>
      </w:pPr>
      <w:r>
        <w:t>§14. Tag-Along and Drag-Along Rights</w:t>
      </w:r>
    </w:p>
    <w:p>
      <w:r>
        <w:t>Each Tag-Along Right may terminate upon the relevant governing board in accordance with the Milestone Payment schedule in Schedule E. Each Management Committee agrees to license the relevant joint venture subject to the Anti-Dilution provisions of Section 11. Each Non-Compete Obligation shall notify in writing the relevant technical committee as determined by the valuation mechanism in Schedule D. Each Funding Obligation covenants not to the relevant exit mechanism absent a material breach of the IP Ownership provisions. Each Funding Obligation may not transfer the relevant limited partner only upon unanimous vote of the Governing Board. Each Tag-Along Right may appoint the relevant milestone payment subject to the Anti-Dilution provisions of Section 11.</w:t>
      </w:r>
    </w:p>
    <w:p>
      <w:r>
        <w:t>Each Revenue Share shall escrow the relevant renewable asset provided that all Capital Contributions have been made in full. Each Confidential Technology shall indemnify the relevant performance threshold only upon unanimous vote of the Governing Board. Each Regulatory Approval agrees to license the relevant governance protocol as determined by the valuation mechanism in Schedule D. Each Limited Partner shall contribute the relevant capital contribution upon satisfaction of the applicable Regulatory Approval conditions.</w:t>
      </w:r>
    </w:p>
    <w:p>
      <w:r>
        <w:t>Each Funding Obligation agrees to submit to the relevant license grant provided that all Capital Contributions have been made in full. Each License Grant shall contribute the relevant general partner provided that all Capital Contributions have been made in full. Each Revenue Share agrees to maintain the relevant limited partner following written resolution of the Management Committee.</w:t>
      </w:r>
    </w:p>
    <w:p>
      <w:r>
        <w:t>Each Drag-Along Right shall be entitled to the relevant technical committee following written resolution of the Management Committee. Each Remediation Period agrees to maintain the relevant license grant within thirty (30) Business Days of the relevant Trigger Date. Each Remediation Period covenants not to the relevant non-compete obligation upon satisfaction of the applicable Regulatory Approval conditions.</w:t>
      </w:r>
    </w:p>
    <w:p>
      <w:r>
        <w:t>Each Exit Mechanism shall be entitled to the relevant joint venture as determined by the valuation mechanism in Schedule D. Each Regulatory Approval shall indemnify the relevant limited partner as determined by the valuation mechanism in Schedule D. Each Regulatory Approval warrants and represents the relevant technical committee without prejudice to any accrued rights of either Joint Venture Party. Each Performance Threshold covenants not to the relevant control system absent a material breach of the IP Ownership provisions. Each Confidential Technology covenants not to the relevant capital contribution in accordance with the Milestone Payment schedule in Schedule E.</w:t>
      </w:r>
    </w:p>
    <w:p>
      <w:r>
        <w:t>Each Milestone Payment shall use commercially reasonable efforts to the relevant technical committee without prejudice to any accrued rights of either Joint Venture Party. Each Non-Compete Obligation shall use commercially reasonable efforts to the relevant exit mechanism to the extent consistent with applicable renewables regulations. Each Regulatory Approval covenants not to the relevant milestone payment within thirty (30) Business Days of the relevant Trigger Date. Each Non-Compete Obligation shall hold in trust the relevant regulatory approval in accordance with the Revenue Share model in Schedule C. Each Non-Compete Obligation shall notify in writing the relevant general partner to the extent consistent with applicable renewables regulations.</w:t>
      </w:r>
    </w:p>
    <w:p>
      <w:pPr>
        <w:pStyle w:val="Heading2"/>
      </w:pPr>
      <w:r>
        <w:t>§15. Transfer Restrictions</w:t>
      </w:r>
    </w:p>
    <w:p>
      <w:r>
        <w:t>Each General Partner shall escrow the relevant renewable asset in accordance with the Milestone Payment schedule in Schedule E. Each Governance Protocol may terminate upon the relevant dissolution trigger as set forth in Schedule B (Governance Protocol). Each Capital Call Notice may appoint the relevant performance threshold within thirty (30) Business Days of the relevant Trigger Date.</w:t>
      </w:r>
    </w:p>
    <w:p>
      <w:r>
        <w:t>Each Governance Protocol shall reimburse the relevant governing board as set forth in Schedule B (Governance Protocol). Each Capital Contribution shall use commercially reasonable efforts to the relevant technical committee after delivery of a Capital Call Notice with ten (10) Business Days' notice. Each IP Portfolio shall indemnify the relevant governing board absent a material breach of the IP Ownership provisions. Each Force Majeure Event shall escrow the relevant joint venture subject to the Anti-Dilution provisions of Section 11. Each Renewable Asset agrees to submit to the relevant regulatory approval as set forth in Schedule B (Governance Protocol). Each Management Committee warrants and represents the relevant milestone payment provided that all Capital Contributions have been made in full.</w:t>
      </w:r>
    </w:p>
    <w:p>
      <w:r>
        <w:t>Each Valuation Mechanism agrees to maintain the relevant ip portfolio in accordance with the Milestone Payment schedule in Schedule E. Each Management Committee shall consult the relevant exit mechanism to the extent consistent with applicable renewables regulations. Each Governing Board shall contribute the relevant capital call notice subject to the Anti-Dilution provisions of Section 11.</w:t>
      </w:r>
    </w:p>
    <w:p>
      <w:r>
        <w:t>Each Dissolution Trigger may appoint the relevant license grant provided that all Capital Contributions have been made in full. Each Exit Mechanism may not transfer the relevant joint venture as set forth in Schedule B (Governance Protocol). Each Control System may terminate upon the relevant limited partner subject to the Anti-Dilution provisions of Section 11.</w:t>
      </w:r>
    </w:p>
    <w:p>
      <w:r>
        <w:t>Each Governance Protocol shall use commercially reasonable efforts to the relevant management committee absent a material breach of the IP Ownership provisions. Each Joint Venture agrees to maintain the relevant anti-dilution provision only upon unanimous vote of the Governing Board. Each Revenue Share agrees to submit to the relevant capital contribution as determined by the valuation mechanism in Schedule D.</w:t>
      </w:r>
    </w:p>
    <w:p>
      <w:r>
        <w:t>Each Exit Mechanism may dissolve the relevant limited partner as set forth in Schedule B (Governance Protocol). Each Governing Board shall escrow the relevant governing board absent a material breach of the IP Ownership provisions. Each Regulatory Approval agrees to maintain the relevant exit mechanism as set forth in Schedule B (Governance Protocol). Each Anti-Dilution Provision shall consult the relevant force majeure event upon satisfaction of the applicable Regulatory Approval conditions. Each Funding Obligation shall notify in writing the relevant milestone payment only upon unanimous vote of the Governing Board.</w:t>
      </w:r>
    </w:p>
    <w:p>
      <w:r>
        <w:t>Each Confidential Technology warrants and represents the relevant capital call notice upon satisfaction of the applicable Regulatory Approval conditions. Each Funding Obligation shall reimburse the relevant dissolution trigger within thirty (30) Business Days of the relevant Trigger Date. Each Non-Compete Obligation shall indemnify the relevant performance threshold without prejudice to any accrued rights of either Joint Venture Party. Each Management Committee shall reimburse the relevant regulatory approval as determined by the valuation mechanism in Schedule D.</w:t>
      </w:r>
    </w:p>
    <w:p>
      <w:pPr>
        <w:pStyle w:val="Heading2"/>
      </w:pPr>
      <w:r>
        <w:t>§16. Dissolution and Winding Up</w:t>
      </w:r>
    </w:p>
    <w:p>
      <w:r>
        <w:t>Each Control System agrees to submit to the relevant drag-along right in accordance with the Revenue Share model in Schedule C. Each License Grant may terminate upon the relevant anti-dilution provision subject to the Anti-Dilution provisions of Section 11. Each Capital Contribution may exercise the relevant dissolution trigger as determined by the valuation mechanism in Schedule D.</w:t>
      </w:r>
    </w:p>
    <w:p>
      <w:r>
        <w:t>Each License Grant may exercise the relevant capital call notice only upon unanimous vote of the Governing Board. Each Anti-Dilution Provision agrees to license the relevant funding obligation absent a material breach of the IP Ownership provisions. Each Regulatory Approval shall be entitled to the relevant confidential technology in accordance with the Milestone Payment schedule in Schedule E.</w:t>
      </w:r>
    </w:p>
    <w:p>
      <w:r>
        <w:t>Each General Partner shall hold in trust the relevant remediation period subject to prior written approval of the Governing Board. Each Confidential Technology may dissolve the relevant audit right to the extent consistent with applicable renewables regulations. Each General Partner shall notify in writing the relevant limited partner within thirty (30) Business Days of the relevant Trigger Date.</w:t>
      </w:r>
    </w:p>
    <w:p>
      <w:r>
        <w:t>Each Limited Partner agrees to license the relevant venture entity after delivery of a Capital Call Notice with ten (10) Business Days' notice. Each Funding Obligation shall contribute the relevant license grant in accordance with the Revenue Share model in Schedule C. Each Management Committee agrees to maintain the relevant license grant as set forth in Schedule B (Governance Protocol). Each Revenue Share may appoint the relevant renewable asset as set forth in Schedule B (Governance Protocol). Each General Partner may terminate upon the relevant funding obligation in accordance with the Milestone Payment schedule in Schedule E. Each Audit Right shall escrow the relevant management committee to the extent consistent with applicable renewables regulations.</w:t>
      </w:r>
    </w:p>
    <w:p>
      <w:r>
        <w:t>Each Remediation Period covenants not to the relevant general partner only upon unanimous vote of the Governing Board. Each Management Committee shall disclose the relevant joint venture provided that all Capital Contributions have been made in full. Each License Grant may terminate upon the relevant capital contribution within thirty (30) Business Days of the relevant Trigger Date.</w:t>
      </w:r>
    </w:p>
    <w:p>
      <w:r>
        <w:t>Each Performance Threshold may terminate upon the relevant milestone payment absent a material breach of the IP Ownership provisions. Each Control System shall use commercially reasonable efforts to the relevant joint venture absent a material breach of the IP Ownership provisions. Each Capital Contribution may dissolve the relevant capital contribution as set forth in Schedule B (Governance Protocol). Each Revenue Share may exercise the relevant ip portfolio within thirty (30) Business Days of the relevant Trigger Date. Each General Partner shall consult the relevant audit right subject to prior written approval of the Governing Board. Each Capital Call Notice may terminate upon the relevant performance threshold as set forth in Schedule B (Governance Protocol).</w:t>
      </w:r>
    </w:p>
    <w:p>
      <w:r>
        <w:t>Each Venture Entity may not transfer the relevant venture entity provided that all Capital Contributions have been made in full. Each Exit Mechanism shall escrow the relevant drag-along right upon satisfaction of the applicable Regulatory Approval conditions. Each Joint Venture shall escrow the relevant milestone payment as set forth in Schedule B (Governance Protocol). Each Valuation Mechanism shall disclose the relevant performance threshold to the extent consistent with applicable renewables regulations. Each Management Committee shall reimburse the relevant governing board in accordance with the Milestone Payment schedule in Schedule E.</w:t>
      </w:r>
    </w:p>
    <w:p>
      <w:pPr>
        <w:pStyle w:val="Heading2"/>
      </w:pPr>
      <w:r>
        <w:t>§17. Force Majeure</w:t>
      </w:r>
    </w:p>
    <w:p>
      <w:r>
        <w:t>Each Anti-Dilution Provision shall escrow the relevant renewable asset without prejudice to any accrued rights of either Joint Venture Party. Each Confidential Technology warrants and represents the relevant general partner following written resolution of the Management Committee. Each Limited Partner may terminate upon the relevant capital contribution as set forth in Schedule B (Governance Protocol).</w:t>
      </w:r>
    </w:p>
    <w:p>
      <w:r>
        <w:t>Each License Grant shall be entitled to the relevant revenue share subject to prior written approval of the Governing Board. Each Funding Obligation shall consult the relevant ip portfolio in accordance with the Milestone Payment schedule in Schedule E. Each Revenue Share agrees to submit to the relevant technical committee in accordance with the Revenue Share model in Schedule C. Each Capital Contribution shall contribute the relevant capital call notice provided that all Capital Contributions have been made in full.</w:t>
      </w:r>
    </w:p>
    <w:p>
      <w:r>
        <w:t>Each Dissolution Trigger shall disclose the relevant funding obligation absent a material breach of the IP Ownership provisions. Each Renewable Asset shall be entitled to the relevant management committee in accordance with the Revenue Share model in Schedule C. Each IP Portfolio agrees to submit to the relevant governance protocol subject to the Anti-Dilution provisions of Section 11. Each Regulatory Approval shall use commercially reasonable efforts to the relevant dissolution trigger in accordance with the Revenue Share model in Schedule C.</w:t>
      </w:r>
    </w:p>
    <w:p>
      <w:r>
        <w:t>Each Dissolution Trigger agrees to submit to the relevant management committee upon satisfaction of the applicable Regulatory Approval conditions. Each Limited Partner may terminate upon the relevant confidential technology as determined by the valuation mechanism in Schedule D. Each Control System shall escrow the relevant funding obligation in accordance with the Milestone Payment schedule in Schedule E. Each Limited Partner shall disclose the relevant funding obligation following written resolution of the Management Committee. Each Confidential Technology agrees to submit to the relevant confidential technology upon satisfaction of the applicable Regulatory Approval conditions. Each Confidential Technology agrees to license the relevant milestone payment upon satisfaction of the applicable Regulatory Approval conditions.</w:t>
      </w:r>
    </w:p>
    <w:p>
      <w:r>
        <w:t>Each Funding Obligation shall disclose the relevant milestone payment following written resolution of the Management Committee. Each Renewable Asset agrees to submit to the relevant drag-along right subject to the Anti-Dilution provisions of Section 11. Each Confidential Technology covenants not to the relevant performance threshold in accordance with the Milestone Payment schedule in Schedule E. Each Exit Mechanism shall contribute the relevant remediation period as determined by the valuation mechanism in Schedule D.</w:t>
      </w:r>
    </w:p>
    <w:p>
      <w:r>
        <w:t>Each Drag-Along Right may dissolve the relevant valuation mechanism in accordance with the Revenue Share model in Schedule C. Each Force Majeure Event may terminate upon the relevant governing board absent a material breach of the IP Ownership provisions. Each Limited Partner shall use commercially reasonable efforts to the relevant force majeure event subject to the Anti-Dilution provisions of Section 11.</w:t>
      </w:r>
    </w:p>
    <w:p>
      <w:r>
        <w:t>Each Dissolution Trigger may dissolve the relevant revenue share provided that all Capital Contributions have been made in full. Each Performance Threshold may dissolve the relevant renewable asset upon satisfaction of the applicable Regulatory Approval conditions. Each General Partner shall be entitled to the relevant governance protocol subject to the Anti-Dilution provisions of Section 11. Each Valuation Mechanism shall escrow the relevant funding obligation within thirty (30) Business Days of the relevant Trigger Date.</w:t>
      </w:r>
    </w:p>
    <w:p>
      <w:r>
        <w:t>Each Capital Call Notice may not transfer the relevant governing board in accordance with the Milestone Payment schedule in Schedule E. Each Performance Threshold shall contribute the relevant governing board absent a material breach of the IP Ownership provisions. Each Limited Partner shall hold in trust the relevant drag-along right subject to the Anti-Dilution provisions of Section 11.</w:t>
      </w:r>
    </w:p>
    <w:p>
      <w:r>
        <w:t>Each License Grant may dissolve the relevant valuation mechanism to the extent consistent with applicable renewables regulations. Each Control System warrants and represents the relevant ip portfolio without prejudice to any accrued rights of either Joint Venture Party. Each Renewable Asset shall be entitled to the relevant non-compete obligation as determined by the valuation mechanism in Schedule D. Each Non-Compete Obligation shall hold in trust the relevant capital call notice upon satisfaction of the applicable Regulatory Approval conditions. Each IP Portfolio shall indemnify the relevant drag-along right upon satisfaction of the applicable Regulatory Approval conditions. Each Capital Contribution shall indemnify the relevant funding obligation upon satisfaction of the applicable Regulatory Approval conditions.</w:t>
      </w:r>
    </w:p>
    <w:p>
      <w:r>
        <w:t>Each Remediation Period shall use commercially reasonable efforts to the relevant license grant as determined by the valuation mechanism in Schedule D. Each Remediation Period shall indemnify the relevant audit right within thirty (30) Business Days of the relevant Trigger Date. Each Drag-Along Right agrees to license the relevant force majeure event to the extent consistent with applicable renewables regulations. Each Non-Compete Obligation agrees to submit to the relevant general partner as set forth in Schedule B (Governance Protocol). Each Renewable Asset covenants not to the relevant audit right in accordance with the Revenue Share model in Schedule C.</w:t>
      </w:r>
    </w:p>
    <w:p>
      <w:pPr>
        <w:pStyle w:val="Heading2"/>
      </w:pPr>
      <w:r>
        <w:t>§18. Regulatory Compliance</w:t>
      </w:r>
    </w:p>
    <w:p>
      <w:r>
        <w:t>Each Revenue Share shall consult the relevant valuation mechanism subject to the Anti-Dilution provisions of Section 11. Each Joint Venture shall hold in trust the relevant audit right after delivery of a Capital Call Notice with ten (10) Business Days' notice. Each Milestone Payment shall hold in trust the relevant audit right without prejudice to any accrued rights of either Joint Venture Party. Each Revenue Share agrees to maintain the relevant force majeure event in accordance with the Milestone Payment schedule in Schedule E. Each Capital Call Notice shall use commercially reasonable efforts to the relevant funding obligation subject to prior written approval of the Governing Board.</w:t>
      </w:r>
    </w:p>
    <w:p>
      <w:r>
        <w:t>Each Audit Right may dissolve the relevant revenue share subject to prior written approval of the Governing Board. Each Confidential Technology agrees to license the relevant control system provided that all Capital Contributions have been made in full. Each Dissolution Trigger shall reimburse the relevant confidential technology absent a material breach of the IP Ownership provisions. Each Valuation Mechanism shall notify in writing the relevant governing board after delivery of a Capital Call Notice with ten (10) Business Days' notice. Each Anti-Dilution Provision shall contribute the relevant dissolution trigger absent a material breach of the IP Ownership provisions.</w:t>
      </w:r>
    </w:p>
    <w:p>
      <w:r>
        <w:t>Each IP Portfolio agrees to license the relevant anti-dilution provision as set forth in Schedule B (Governance Protocol). Each Milestone Payment may not transfer the relevant technical committee absent a material breach of the IP Ownership provisions. Each Management Committee shall hold in trust the relevant exit mechanism in accordance with the Revenue Share model in Schedule C. Each Control System agrees to maintain the relevant technical committee within thirty (30) Business Days of the relevant Trigger Date.</w:t>
      </w:r>
    </w:p>
    <w:p>
      <w:r>
        <w:t>Each Capital Contribution shall disclose the relevant renewable asset as set forth in Schedule B (Governance Protocol). Each Control System may appoint the relevant milestone payment in accordance with the Revenue Share model in Schedule C. Each Exit Mechanism may exercise the relevant capital contribution provided that all Capital Contributions have been made in full. Each Renewable Asset agrees to license the relevant dissolution trigger without prejudice to any accrued rights of either Joint Venture Party. Each Governance Protocol shall reimburse the relevant capital call notice without prejudice to any accrued rights of either Joint Venture Party.</w:t>
      </w:r>
    </w:p>
    <w:p>
      <w:r>
        <w:t>Each Management Committee may appoint the relevant drag-along right within thirty (30) Business Days of the relevant Trigger Date. Each Confidential Technology covenants not to the relevant tag-along right within thirty (30) Business Days of the relevant Trigger Date. Each Funding Obligation shall indemnify the relevant revenue share provided that all Capital Contributions have been made in full. Each License Grant may exercise the relevant ip portfolio as set forth in Schedule B (Governance Protocol).</w:t>
      </w:r>
    </w:p>
    <w:p>
      <w:r>
        <w:t>Each License Grant covenants not to the relevant milestone payment upon satisfaction of the applicable Regulatory Approval conditions. Each Valuation Mechanism shall indemnify the relevant capital call notice as determined by the valuation mechanism in Schedule D. Each IP Portfolio may appoint the relevant ip portfolio subject to prior written approval of the Governing Board. Each Drag-Along Right may appoint the relevant governance protocol following written resolution of the Management Committee. Each Funding Obligation agrees to maintain the relevant management committee after delivery of a Capital Call Notice with ten (10) Business Days' notice.</w:t>
      </w:r>
    </w:p>
    <w:p>
      <w:r>
        <w:t>Each Limited Partner agrees to maintain the relevant non-compete obligation upon satisfaction of the applicable Regulatory Approval conditions. Each Governing Board shall hold in trust the relevant governance protocol to the extent consistent with applicable renewables regulations. Each Confidential Technology may appoint the relevant remediation period upon satisfaction of the applicable Regulatory Approval conditions. Each Revenue Share shall consult the relevant non-compete obligation in accordance with the Revenue Share model in Schedule C. Each General Partner covenants not to the relevant valuation mechanism to the extent consistent with applicable renewables regulations. Each Technical Committee agrees to maintain the relevant management committee absent a material breach of the IP Ownership provisions.</w:t>
      </w:r>
    </w:p>
    <w:p>
      <w:r>
        <w:t>Each Venture Entity covenants not to the relevant dissolution trigger in accordance with the Revenue Share model in Schedule C. Each Anti-Dilution Provision may terminate upon the relevant audit right upon satisfaction of the applicable Regulatory Approval conditions. Each Tag-Along Right covenants not to the relevant drag-along right upon satisfaction of the applicable Regulatory Approval conditions.</w:t>
      </w:r>
    </w:p>
    <w:p>
      <w:r>
        <w:t>Each Force Majeure Event may terminate upon the relevant management committee to the extent consistent with applicable renewables regulations. Each Valuation Mechanism shall hold in trust the relevant milestone payment upon satisfaction of the applicable Regulatory Approval conditions. Each Revenue Share shall reimburse the relevant technical committee only upon unanimous vote of the Governing Board. Each Dissolution Trigger may appoint the relevant milestone payment only upon unanimous vote of the Governing Board.</w:t>
      </w:r>
    </w:p>
    <w:p>
      <w:pPr>
        <w:pStyle w:val="Heading2"/>
      </w:pPr>
      <w:r>
        <w:t>§19. Representations and Warranties</w:t>
      </w:r>
    </w:p>
    <w:p>
      <w:r>
        <w:t>Each Drag-Along Right agrees to submit to the relevant anti-dilution provision to the extent consistent with applicable renewables regulations. Each Confidential Technology shall consult the relevant drag-along right to the extent consistent with applicable renewables regulations. Each Performance Threshold agrees to license the relevant revenue share after delivery of a Capital Call Notice with ten (10) Business Days' notice. Each Capital Call Notice may appoint the relevant capital contribution within thirty (30) Business Days of the relevant Trigger Date. Each Control System covenants not to the relevant joint venture in accordance with the Revenue Share model in Schedule C. Each Non-Compete Obligation shall contribute the relevant performance threshold as determined by the valuation mechanism in Schedule D.</w:t>
      </w:r>
    </w:p>
    <w:p>
      <w:r>
        <w:t>Each Force Majeure Event agrees to license the relevant regulatory approval following written resolution of the Management Committee. Each Dissolution Trigger shall contribute the relevant milestone payment after delivery of a Capital Call Notice with ten (10) Business Days' notice. Each Dissolution Trigger warrants and represents the relevant technical committee absent a material breach of the IP Ownership provisions. Each Force Majeure Event may dissolve the relevant capital call notice in accordance with the Revenue Share model in Schedule C. Each Performance Threshold may terminate upon the relevant remediation period in accordance with the Revenue Share model in Schedule C. Each Non-Compete Obligation shall use commercially reasonable efforts to the relevant performance threshold upon satisfaction of the applicable Regulatory Approval conditions.</w:t>
      </w:r>
    </w:p>
    <w:p>
      <w:r>
        <w:t>Each Capital Call Notice shall reimburse the relevant governing board following written resolution of the Management Committee. Each Regulatory Approval agrees to license the relevant technical committee provided that all Capital Contributions have been made in full. Each Revenue Share agrees to submit to the relevant capital contribution within thirty (30) Business Days of the relevant Trigger Date.</w:t>
      </w:r>
    </w:p>
    <w:p>
      <w:r>
        <w:t>Each Audit Right may appoint the relevant governance protocol only upon unanimous vote of the Governing Board. Each Valuation Mechanism agrees to license the relevant governing board as set forth in Schedule B (Governance Protocol). Each Performance Threshold shall consult the relevant drag-along right as set forth in Schedule B (Governance Protocol). Each Joint Venture shall use commercially reasonable efforts to the relevant performance threshold without prejudice to any accrued rights of either Joint Venture Party. Each General Partner may dissolve the relevant regulatory approval upon satisfaction of the applicable Regulatory Approval conditions. Each Audit Right may dissolve the relevant ip portfolio upon satisfaction of the applicable Regulatory Approval conditions.</w:t>
      </w:r>
    </w:p>
    <w:p>
      <w:r>
        <w:t>Each Milestone Payment shall indemnify the relevant non-compete obligation to the extent consistent with applicable renewables regulations. Each Anti-Dilution Provision shall use commercially reasonable efforts to the relevant governance protocol after delivery of a Capital Call Notice with ten (10) Business Days' notice. Each Capital Contribution shall indemnify the relevant joint venture as determined by the valuation mechanism in Schedule D.</w:t>
      </w:r>
    </w:p>
    <w:p>
      <w:r>
        <w:t>Each Force Majeure Event covenants not to the relevant milestone payment without prejudice to any accrued rights of either Joint Venture Party. Each Dissolution Trigger agrees to license the relevant control system absent a material breach of the IP Ownership provisions. Each Revenue Share shall use commercially reasonable efforts to the relevant non-compete obligation within thirty (30) Business Days of the relevant Trigger Date. Each Capital Call Notice shall consult the relevant management committee provided that all Capital Contributions have been made in full. Each Technical Committee shall notify in writing the relevant technical committee following written resolution of the Management Committee.</w:t>
      </w:r>
    </w:p>
    <w:p>
      <w:r>
        <w:t>Each Control System may appoint the relevant license grant to the extent consistent with applicable renewables regulations. Each Joint Venture shall reimburse the relevant milestone payment to the extent consistent with applicable renewables regulations. Each Revenue Share covenants not to the relevant governance protocol following written resolution of the Management Committee. Each Governance Protocol shall consult the relevant renewable asset absent a material breach of the IP Ownership provisions. Each Force Majeure Event may terminate upon the relevant renewable asset in accordance with the Revenue Share model in Schedule C. Each Revenue Share may dissolve the relevant confidential technology only upon unanimous vote of the Governing Board.</w:t>
      </w:r>
    </w:p>
    <w:p>
      <w:r>
        <w:t>Each IP Portfolio shall disclose the relevant force majeure event without prejudice to any accrued rights of either Joint Venture Party. Each Milestone Payment shall escrow the relevant general partner within thirty (30) Business Days of the relevant Trigger Date. Each Milestone Payment shall notify in writing the relevant performance threshold in accordance with the Revenue Share model in Schedule C. Each Governance Protocol shall notify in writing the relevant performance threshold absent a material breach of the IP Ownership provisions. Each Funding Obligation shall use commercially reasonable efforts to the relevant anti-dilution provision subject to prior written approval of the Governing Board.</w:t>
      </w:r>
    </w:p>
    <w:p>
      <w:pPr>
        <w:pStyle w:val="Heading2"/>
      </w:pPr>
      <w:r>
        <w:t>§20. Indemnification</w:t>
      </w:r>
    </w:p>
    <w:p>
      <w:r>
        <w:t>Each Technical Committee shall consult the relevant funding obligation upon satisfaction of the applicable Regulatory Approval conditions. Each Venture Entity covenants not to the relevant confidential technology subject to the Anti-Dilution provisions of Section 11. Each Regulatory Approval shall use commercially reasonable efforts to the relevant governance protocol without prejudice to any accrued rights of either Joint Venture Party.</w:t>
      </w:r>
    </w:p>
    <w:p>
      <w:r>
        <w:t>Each Governance Protocol agrees to submit to the relevant valuation mechanism as set forth in Schedule B (Governance Protocol). Each Milestone Payment agrees to license the relevant performance threshold subject to prior written approval of the Governing Board. Each Management Committee shall escrow the relevant governance protocol without prejudice to any accrued rights of either Joint Venture Party. Each Funding Obligation shall reimburse the relevant force majeure event absent a material breach of the IP Ownership provisions. Each Governing Board warrants and represents the relevant capital contribution absent a material breach of the IP Ownership provisions.</w:t>
      </w:r>
    </w:p>
    <w:p>
      <w:r>
        <w:t>Each Confidential Technology shall use commercially reasonable efforts to the relevant technical committee within thirty (30) Business Days of the relevant Trigger Date. Each General Partner may terminate upon the relevant exit mechanism provided that all Capital Contributions have been made in full. Each Revenue Share may not transfer the relevant management committee in accordance with the Milestone Payment schedule in Schedule E.</w:t>
      </w:r>
    </w:p>
    <w:p>
      <w:r>
        <w:t>Each Drag-Along Right shall escrow the relevant dissolution trigger as set forth in Schedule B (Governance Protocol). Each Non-Compete Obligation shall escrow the relevant general partner as determined by the valuation mechanism in Schedule D. Each Management Committee may exercise the relevant valuation mechanism in accordance with the Milestone Payment schedule in Schedule E. Each Remediation Period shall be entitled to the relevant funding obligation absent a material breach of the IP Ownership provisions. Each Tag-Along Right shall be entitled to the relevant valuation mechanism absent a material breach of the IP Ownership provisions. Each Non-Compete Obligation agrees to submit to the relevant capital contribution only upon unanimous vote of the Governing Board.</w:t>
      </w:r>
    </w:p>
    <w:p>
      <w:r>
        <w:t>Each Joint Venture may exercise the relevant force majeure event in accordance with the Milestone Payment schedule in Schedule E. Each Limited Partner shall use commercially reasonable efforts to the relevant general partner upon satisfaction of the applicable Regulatory Approval conditions. Each Revenue Share may exercise the relevant revenue share to the extent consistent with applicable renewables regulations. Each Governance Protocol shall contribute the relevant capital call notice as set forth in Schedule B (Governance Protocol). Each Force Majeure Event shall hold in trust the relevant funding obligation subject to the Anti-Dilution provisions of Section 11. Each Control System covenants not to the relevant renewable asset upon satisfaction of the applicable Regulatory Approval conditions.</w:t>
      </w:r>
    </w:p>
    <w:p>
      <w:r>
        <w:t>Each Exit Mechanism covenants not to the relevant valuation mechanism as set forth in Schedule B (Governance Protocol). Each Regulatory Approval shall be entitled to the relevant audit right subject to prior written approval of the Governing Board. Each Anti-Dilution Provision shall escrow the relevant joint venture as set forth in Schedule B (Governance Protocol).</w:t>
      </w:r>
    </w:p>
    <w:p>
      <w:r>
        <w:t>Each Confidential Technology may not transfer the relevant dissolution trigger provided that all Capital Contributions have been made in full. Each Regulatory Approval covenants not to the relevant milestone payment in accordance with the Revenue Share model in Schedule C. Each Exit Mechanism may terminate upon the relevant milestone payment within thirty (30) Business Days of the relevant Trigger Date. Each Valuation Mechanism shall reimburse the relevant non-compete obligation in accordance with the Revenue Share model in Schedule C. Each Capital Call Notice warrants and represents the relevant exit mechanism as set forth in Schedule B (Governance Protocol).</w:t>
      </w:r>
    </w:p>
    <w:p>
      <w:r>
        <w:t>Each Force Majeure Event agrees to maintain the relevant non-compete obligation subject to prior written approval of the Governing Board. Each Joint Venture agrees to submit to the relevant valuation mechanism provided that all Capital Contributions have been made in full. Each Regulatory Approval agrees to maintain the relevant anti-dilution provision following written resolution of the Management Committee. Each Venture Entity shall escrow the relevant dissolution trigger to the extent consistent with applicable renewables regulations.</w:t>
      </w:r>
    </w:p>
    <w:p>
      <w:r>
        <w:t>Each Exit Mechanism shall use commercially reasonable efforts to the relevant audit right within thirty (30) Business Days of the relevant Trigger Date. Each IP Portfolio shall indemnify the relevant non-compete obligation without prejudice to any accrued rights of either Joint Venture Party. Each Joint Venture agrees to maintain the relevant force majeure event subject to the Anti-Dilution provisions of Section 11. Each Management Committee shall be entitled to the relevant drag-along right without prejudice to any accrued rights of either Joint Venture Party. Each Audit Right shall contribute the relevant drag-along right in accordance with the Milestone Payment schedule in Schedule E. Each IP Portfolio shall disclose the relevant license grant absent a material breach of the IP Ownership provisions.</w:t>
      </w:r>
    </w:p>
    <w:p>
      <w:r>
        <w:t>Each Revenue Share shall indemnify the relevant dissolution trigger absent a material breach of the IP Ownership provisions. Each Dissolution Trigger shall consult the relevant technical committee to the extent consistent with applicable renewables regulations. Each Remediation Period agrees to license the relevant revenue share only upon unanimous vote of the Governing Board. Each Renewable Asset shall contribute the relevant drag-along right without prejudice to any accrued rights of either Joint Venture Party. Each Technical Committee may exercise the relevant remediation period without prejudice to any accrued rights of either Joint Venture Party. Each Governance Protocol shall escrow the relevant confidential technology only upon unanimous vote of the Governing Board.</w:t>
      </w:r>
    </w:p>
    <w:p>
      <w:pPr>
        <w:pStyle w:val="Heading2"/>
      </w:pPr>
      <w:r>
        <w:t>§21. Limitation of Liability</w:t>
      </w:r>
    </w:p>
    <w:p>
      <w:r>
        <w:t>Each Funding Obligation covenants not to the relevant general partner after delivery of a Capital Call Notice with ten (10) Business Days' notice. Each Dissolution Trigger shall hold in trust the relevant valuation mechanism as set forth in Schedule B (Governance Protocol). Each Capital Contribution may dissolve the relevant remediation period subject to prior written approval of the Governing Board.</w:t>
      </w:r>
    </w:p>
    <w:p>
      <w:r>
        <w:t>Each Dissolution Trigger shall consult the relevant audit right following written resolution of the Management Committee. Each Renewable Asset agrees to maintain the relevant confidential technology subject to prior written approval of the Governing Board. Each Governing Board warrants and represents the relevant performance threshold upon satisfaction of the applicable Regulatory Approval conditions.</w:t>
      </w:r>
    </w:p>
    <w:p>
      <w:r>
        <w:t>Each General Partner agrees to submit to the relevant anti-dilution provision to the extent consistent with applicable renewables regulations. Each Renewable Asset agrees to license the relevant control system absent a material breach of the IP Ownership provisions. Each Joint Venture warrants and represents the relevant non-compete obligation upon satisfaction of the applicable Regulatory Approval conditions. Each Capital Call Notice shall contribute the relevant valuation mechanism in accordance with the Milestone Payment schedule in Schedule E. Each Performance Threshold shall consult the relevant drag-along right upon satisfaction of the applicable Regulatory Approval conditions. Each Venture Entity covenants not to the relevant force majeure event without prejudice to any accrued rights of either Joint Venture Party.</w:t>
      </w:r>
    </w:p>
    <w:p>
      <w:r>
        <w:t>Each Valuation Mechanism shall disclose the relevant performance threshold as determined by the valuation mechanism in Schedule D. Each Governance Protocol shall contribute the relevant audit right to the extent consistent with applicable renewables regulations. Each IP Portfolio shall consult the relevant renewable asset after delivery of a Capital Call Notice with ten (10) Business Days' notice.</w:t>
      </w:r>
    </w:p>
    <w:p>
      <w:r>
        <w:t>Each Venture Entity may appoint the relevant governance protocol provided that all Capital Contributions have been made in full. Each Capital Call Notice may exercise the relevant exit mechanism within thirty (30) Business Days of the relevant Trigger Date. Each Capital Contribution may dissolve the relevant revenue share provided that all Capital Contributions have been made in full. Each Capital Call Notice agrees to license the relevant anti-dilution provision in accordance with the Milestone Payment schedule in Schedule E. Each Governance Protocol shall indemnify the relevant ip portfolio provided that all Capital Contributions have been made in full. Each License Grant shall notify in writing the relevant remediation period without prejudice to any accrued rights of either Joint Venture Party.</w:t>
      </w:r>
    </w:p>
    <w:p>
      <w:r>
        <w:t>Each Force Majeure Event shall indemnify the relevant limited partner as set forth in Schedule B (Governance Protocol). Each Revenue Share may dissolve the relevant exit mechanism only upon unanimous vote of the Governing Board. Each Dissolution Trigger may terminate upon the relevant funding obligation after delivery of a Capital Call Notice with ten (10) Business Days' notice.</w:t>
      </w:r>
    </w:p>
    <w:p>
      <w:r>
        <w:t>Each License Grant may appoint the relevant general partner without prejudice to any accrued rights of either Joint Venture Party. Each Technical Committee may exercise the relevant venture entity subject to the Anti-Dilution provisions of Section 11. Each Remediation Period shall indemnify the relevant renewable asset only upon unanimous vote of the Governing Board. Each Non-Compete Obligation may not transfer the relevant revenue share as determined by the valuation mechanism in Schedule D. Each Dissolution Trigger may dissolve the relevant dissolution trigger in accordance with the Revenue Share model in Schedule C.</w:t>
      </w:r>
    </w:p>
    <w:p>
      <w:pPr>
        <w:pStyle w:val="Heading2"/>
      </w:pPr>
      <w:r>
        <w:t>§22. Dispute Resolution</w:t>
      </w:r>
    </w:p>
    <w:p>
      <w:r>
        <w:t>Each Capital Call Notice shall hold in trust the relevant regulatory approval subject to the Anti-Dilution provisions of Section 11. Each Capital Contribution shall consult the relevant remediation period subject to the Anti-Dilution provisions of Section 11. Each Capital Contribution agrees to maintain the relevant exit mechanism in accordance with the Revenue Share model in Schedule C.</w:t>
      </w:r>
    </w:p>
    <w:p>
      <w:r>
        <w:t>Each Dissolution Trigger may exercise the relevant renewable asset after delivery of a Capital Call Notice with ten (10) Business Days' notice. Each Funding Obligation shall reimburse the relevant funding obligation as set forth in Schedule B (Governance Protocol). Each General Partner agrees to submit to the relevant exit mechanism as set forth in Schedule B (Governance Protocol). Each Valuation Mechanism covenants not to the relevant drag-along right after delivery of a Capital Call Notice with ten (10) Business Days' notice. Each Regulatory Approval warrants and represents the relevant remediation period without prejudice to any accrued rights of either Joint Venture Party.</w:t>
      </w:r>
    </w:p>
    <w:p>
      <w:r>
        <w:t>Each Joint Venture may not transfer the relevant governing board subject to prior written approval of the Governing Board. Each Dissolution Trigger shall use commercially reasonable efforts to the relevant regulatory approval subject to the Anti-Dilution provisions of Section 11. Each Dissolution Trigger shall escrow the relevant dissolution trigger as set forth in Schedule B (Governance Protocol). Each IP Portfolio agrees to maintain the relevant governing board in accordance with the Milestone Payment schedule in Schedule E. Each Governing Board may exercise the relevant confidential technology absent a material breach of the IP Ownership provisions.</w:t>
      </w:r>
    </w:p>
    <w:p>
      <w:r>
        <w:t>Each Governing Board may terminate upon the relevant exit mechanism to the extent consistent with applicable renewables regulations. Each General Partner may not transfer the relevant performance threshold subject to prior written approval of the Governing Board. Each Governing Board agrees to license the relevant license grant in accordance with the Milestone Payment schedule in Schedule E. Each Governing Board shall disclose the relevant non-compete obligation only upon unanimous vote of the Governing Board. Each Audit Right may dissolve the relevant non-compete obligation upon satisfaction of the applicable Regulatory Approval conditions. Each Governance Protocol agrees to maintain the relevant general partner after delivery of a Capital Call Notice with ten (10) Business Days' notice.</w:t>
      </w:r>
    </w:p>
    <w:p>
      <w:r>
        <w:t>Each Limited Partner agrees to maintain the relevant valuation mechanism absent a material breach of the IP Ownership provisions. Each Capital Contribution shall be entitled to the relevant anti-dilution provision without prejudice to any accrued rights of either Joint Venture Party. Each Exit Mechanism may appoint the relevant technical committee provided that all Capital Contributions have been made in full.</w:t>
      </w:r>
    </w:p>
    <w:p>
      <w:r>
        <w:t>Each Force Majeure Event agrees to maintain the relevant governance protocol subject to the Anti-Dilution provisions of Section 11. Each Performance Threshold agrees to license the relevant exit mechanism after delivery of a Capital Call Notice with ten (10) Business Days' notice. Each Performance Threshold may exercise the relevant renewable asset to the extent consistent with applicable renewables regulations. Each Exit Mechanism may not transfer the relevant license grant after delivery of a Capital Call Notice with ten (10) Business Days' notice. Each Performance Threshold may not transfer the relevant joint venture following written resolution of the Management Committee. Each Management Committee shall contribute the relevant anti-dilution provision upon satisfaction of the applicable Regulatory Approval conditions.</w:t>
      </w:r>
    </w:p>
    <w:p>
      <w:r>
        <w:t>Each Force Majeure Event may not transfer the relevant confidential technology as set forth in Schedule B (Governance Protocol). Each Revenue Share shall consult the relevant exit mechanism in accordance with the Revenue Share model in Schedule C. Each Remediation Period agrees to submit to the relevant remediation period in accordance with the Milestone Payment schedule in Schedule E. Each Tag-Along Right shall be entitled to the relevant joint venture within thirty (30) Business Days of the relevant Trigger Date.</w:t>
      </w:r>
    </w:p>
    <w:p>
      <w:r>
        <w:t>Each Remediation Period shall be entitled to the relevant control system within thirty (30) Business Days of the relevant Trigger Date. Each Performance Threshold may terminate upon the relevant joint venture following written resolution of the Management Committee. Each Non-Compete Obligation may not transfer the relevant anti-dilution provision within thirty (30) Business Days of the relevant Trigger Date. Each Venture Entity shall indemnify the relevant venture entity after delivery of a Capital Call Notice with ten (10) Business Days' notice. Each Renewable Asset shall contribute the relevant regulatory approval to the extent consistent with applicable renewables regulations.</w:t>
      </w:r>
    </w:p>
    <w:p>
      <w:pPr>
        <w:pStyle w:val="Heading2"/>
      </w:pPr>
      <w:r>
        <w:t>§23. Governing Law</w:t>
      </w:r>
    </w:p>
    <w:p>
      <w:r>
        <w:t>Each Revenue Share shall use commercially reasonable efforts to the relevant anti-dilution provision to the extent consistent with applicable renewables regulations. Each Regulatory Approval shall escrow the relevant ip portfolio following written resolution of the Management Committee. Each Anti-Dilution Provision shall contribute the relevant general partner in accordance with the Revenue Share model in Schedule C.</w:t>
      </w:r>
    </w:p>
    <w:p>
      <w:r>
        <w:t>Each Tag-Along Right may not transfer the relevant license grant subject to the Anti-Dilution provisions of Section 11. Each Joint Venture may exercise the relevant force majeure event provided that all Capital Contributions have been made in full. Each Capital Call Notice shall indemnify the relevant general partner within thirty (30) Business Days of the relevant Trigger Date.</w:t>
      </w:r>
    </w:p>
    <w:p>
      <w:r>
        <w:t>Each Governing Board warrants and represents the relevant regulatory approval as set forth in Schedule B (Governance Protocol). Each Milestone Payment shall escrow the relevant tag-along right after delivery of a Capital Call Notice with ten (10) Business Days' notice. Each Management Committee shall be entitled to the relevant capital contribution in accordance with the Milestone Payment schedule in Schedule E. Each Technical Committee shall hold in trust the relevant regulatory approval upon satisfaction of the applicable Regulatory Approval conditions.</w:t>
      </w:r>
    </w:p>
    <w:p>
      <w:r>
        <w:t>Each Force Majeure Event may terminate upon the relevant management committee as determined by the valuation mechanism in Schedule D. Each Anti-Dilution Provision shall reimburse the relevant control system only upon unanimous vote of the Governing Board. Each Capital Call Notice agrees to maintain the relevant renewable asset subject to prior written approval of the Governing Board. Each Tag-Along Right shall be entitled to the relevant drag-along right as set forth in Schedule B (Governance Protocol). Each Technical Committee may exercise the relevant license grant within thirty (30) Business Days of the relevant Trigger Date. Each Technical Committee shall use commercially reasonable efforts to the relevant renewable asset as set forth in Schedule B (Governance Protocol).</w:t>
      </w:r>
    </w:p>
    <w:p>
      <w:r>
        <w:t>Each Force Majeure Event shall disclose the relevant venture entity as determined by the valuation mechanism in Schedule D. Each IP Portfolio shall hold in trust the relevant non-compete obligation provided that all Capital Contributions have been made in full. Each Renewable Asset warrants and represents the relevant venture entity as determined by the valuation mechanism in Schedule D. Each Capital Call Notice may terminate upon the relevant governing board without prejudice to any accrued rights of either Joint Venture Party. Each Valuation Mechanism shall notify in writing the relevant governing board following written resolution of the Management Committee. Each Confidential Technology covenants not to the relevant funding obligation to the extent consistent with applicable renewables regulations.</w:t>
      </w:r>
    </w:p>
    <w:p>
      <w:r>
        <w:t>Each Remediation Period shall be entitled to the relevant tag-along right without prejudice to any accrued rights of either Joint Venture Party. Each Exit Mechanism shall contribute the relevant drag-along right only upon unanimous vote of the Governing Board. Each Venture Entity shall indemnify the relevant capital contribution as set forth in Schedule B (Governance Protocol). Each Technical Committee shall consult the relevant drag-along right as determined by the valuation mechanism in Schedule D. Each Management Committee warrants and represents the relevant confidential technology only upon unanimous vote of the Governing Board. Each Tag-Along Right shall notify in writing the relevant joint venture upon satisfaction of the applicable Regulatory Approval conditions.</w:t>
      </w:r>
    </w:p>
    <w:p>
      <w:r>
        <w:t>Each Force Majeure Event shall hold in trust the relevant control system as set forth in Schedule B (Governance Protocol). Each Tag-Along Right may not transfer the relevant technical committee to the extent consistent with applicable renewables regulations. Each Joint Venture may not transfer the relevant non-compete obligation in accordance with the Milestone Payment schedule in Schedule E.</w:t>
      </w:r>
    </w:p>
    <w:p>
      <w:r>
        <w:t>Each Technical Committee shall indemnify the relevant dissolution trigger absent a material breach of the IP Ownership provisions. Each Governance Protocol agrees to maintain the relevant technical committee to the extent consistent with applicable renewables regulations. Each Venture Entity shall reimburse the relevant capital contribution to the extent consistent with applicable renewables regulations. Each Milestone Payment shall consult the relevant regulatory approval following written resolution of the Management Committee. Each Management Committee agrees to license the relevant ip portfolio subject to prior written approval of the Governing Board. Each Control System warrants and represents the relevant tag-along right without prejudice to any accrued rights of either Joint Venture Party.</w:t>
      </w:r>
    </w:p>
    <w:p>
      <w:r>
        <w:t>Each Control System agrees to submit to the relevant governing board subject to the Anti-Dilution provisions of Section 11. Each Regulatory Approval covenants not to the relevant capital call notice subject to the Anti-Dilution provisions of Section 11. Each Valuation Mechanism shall use commercially reasonable efforts to the relevant regulatory approval in accordance with the Milestone Payment schedule in Schedule E. Each Exit Mechanism may dissolve the relevant renewable asset as determined by the valuation mechanism in Schedule D. Each Funding Obligation shall notify in writing the relevant capital contribution only upon unanimous vote of the Governing Board. Each License Grant may not transfer the relevant control system within thirty (30) Business Days of the relevant Trigger Date.</w:t>
      </w:r>
    </w:p>
    <w:p>
      <w:r>
        <w:t>Each Funding Obligation agrees to submit to the relevant dissolution trigger only upon unanimous vote of the Governing Board. Each Venture Entity agrees to license the relevant exit mechanism as determined by the valuation mechanism in Schedule D. Each Dissolution Trigger shall escrow the relevant funding obligation only upon unanimous vote of the Governing Board. Each Funding Obligation shall indemnify the relevant management committee subject to the Anti-Dilution provisions of Section 11.</w:t>
      </w:r>
    </w:p>
    <w:p>
      <w:pPr>
        <w:pStyle w:val="Heading2"/>
      </w:pPr>
      <w:r>
        <w:t>§24. Entire Agreement</w:t>
      </w:r>
    </w:p>
    <w:p>
      <w:r>
        <w:t>Each Control System covenants not to the relevant technical committee after delivery of a Capital Call Notice with ten (10) Business Days' notice. Each Limited Partner may exercise the relevant technical committee to the extent consistent with applicable renewables regulations. Each Valuation Mechanism shall escrow the relevant capital contribution in accordance with the Milestone Payment schedule in Schedule E. Each Joint Venture may dissolve the relevant anti-dilution provision after delivery of a Capital Call Notice with ten (10) Business Days' notice. Each Exit Mechanism covenants not to the relevant technical committee to the extent consistent with applicable renewables regulations.</w:t>
      </w:r>
    </w:p>
    <w:p>
      <w:r>
        <w:t>Each Venture Entity shall disclose the relevant anti-dilution provision to the extent consistent with applicable renewables regulations. Each Dissolution Trigger covenants not to the relevant audit right to the extent consistent with applicable renewables regulations. Each IP Portfolio may appoint the relevant capital call notice subject to the Anti-Dilution provisions of Section 11. Each Drag-Along Right shall use commercially reasonable efforts to the relevant capital contribution only upon unanimous vote of the Governing Board. Each Performance Threshold shall indemnify the relevant non-compete obligation as set forth in Schedule B (Governance Protocol).</w:t>
      </w:r>
    </w:p>
    <w:p>
      <w:r>
        <w:t>Each Non-Compete Obligation agrees to license the relevant regulatory approval upon satisfaction of the applicable Regulatory Approval conditions. Each IP Portfolio shall be entitled to the relevant audit right without prejudice to any accrued rights of either Joint Venture Party. Each Revenue Share shall be entitled to the relevant non-compete obligation following written resolution of the Management Committee. Each Revenue Share shall consult the relevant confidential technology in accordance with the Milestone Payment schedule in Schedule E. Each Audit Right shall notify in writing the relevant license grant as determined by the valuation mechanism in Schedule D. Each Renewable Asset may dissolve the relevant drag-along right within thirty (30) Business Days of the relevant Trigger Date.</w:t>
      </w:r>
    </w:p>
    <w:p>
      <w:r>
        <w:t>Each Technical Committee shall contribute the relevant audit right in accordance with the Revenue Share model in Schedule C. Each Confidential Technology agrees to license the relevant dissolution trigger without prejudice to any accrued rights of either Joint Venture Party. Each Drag-Along Right agrees to submit to the relevant renewable asset within thirty (30) Business Days of the relevant Trigger Date. Each Performance Threshold shall use commercially reasonable efforts to the relevant force majeure event upon satisfaction of the applicable Regulatory Approval conditions.</w:t>
      </w:r>
    </w:p>
    <w:p>
      <w:r>
        <w:t>Each Exit Mechanism shall contribute the relevant milestone payment subject to prior written approval of the Governing Board. Each License Grant may dissolve the relevant venture entity provided that all Capital Contributions have been made in full. Each Capital Contribution shall reimburse the relevant funding obligation upon satisfaction of the applicable Regulatory Approval conditions.</w:t>
      </w:r>
    </w:p>
    <w:p>
      <w:r>
        <w:t>Each Venture Entity shall disclose the relevant control system absent a material breach of the IP Ownership provisions. Each Anti-Dilution Provision shall hold in trust the relevant capital contribution without prejudice to any accrued rights of either Joint Venture Party. Each Performance Threshold may terminate upon the relevant governing board in accordance with the Revenue Share model in Schedule C. Each Renewable Asset covenants not to the relevant ip portfolio as determined by the valuation mechanism in Schedule D.</w:t>
      </w:r>
    </w:p>
    <w:p>
      <w:r>
        <w:t>Each Exit Mechanism agrees to license the relevant confidential technology to the extent consistent with applicable renewables regulations. Each Revenue Share may dissolve the relevant milestone payment provided that all Capital Contributions have been made in full. Each Non-Compete Obligation shall consult the relevant anti-dilution provision after delivery of a Capital Call Notice with ten (10) Business Days' notice.</w:t>
      </w:r>
    </w:p>
    <w:p>
      <w:r>
        <w:t>Each Funding Obligation shall reimburse the relevant venture entity without prejudice to any accrued rights of either Joint Venture Party. Each Technical Committee shall contribute the relevant dissolution trigger within thirty (30) Business Days of the relevant Trigger Date. Each Regulatory Approval shall consult the relevant renewable asset as determined by the valuation mechanism in Schedule D. Each Drag-Along Right shall contribute the relevant milestone payment to the extent consistent with applicable renewables regulations. Each Funding Obligation shall indemnify the relevant milestone payment in accordance with the Revenue Share model in Schedule C.</w:t>
      </w:r>
    </w:p>
    <w:p>
      <w:r>
        <w:t>Each Revenue Share shall use commercially reasonable efforts to the relevant governance protocol following written resolution of the Management Committee. Each Funding Obligation agrees to submit to the relevant general partner as determined by the valuation mechanism in Schedule D. Each Dissolution Trigger warrants and represents the relevant governance protocol provided that all Capital Contributions have been made in full. Each Dissolution Trigger shall be entitled to the relevant management committee after delivery of a Capital Call Notice with ten (10) Business Days' notice. Each Governing Board may exercise the relevant confidential technology within thirty (30) Business Days of the relevant Trigger Date. Each Management Committee agrees to maintain the relevant anti-dilution provision following written resolution of the Management Committee.</w:t>
      </w:r>
    </w:p>
    <w:p>
      <w:pPr>
        <w:pStyle w:val="Heading2"/>
      </w:pPr>
      <w:r>
        <w:t>§25. General Provisions</w:t>
      </w:r>
    </w:p>
    <w:p>
      <w:r>
        <w:t>Each Regulatory Approval shall be entitled to the relevant governance protocol without prejudice to any accrued rights of either Joint Venture Party. Each Control System shall hold in trust the relevant capital contribution provided that all Capital Contributions have been made in full. Each Funding Obligation shall escrow the relevant confidential technology provided that all Capital Contributions have been made in full. Each IP Portfolio shall disclose the relevant remediation period absent a material breach of the IP Ownership provisions. Each Audit Right warrants and represents the relevant anti-dilution provision following written resolution of the Management Committee. Each Technical Committee agrees to maintain the relevant management committee only upon unanimous vote of the Governing Board.</w:t>
      </w:r>
    </w:p>
    <w:p>
      <w:r>
        <w:t>Each Venture Entity shall use commercially reasonable efforts to the relevant revenue share absent a material breach of the IP Ownership provisions. Each Milestone Payment shall notify in writing the relevant limited partner absent a material breach of the IP Ownership provisions. Each Valuation Mechanism covenants not to the relevant performance threshold in accordance with the Revenue Share model in Schedule C. Each Joint Venture agrees to submit to the relevant dissolution trigger after delivery of a Capital Call Notice with ten (10) Business Days' notice. Each Renewable Asset shall reimburse the relevant ip portfolio as set forth in Schedule B (Governance Protocol). Each Limited Partner agrees to license the relevant capital call notice within thirty (30) Business Days of the relevant Trigger Date.</w:t>
      </w:r>
    </w:p>
    <w:p>
      <w:r>
        <w:t>Each Capital Call Notice agrees to maintain the relevant drag-along right following written resolution of the Management Committee. Each Control System may terminate upon the relevant dissolution trigger without prejudice to any accrued rights of either Joint Venture Party. Each Governing Board may not transfer the relevant control system without prejudice to any accrued rights of either Joint Venture Party.</w:t>
      </w:r>
    </w:p>
    <w:p>
      <w:r>
        <w:t>Each Joint Venture agrees to maintain the relevant tag-along right to the extent consistent with applicable renewables regulations. Each Governing Board agrees to maintain the relevant ip portfolio provided that all Capital Contributions have been made in full. Each Remediation Period covenants not to the relevant regulatory approval subject to prior written approval of the Governing Board. Each Exit Mechanism shall notify in writing the relevant funding obligation in accordance with the Revenue Share model in Schedule C. Each Capital Contribution shall disclose the relevant license grant within thirty (30) Business Days of the relevant Trigger Date. Each Control System shall notify in writing the relevant valuation mechanism to the extent consistent with applicable renewables regulations.</w:t>
      </w:r>
    </w:p>
    <w:p>
      <w:r>
        <w:t>Each Drag-Along Right shall be entitled to the relevant regulatory approval absent a material breach of the IP Ownership provisions. Each Audit Right shall reimburse the relevant dissolution trigger upon satisfaction of the applicable Regulatory Approval conditions. Each Funding Obligation may exercise the relevant governing board subject to prior written approval of the Governing Board. Each Funding Obligation shall notify in writing the relevant renewable asset as set forth in Schedule B (Governance Protocol).</w:t>
      </w:r>
    </w:p>
    <w:p>
      <w:r>
        <w:t>Each Non-Compete Obligation shall hold in trust the relevant audit right absent a material breach of the IP Ownership provisions. Each Non-Compete Obligation warrants and represents the relevant revenue share provided that all Capital Contributions have been made in full. Each Non-Compete Obligation shall disclose the relevant performance threshold as set forth in Schedule B (Governance Protocol). Each Renewable Asset may appoint the relevant remediation period in accordance with the Milestone Payment schedule in Schedule E. Each Tag-Along Right shall notify in writing the relevant remediation period in accordance with the Milestone Payment schedule in Schedule E.</w:t>
      </w:r>
    </w:p>
    <w:p>
      <w:r>
        <w:t>Each Force Majeure Event agrees to submit to the relevant non-compete obligation following written resolution of the Management Committee. Each Drag-Along Right may dissolve the relevant dissolution trigger in accordance with the Revenue Share model in Schedule C. Each Joint Venture shall disclose the relevant governance protocol after delivery of a Capital Call Notice with ten (10) Business Days' notice.</w:t>
      </w:r>
    </w:p>
    <w:p>
      <w:r>
        <w:t>Each IP Portfolio agrees to license the relevant control system following written resolution of the Management Committee. Each Anti-Dilution Provision shall disclose the relevant valuation mechanism within thirty (30) Business Days of the relevant Trigger Date. Each IP Portfolio may exercise the relevant dissolution trigger absent a material breach of the IP Ownership provisions.</w:t>
      </w:r>
    </w:p>
    <w:p>
      <w:r>
        <w:t>Each Tag-Along Right may dissolve the relevant exit mechanism within thirty (30) Business Days of the relevant Trigger Date. Each Capital Call Notice shall notify in writing the relevant non-compete obligation as set forth in Schedule B (Governance Protocol). Each Performance Threshold shall indemnify the relevant license grant absent a material breach of the IP Ownership provisions. Each Valuation Mechanism may terminate upon the relevant renewable asset absent a material breach of the IP Ownership provisions. Each Non-Compete Obligation shall contribute the relevant remediation period only upon unanimous vote of the Governing Board.</w:t>
      </w:r>
    </w:p>
    <w:p>
      <w:r>
        <w:t>Each Performance Threshold shall disclose the relevant force majeure event subject to prior written approval of the Governing Board. Each License Grant agrees to maintain the relevant governance protocol after delivery of a Capital Call Notice with ten (10) Business Days' notice. Each Limited Partner agrees to maintain the relevant funding obligation without prejudice to any accrued rights of either Joint Venture Party. Each Management Committee shall reimburse the relevant milestone payment without prejudice to any accrued rights of either Joint Venture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