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j0az66tdwfa" w:id="0"/>
      <w:bookmarkEnd w:id="0"/>
      <w:r w:rsidDel="00000000" w:rsidR="00000000" w:rsidRPr="00000000">
        <w:rPr>
          <w:rtl w:val="0"/>
        </w:rPr>
        <w:t xml:space="preserve">Curated Resources - ChatGPT and Generative AI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60" w:lineRule="auto"/>
        <w:rPr>
          <w:sz w:val="30"/>
          <w:szCs w:val="30"/>
        </w:rPr>
      </w:pPr>
      <w:hyperlink r:id="rId6">
        <w:r w:rsidDel="00000000" w:rsidR="00000000" w:rsidRPr="00000000">
          <w:rPr>
            <w:color w:val="006eaf"/>
            <w:sz w:val="30"/>
            <w:szCs w:val="30"/>
            <w:rtl w:val="0"/>
          </w:rPr>
          <w:t xml:space="preserve">What is ChatGPT And How Can You Use It?</w:t>
        </w:r>
      </w:hyperlink>
      <w:r w:rsidDel="00000000" w:rsidR="00000000" w:rsidRPr="00000000">
        <w:rPr>
          <w:sz w:val="30"/>
          <w:szCs w:val="30"/>
          <w:rtl w:val="0"/>
        </w:rPr>
        <w:t xml:space="preserve"> - Roger Montti,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Search Engine Journal</w:t>
      </w:r>
      <w:r w:rsidDel="00000000" w:rsidR="00000000" w:rsidRPr="00000000">
        <w:rPr>
          <w:sz w:val="30"/>
          <w:szCs w:val="30"/>
          <w:rtl w:val="0"/>
        </w:rPr>
        <w:t xml:space="preserve"> (Estimated Reading Time: 20 mins)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The article discusses what ChatGPT is and, focusing on its ability to use natural language processing to generate human-like responses. It briefly touches upon large language models and how ChatGPT was trainned.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It also explores some potential limitations of ChatGPT and briefly touches upon the future scope of language models or chatbots.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60" w:lineRule="auto"/>
        <w:rPr>
          <w:sz w:val="30"/>
          <w:szCs w:val="30"/>
        </w:rPr>
      </w:pPr>
      <w:hyperlink r:id="rId7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ChatGPT: How to use the AI chatbot that’s changing everything</w:t>
        </w:r>
      </w:hyperlink>
      <w:r w:rsidDel="00000000" w:rsidR="00000000" w:rsidRPr="00000000">
        <w:rPr>
          <w:sz w:val="30"/>
          <w:szCs w:val="30"/>
          <w:rtl w:val="0"/>
        </w:rPr>
        <w:t xml:space="preserve"> - Fionna Agomuoh and Luke Larsen, Digital Trends (Estimated Reading Time: 15 mins)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The article provides an overview of the technology, its capabilities, and limitations, as well as its potential applications and controversies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The article also talks about ChatGPT plugins and its integration into other applications, including Microsoft 365.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The article provides information on the future of ChatGPT, including the development of its next iteration and its potential impact on the tech world.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60" w:lineRule="auto"/>
        <w:rPr>
          <w:sz w:val="30"/>
          <w:szCs w:val="30"/>
        </w:rPr>
      </w:pPr>
      <w:hyperlink r:id="rId8">
        <w:r w:rsidDel="00000000" w:rsidR="00000000" w:rsidRPr="00000000">
          <w:rPr>
            <w:color w:val="008ee2"/>
            <w:sz w:val="30"/>
            <w:szCs w:val="30"/>
            <w:rtl w:val="0"/>
          </w:rPr>
          <w:t xml:space="preserve">What is generative AI?</w:t>
        </w:r>
      </w:hyperlink>
      <w:r w:rsidDel="00000000" w:rsidR="00000000" w:rsidRPr="00000000">
        <w:rPr>
          <w:sz w:val="30"/>
          <w:szCs w:val="30"/>
          <w:rtl w:val="0"/>
        </w:rPr>
        <w:t xml:space="preserve"> - Mckinsey (Estimated Reading Time: 15 mins)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The article talks about generative AI, which is a subset of artificial intelligence that involves the use of machine learning algorithms to create new, original data that has not been seen before.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sz w:val="30"/>
          <w:szCs w:val="30"/>
          <w:rtl w:val="0"/>
        </w:rPr>
        <w:t xml:space="preserve">The article then answers key questions like "What does it take to build a generative AI model?"and "How do text-based machine learning models work? How are they trained?" 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6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 Happy learning!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archenginejournal.com/what-is-chatgpt/473664/#close" TargetMode="External"/><Relationship Id="rId7" Type="http://schemas.openxmlformats.org/officeDocument/2006/relationships/hyperlink" Target="https://www.digitaltrends.com/computing/how-to-use-openai-chatgpt-text-generation-chatbot/" TargetMode="External"/><Relationship Id="rId8" Type="http://schemas.openxmlformats.org/officeDocument/2006/relationships/hyperlink" Target="https://www.mckinsey.com/featured-insights/mckinsey-explainers/what-is-generativ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