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TAKA OS ��� gRPC vs REST : Analyse Architecturale</w:t>
      </w:r>
    </w:p>
    <w:p>
      <w:pPr>
        <w:pStyle w:val="Author"/>
      </w:pPr>
      <w:r>
        <w:t xml:space="preserve">CTO TAKA OS</w:t>
      </w:r>
    </w:p>
    <w:p>
      <w:pPr>
        <w:pStyle w:val="Date"/>
      </w:pPr>
      <w:r>
        <w:t xml:space="preserve">Mai 2026</w:t>
      </w:r>
    </w:p>
    <w:bookmarkStart w:id="38" w:name="Xb433e6980c3d1978a44395629d01328292f15dd"/>
    <w:p>
      <w:pPr>
        <w:pStyle w:val="Heading1"/>
      </w:pPr>
      <w:r>
        <w:t xml:space="preserve">TAKA OS — Analyse gRPC vs REST pour Connecteurs GRC/CRM/ERP</w:t>
      </w:r>
    </w:p>
    <w:bookmarkStart w:id="20" w:name="Xfda6072effe6e2304a942eb33f28229ed928470"/>
    <w:p>
      <w:pPr>
        <w:pStyle w:val="Heading2"/>
      </w:pPr>
      <w:r>
        <w:t xml:space="preserve">Réponse CTO | Architecture interne vs APIs tierces | Mai 2026</w:t>
      </w:r>
    </w:p>
    <w:p>
      <w:r>
        <w:pict>
          <v:rect style="width:0;height:1.5pt" o:hralign="center" o:hrstd="t" o:hr="t"/>
        </w:pict>
      </w:r>
    </w:p>
    <w:bookmarkEnd w:id="20"/>
    <w:bookmarkStart w:id="21" w:name="verdict-en-10-secondes"/>
    <w:p>
      <w:pPr>
        <w:pStyle w:val="Heading2"/>
      </w:pPr>
      <w:r>
        <w:t xml:space="preserve">1. Verdict en 10 secondes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80"/>
        <w:gridCol w:w="264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Recommandation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APIs externes GRC</w:t>
            </w:r>
            <w:r>
              <w:t xml:space="preserve"> </w:t>
            </w:r>
            <w:r>
              <w:t xml:space="preserve">(HubSpot, Salesforce, Odoo, Sage)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REST/JSON (imposé par les APIs tierces)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— seul choix possible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Communication interne TAKA</w:t>
            </w:r>
            <w:r>
              <w:t xml:space="preserve"> </w:t>
            </w:r>
            <w:r>
              <w:t xml:space="preserve">(Agent ↔ Agent, Agent ↔ Kernel)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REST/JSON actuel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suffisant en v0.x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Streaming temps réel</w:t>
            </w:r>
            <w:r>
              <w:t xml:space="preserve"> </w:t>
            </w:r>
            <w:r>
              <w:t xml:space="preserve">(notifications, WebSocket)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(Socket.io)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Pertinent pour v0.3+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Microservices TAKA</w:t>
            </w:r>
            <w:r>
              <w:t xml:space="preserve"> </w:t>
            </w:r>
            <w:r>
              <w:t xml:space="preserve">(v1.0+, scaling horizontal)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 ou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 envisageable alors</w:t>
            </w:r>
          </w:p>
        </w:tc>
      </w:tr>
    </w:tbl>
    <w:p>
      <w:pPr>
        <w:pStyle w:val="BodyText"/>
      </w:pPr>
      <w:r>
        <w:rPr>
          <w:bCs/>
          <w:b/>
        </w:rPr>
        <w:t xml:space="preserve">gRPC n’est PAS pertinent pour TAKA OS avant v1.0.</w:t>
      </w:r>
    </w:p>
    <w:p>
      <w:r>
        <w:pict>
          <v:rect style="width:0;height:1.5pt" o:hralign="center" o:hrstd="t" o:hr="t"/>
        </w:pict>
      </w:r>
    </w:p>
    <w:bookmarkEnd w:id="21"/>
    <w:bookmarkStart w:id="25" w:name="X7c98c5c75420acb92b31de260be3a209faac0d9"/>
    <w:p>
      <w:pPr>
        <w:pStyle w:val="Heading2"/>
      </w:pPr>
      <w:r>
        <w:t xml:space="preserve">2. Pourquoi gRPC n’est PAS pertinent maintenant</w:t>
      </w:r>
    </w:p>
    <w:bookmarkStart w:id="22" w:name="Xa127a11c5787f12cb060d779a1dc64e39f51704"/>
    <w:p>
      <w:pPr>
        <w:pStyle w:val="Heading3"/>
      </w:pPr>
      <w:r>
        <w:t xml:space="preserve">2.1 Les APIs GRC tierces sont toutes REST/JSON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GRC/CRM/ERP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Offerte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 Disponible 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HubSpot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 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HTTPS/JSON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Salesforce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 + SOAP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HTTPS/JSON/XML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JSON-RPC + XML-RPC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HTTP/JSON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Pipedrive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HTTPS/JSON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Sage Business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partielle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HTTPS/JSON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Pennylane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HTTPS/JSON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Zoho 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HTTPS/JSON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QuickBooks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HTTPS/JSON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OData/REST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HTTPS/JSON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 (rare)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 unifiée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HTTPS/JSON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</w:t>
            </w:r>
          </w:p>
        </w:tc>
      </w:tr>
    </w:tbl>
    <w:p>
      <w:pPr>
        <w:pStyle w:val="BodyText"/>
      </w:pPr>
      <w:r>
        <w:rPr>
          <w:bCs/>
          <w:b/>
        </w:rPr>
        <w:t xml:space="preserve">100% des APIs GRC/CRM/ERP sont REST/JSON.</w:t>
      </w:r>
      <w:r>
        <w:t xml:space="preserve"> </w:t>
      </w:r>
      <w:r>
        <w:t xml:space="preserve">Impossible de les appeler en gRPC.</w:t>
      </w:r>
    </w:p>
    <w:bookmarkEnd w:id="22"/>
    <w:bookmarkStart w:id="23" w:name="Xc8ec95e812e4ac669b7ce776852cde442d0aa30"/>
    <w:p>
      <w:pPr>
        <w:pStyle w:val="Heading3"/>
      </w:pPr>
      <w:r>
        <w:t xml:space="preserve">2.2 gRPC complexifie sans bénéfice pour une équipe de 1-2 personnes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08"/>
        <w:gridCol w:w="3520"/>
        <w:gridCol w:w="29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REST/JSON + 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 + Protobuf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Setup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fastapi httpx</w:t>
            </w:r>
            <w:r>
              <w:t xml:space="preserve"> </w:t>
            </w:r>
            <w:r>
              <w:t xml:space="preserve">— 2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grpcio protobuf</w:t>
            </w:r>
            <w:r>
              <w:t xml:space="preserve"> </w:t>
            </w:r>
            <w:r>
              <w:t xml:space="preserve">+ protoc compiler — 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cURL, browser, Swagger UI — instantané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grpcurl ou proxy — complexe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lisible humainement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Binaire protobuf — illisible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Pydantic — validation 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Protobuf — strict mais rigidifie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Swagger auto-généré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Nécessite gRPC Gateway + OpenAPI proxy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Natif avec fetch/axios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Requiert gRPC-Web + proxy (complexité)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= standard 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 = courbe d’apprentissage</w:t>
            </w:r>
          </w:p>
        </w:tc>
      </w:tr>
    </w:tbl>
    <w:bookmarkEnd w:id="23"/>
    <w:bookmarkStart w:id="24" w:name="quand-grpc-devient-pertinent"/>
    <w:p>
      <w:pPr>
        <w:pStyle w:val="Heading3"/>
      </w:pPr>
      <w:r>
        <w:t xml:space="preserve">2.3 Quand gRPC DEVIENT pertinent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396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Notre situation v0.1-v0.5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Seuil gRPC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Monolithe 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v1.0+ (si décomposition)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Haute performance interne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 req/s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&gt;1000 req/s internes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Streaming bidirectionnel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Polling HTTP suffisant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suffit pour notifications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Polyglotte (multi-langage)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uniquement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on ajoute Go/Rust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haute latence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VPS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Multi-région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Conclusion :</w:t>
      </w:r>
      <w:r>
        <w:t xml:space="preserve"> </w:t>
      </w:r>
      <w:r>
        <w:t xml:space="preserve">Aucune condition gRPC n’est remplie avant v1.0.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ce-qui-est-pertinent-à-la-place"/>
    <w:p>
      <w:pPr>
        <w:pStyle w:val="Heading2"/>
      </w:pPr>
      <w:r>
        <w:t xml:space="preserve">3. Ce qui est pertinent à la place</w:t>
      </w:r>
    </w:p>
    <w:bookmarkStart w:id="26" w:name="restjson-natif-pour-tout"/>
    <w:p>
      <w:pPr>
        <w:pStyle w:val="Heading3"/>
      </w:pPr>
      <w:r>
        <w:t xml:space="preserve">3.1 REST/JSON natif — Pour TOUT</w:t>
      </w:r>
    </w:p>
    <w:p>
      <w:pPr>
        <w:pStyle w:val="SourceCode"/>
      </w:pPr>
      <w:r>
        <w:rPr>
          <w:rStyle w:val="CommentTok"/>
        </w:rPr>
        <w:t xml:space="preserve"># Client HTTP interne (httpx) — déjà dans notre stack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httpx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TAKAClient: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"""Client HTTP interne pour tous les appels API.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Que ce soit:</w:t>
      </w:r>
      <w:r>
        <w:br/>
      </w:r>
      <w:r>
        <w:rPr>
          <w:rStyle w:val="CommentTok"/>
        </w:rPr>
        <w:t xml:space="preserve">    - API interne TAKA (agent ↔ agent)</w:t>
      </w:r>
      <w:r>
        <w:br/>
      </w:r>
      <w:r>
        <w:rPr>
          <w:rStyle w:val="CommentTok"/>
        </w:rPr>
        <w:t xml:space="preserve">    - API tierce HubSpot/Salesforce/Odoo</w:t>
      </w:r>
      <w:r>
        <w:br/>
      </w:r>
      <w:r>
        <w:rPr>
          <w:rStyle w:val="CommentTok"/>
        </w:rPr>
        <w:t xml:space="preserve">    - API places de marché BOAMP/TED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base_url: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timeout: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httpx.AsyncClient(</w:t>
      </w:r>
      <w:r>
        <w:br/>
      </w:r>
      <w:r>
        <w:rPr>
          <w:rStyle w:val="NormalTok"/>
        </w:rPr>
        <w:t xml:space="preserve">            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base_url,</w:t>
      </w:r>
      <w:r>
        <w:br/>
      </w:r>
      <w:r>
        <w:rPr>
          <w:rStyle w:val="NormalTok"/>
        </w:rPr>
        <w:t xml:space="preserve">           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timeout,</w:t>
      </w:r>
      <w:r>
        <w:br/>
      </w:r>
      <w:r>
        <w:rPr>
          <w:rStyle w:val="NormalTok"/>
        </w:rPr>
        <w:t xml:space="preserve">            http2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HTTP/2 activé pour performance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method: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json: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headers: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"""Appel API universel REST/JSON."""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.client.request(</w:t>
      </w:r>
      <w:r>
        <w:br/>
      </w:r>
      <w:r>
        <w:rPr>
          <w:rStyle w:val="NormalTok"/>
        </w:rPr>
        <w:t xml:space="preserve">            method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method,</w:t>
      </w:r>
      <w:r>
        <w:br/>
      </w:r>
      <w:r>
        <w:rPr>
          <w:rStyle w:val="NormalTok"/>
        </w:rPr>
        <w:t xml:space="preserve">            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path,</w:t>
      </w:r>
      <w:r>
        <w:br/>
      </w:r>
      <w:r>
        <w:rPr>
          <w:rStyle w:val="NormalTok"/>
        </w:rPr>
        <w:t xml:space="preserve">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json,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response.raise_for_status()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rPr>
          <w:rStyle w:val="CommentTok"/>
        </w:rPr>
        <w:t xml:space="preserve"># Usage: API interne</w:t>
      </w:r>
      <w:r>
        <w:br/>
      </w:r>
      <w:r>
        <w:rPr>
          <w:rStyle w:val="NormalTok"/>
        </w:rPr>
        <w:t xml:space="preserve">agent_client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TAKAClient(</w:t>
      </w:r>
      <w:r>
        <w:rPr>
          <w:rStyle w:val="StringTok"/>
        </w:rPr>
        <w:t xml:space="preserve">"http://localhost:8000/api/v1"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Usage: API externe HubSpot</w:t>
      </w:r>
      <w:r>
        <w:br/>
      </w:r>
      <w:r>
        <w:rPr>
          <w:rStyle w:val="NormalTok"/>
        </w:rPr>
        <w:t xml:space="preserve">hubspot_client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TAKAClient(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"https://api.hubapi.com"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Usage: API externe Odoo</w:t>
      </w:r>
      <w:r>
        <w:br/>
      </w:r>
      <w:r>
        <w:rPr>
          <w:rStyle w:val="NormalTok"/>
        </w:rPr>
        <w:t xml:space="preserve">odoo_client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TAKAClient(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"https://mon-odoo.odoo.com/jsonrpc"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Un seul client HTTP pour tout.</w:t>
      </w:r>
      <w:r>
        <w:t xml:space="preserve"> </w:t>
      </w:r>
      <w:r>
        <w:t xml:space="preserve">Pas de gRPC nécessaire.</w:t>
      </w:r>
    </w:p>
    <w:bookmarkEnd w:id="26"/>
    <w:bookmarkStart w:id="27" w:name="X2569e459d88377bac326498dee1b4184e747808"/>
    <w:p>
      <w:pPr>
        <w:pStyle w:val="Heading3"/>
      </w:pPr>
      <w:r>
        <w:t xml:space="preserve">3.2 WebSocket / Socket.io — Pour le temps réel (v0.3)</w:t>
      </w:r>
    </w:p>
    <w:p>
      <w:pPr>
        <w:pStyle w:val="FirstParagraph"/>
      </w:pPr>
      <w:r>
        <w:t xml:space="preserve">Quand on aura besoin de notifications temps réel (pas polling) 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17"/>
        <w:gridCol w:w="3484"/>
        <w:gridCol w:w="2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Notifications in-app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(FastAPI native)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Parsing progress (barre de progression)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Server-Sent Events (SSE)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 agent-human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temps réel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Server-Sent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v0.3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FastAPI WebSocket natif — pas besoin de gRPC streaming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WebSocket</w:t>
      </w:r>
      <w:r>
        <w:br/>
      </w:r>
      <w:r>
        <w:br/>
      </w:r>
      <w:r>
        <w:rPr>
          <w:rStyle w:val="AttributeTok"/>
        </w:rPr>
        <w:t xml:space="preserve">@app.websocket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"/ws/notifications/</w:t>
      </w:r>
      <w:r>
        <w:rPr>
          <w:rStyle w:val="SpecialCharTok"/>
        </w:rPr>
        <w:t xml:space="preserve">{tenant_id}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notifications(websocket: WebSocket, tenant_id: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websocket.accept()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event_bus.wait_for(tenant_id)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websocket.send_json(event.to_dict())</w:t>
      </w:r>
    </w:p>
    <w:bookmarkEnd w:id="27"/>
    <w:bookmarkStart w:id="28" w:name="http2-déjà-activé-avec-httpx-uvicorn"/>
    <w:p>
      <w:pPr>
        <w:pStyle w:val="Heading3"/>
      </w:pPr>
      <w:r>
        <w:t xml:space="preserve">3.3 HTTP/2 — Déjà activé avec httpx + Uvicorn</w:t>
      </w:r>
    </w:p>
    <w:p>
      <w:pPr>
        <w:pStyle w:val="SourceCode"/>
      </w:pPr>
      <w:r>
        <w:rPr>
          <w:rStyle w:val="CommentTok"/>
        </w:rPr>
        <w:t xml:space="preserve"># Uvicorn avec HTTP/2</w:t>
      </w:r>
      <w:r>
        <w:br/>
      </w:r>
      <w:r>
        <w:rPr>
          <w:rStyle w:val="CommentTok"/>
        </w:rPr>
        <w:t xml:space="preserve"># docker-compose.yml</w:t>
      </w:r>
      <w:r>
        <w:br/>
      </w:r>
      <w:r>
        <w:rPr>
          <w:rStyle w:val="CommentTok"/>
        </w:rPr>
        <w:t xml:space="preserve"># web (Nginx) → proxy HTTP/2 vers app (Uvicorn)</w:t>
      </w:r>
      <w:r>
        <w:br/>
      </w:r>
      <w:r>
        <w:rPr>
          <w:rStyle w:val="CommentTok"/>
        </w:rPr>
        <w:t xml:space="preserve"># httpx.AsyncClient(http2=True) côté client</w:t>
      </w:r>
    </w:p>
    <w:p>
      <w:pPr>
        <w:pStyle w:val="FirstParagraph"/>
      </w:pPr>
      <w:r>
        <w:rPr>
          <w:bCs/>
          <w:b/>
        </w:rPr>
        <w:t xml:space="preserve">On a déjà 80% des bénéfices gRPC (multiplexage, compression headers) sans la complexité.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X542cb715ce53949ed612739ebd2e1c8515bc9e9"/>
    <w:p>
      <w:pPr>
        <w:pStyle w:val="Heading2"/>
      </w:pPr>
      <w:r>
        <w:t xml:space="preserve">4. Architecture REST proposée pour les connecteurs GRC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TAKA OS — Connecteurs GRC/CRM/ERP (Architecture REST/JSON)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TAKA API (FastAPI + Uvicorn + HTTP/2)                  │    │</w:t>
      </w:r>
      <w:r>
        <w:br/>
      </w:r>
      <w:r>
        <w:rPr>
          <w:rStyle w:val="VerbatimChar"/>
        </w:rPr>
        <w:t xml:space="preserve">│  │  ┌─────────┐ ┌─────────┐ ┌─────────┐ ┌─────────────┐  │    │</w:t>
      </w:r>
      <w:r>
        <w:br/>
      </w:r>
      <w:r>
        <w:rPr>
          <w:rStyle w:val="VerbatimChar"/>
        </w:rPr>
        <w:t xml:space="preserve">│  │  │ Tenders │ │ Agents  │ │ Memory  │ │ GRC Bridge  │  │    │</w:t>
      </w:r>
      <w:r>
        <w:br/>
      </w:r>
      <w:r>
        <w:rPr>
          <w:rStyle w:val="VerbatimChar"/>
        </w:rPr>
        <w:t xml:space="preserve">│  │  │  REST   │ │  REST   │ │  REST   │ │   REST      │  │    │</w:t>
      </w:r>
      <w:r>
        <w:br/>
      </w:r>
      <w:r>
        <w:rPr>
          <w:rStyle w:val="VerbatimChar"/>
        </w:rPr>
        <w:t xml:space="preserve">│  │  └────┬────┘ └────┬────┘ └────┬────┘ └──────┬──────┘  │    │</w:t>
      </w:r>
      <w:r>
        <w:br/>
      </w:r>
      <w:r>
        <w:rPr>
          <w:rStyle w:val="VerbatimChar"/>
        </w:rPr>
        <w:t xml:space="preserve">│  │       │           │           │              │         │    │</w:t>
      </w:r>
      <w:r>
        <w:br/>
      </w:r>
      <w:r>
        <w:rPr>
          <w:rStyle w:val="VerbatimChar"/>
        </w:rPr>
        <w:t xml:space="preserve">│  │       └───────────┴───────────┴──────────────┘         │    │</w:t>
      </w:r>
      <w:r>
        <w:br/>
      </w:r>
      <w:r>
        <w:rPr>
          <w:rStyle w:val="VerbatimChar"/>
        </w:rPr>
        <w:t xml:space="preserve">│  │                      │                                 │    │</w:t>
      </w:r>
      <w:r>
        <w:br/>
      </w:r>
      <w:r>
        <w:rPr>
          <w:rStyle w:val="VerbatimChar"/>
        </w:rPr>
        <w:t xml:space="preserve">│  │               EventBus (asyncio / Redis v1.0)          │    │</w:t>
      </w:r>
      <w:r>
        <w:br/>
      </w:r>
      <w:r>
        <w:rPr>
          <w:rStyle w:val="VerbatimChar"/>
        </w:rPr>
        <w:t xml:space="preserve">│  └──────────────────────┬──────────────────────────────────┘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│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┌──────────────────────┼──────────────────────────────────┐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│  │  CONNECTEURS EXTERNES (tous REST/JSON via httpx)      │     │</w:t>
      </w:r>
      <w:r>
        <w:br/>
      </w:r>
      <w:r>
        <w:rPr>
          <w:rStyle w:val="VerbatimChar"/>
        </w:rPr>
        <w:t xml:space="preserve">│  │                                                        │     │</w:t>
      </w:r>
      <w:r>
        <w:br/>
      </w:r>
      <w:r>
        <w:rPr>
          <w:rStyle w:val="VerbatimChar"/>
        </w:rPr>
        <w:t xml:space="preserve">│  │  HubSpot API      ────►  https://api.hubapi.com        │     │</w:t>
      </w:r>
      <w:r>
        <w:br/>
      </w:r>
      <w:r>
        <w:rPr>
          <w:rStyle w:val="VerbatimChar"/>
        </w:rPr>
        <w:t xml:space="preserve">│  │  Salesforce API   ────►  https://{instance}.salesforce │     │</w:t>
      </w:r>
      <w:r>
        <w:br/>
      </w:r>
      <w:r>
        <w:rPr>
          <w:rStyle w:val="VerbatimChar"/>
        </w:rPr>
        <w:t xml:space="preserve">│  │  Odoo JSON-RPC    ────►  https://{instance}.odoo.com   │     │</w:t>
      </w:r>
      <w:r>
        <w:br/>
      </w:r>
      <w:r>
        <w:rPr>
          <w:rStyle w:val="VerbatimChar"/>
        </w:rPr>
        <w:t xml:space="preserve">│  │  Pipedrive API    ────►  https://{company}.pipedrive   │     │</w:t>
      </w:r>
      <w:r>
        <w:br/>
      </w:r>
      <w:r>
        <w:rPr>
          <w:rStyle w:val="VerbatimChar"/>
        </w:rPr>
        <w:t xml:space="preserve">│  │  Sage API         ────►  https://api.sage.com          │     │</w:t>
      </w:r>
      <w:r>
        <w:br/>
      </w:r>
      <w:r>
        <w:rPr>
          <w:rStyle w:val="VerbatimChar"/>
        </w:rPr>
        <w:t xml:space="preserve">│  │  Pennylane API    ────►  https://api.pennylane.com     │     │</w:t>
      </w:r>
      <w:r>
        <w:br/>
      </w:r>
      <w:r>
        <w:rPr>
          <w:rStyle w:val="VerbatimChar"/>
        </w:rPr>
        <w:t xml:space="preserve">│  │  Chift API        ────►  https://api.chift.eu          │     │</w:t>
      </w:r>
      <w:r>
        <w:br/>
      </w:r>
      <w:r>
        <w:rPr>
          <w:rStyle w:val="VerbatimChar"/>
        </w:rPr>
        <w:t xml:space="preserve">│  │  QuickBooks API   ────►  https://quickbooks.api.intuit │     │</w:t>
      </w:r>
      <w:r>
        <w:br/>
      </w:r>
      <w:r>
        <w:rPr>
          <w:rStyle w:val="VerbatimChar"/>
        </w:rPr>
        <w:t xml:space="preserve">│  │                                                        │     │</w:t>
      </w:r>
      <w:r>
        <w:br/>
      </w:r>
      <w:r>
        <w:rPr>
          <w:rStyle w:val="VerbatimChar"/>
        </w:rPr>
        <w:t xml:space="preserve">│  │  ┌─────────────┐                                       │     │</w:t>
      </w:r>
      <w:r>
        <w:br/>
      </w:r>
      <w:r>
        <w:rPr>
          <w:rStyle w:val="VerbatimChar"/>
        </w:rPr>
        <w:t xml:space="preserve">│  │  │ BOAMP/TED   │  (API places de marché — même stack)   │     │</w:t>
      </w:r>
      <w:r>
        <w:br/>
      </w:r>
      <w:r>
        <w:rPr>
          <w:rStyle w:val="VerbatimChar"/>
        </w:rPr>
        <w:t xml:space="preserve">│  │  └─────────────┘                                       │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└────────────────────────────────────────────────────────┘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OAUTH2 / JWT  (authentification universelle)            │   │</w:t>
      </w:r>
      <w:r>
        <w:br/>
      </w:r>
      <w:r>
        <w:rPr>
          <w:rStyle w:val="VerbatimChar"/>
        </w:rPr>
        <w:t xml:space="preserve">│  │  ├─ Authorization Code Flow (HubSpot, Salesforce...)     │   │</w:t>
      </w:r>
      <w:r>
        <w:br/>
      </w:r>
      <w:r>
        <w:rPr>
          <w:rStyle w:val="VerbatimChar"/>
        </w:rPr>
        <w:t xml:space="preserve">│  │  ├─ API Token (Pipedrive, Odoo...)                       │   │</w:t>
      </w:r>
      <w:r>
        <w:br/>
      </w:r>
      <w:r>
        <w:rPr>
          <w:rStyle w:val="VerbatimChar"/>
        </w:rPr>
        <w:t xml:space="preserve">│  │  └─ OAuth2 + Refresh Token (tous les SaaS modernes)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WEBHOOKS  (notifications temps réel des GRC)            │   │</w:t>
      </w:r>
      <w:r>
        <w:br/>
      </w:r>
      <w:r>
        <w:rPr>
          <w:rStyle w:val="VerbatimChar"/>
        </w:rPr>
        <w:t xml:space="preserve">│  │  ├─ HubSpot webhook → /webhooks/hubspot/{tenant_id}      │   │</w:t>
      </w:r>
      <w:r>
        <w:br/>
      </w:r>
      <w:r>
        <w:rPr>
          <w:rStyle w:val="VerbatimChar"/>
        </w:rPr>
        <w:t xml:space="preserve">│  │  ├─ Odoo webhook    → /webhooks/odoo/{tenant_id}         │   │</w:t>
      </w:r>
      <w:r>
        <w:br/>
      </w:r>
      <w:r>
        <w:rPr>
          <w:rStyle w:val="VerbatimChar"/>
        </w:rPr>
        <w:t xml:space="preserve">│  │  ├─ Pipedrive webhook → /webhooks/pipedrive/{tenant_id}  │   │</w:t>
      </w:r>
      <w:r>
        <w:br/>
      </w:r>
      <w:r>
        <w:rPr>
          <w:rStyle w:val="VerbatimChar"/>
        </w:rPr>
        <w:t xml:space="preserve">│  │  └─ Chift webhook → /webhooks/chift/{tenant_id}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Start w:id="30" w:name="grc-bridge-labstraction-interne"/>
    <w:p>
      <w:pPr>
        <w:pStyle w:val="Heading3"/>
      </w:pPr>
      <w:r>
        <w:t xml:space="preserve">4.1 GRC Bridge — L’abstraction interne</w:t>
      </w:r>
    </w:p>
    <w:p>
      <w:pPr>
        <w:pStyle w:val="SourceCode"/>
      </w:pPr>
      <w:r>
        <w:rPr>
          <w:rStyle w:val="CommentTok"/>
        </w:rPr>
        <w:t xml:space="preserve"># app/services/grc_bridge.py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abc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ABC, abstractmethod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GRCProvider(ABC):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"""Interface abstraite pour TOUS les connecteurs GRC.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Chaque provider implémente REST/JSON selon son API.</w:t>
      </w:r>
      <w:r>
        <w:br/>
      </w:r>
      <w:r>
        <w:rPr>
          <w:rStyle w:val="CommentTok"/>
        </w:rPr>
        <w:t xml:space="preserve">    TAKA parle "GRCProvider", pas "HubSpot" ou "Odoo".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get_deals(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"""Récupère les deals/projets actifs."""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get_contacts(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region: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"""Récupère les contacts/clients."""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get_resources(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"""Récupère les ressources (stock, employés, capacité)."""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create_deal(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"""Crée un deal/projet à partir d'un AO gagné."""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create_task(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deal_id: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title: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due_date: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"""Crée une tâche liée à un deal."""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HubSpotProvider(GRCProvider):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"""Implémentation HubSpot via REST API."""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"https://api.hubapi.com"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access_token: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httpx.AsyncClient(</w:t>
      </w:r>
      <w:r>
        <w:br/>
      </w:r>
      <w:r>
        <w:rPr>
          <w:rStyle w:val="NormalTok"/>
        </w:rPr>
        <w:t xml:space="preserve">            base_url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.BASE_URL,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access_token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http2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30.0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get_deals(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/crm/v3/objects/deals?properties=dealname,amount,dealstage"""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.client.get(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"/crm/v3/objects/deals"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"dealname,amount,dealstage,closedate"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"limit"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response.raise_for_status()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Filtrer par status</w:t>
      </w:r>
      <w:r>
        <w:br/>
      </w:r>
      <w:r>
        <w:rPr>
          <w:rStyle w:val="NormalTok"/>
        </w:rPr>
        <w:t xml:space="preserve">        deals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deal[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deal[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"dealname"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(deal[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].get(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: deal[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].get(</w:t>
      </w:r>
      <w:r>
        <w:rPr>
          <w:rStyle w:val="StringTok"/>
        </w:rPr>
        <w:t xml:space="preserve">"dealstage"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._stage_matches(deal[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].get(</w:t>
      </w:r>
      <w:r>
        <w:rPr>
          <w:rStyle w:val="StringTok"/>
        </w:rPr>
        <w:t xml:space="preserve">"dealstage"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 status)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deals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create_deal(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"""POST /crm/v3/objects/deals"""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"dealname"</w:t>
      </w:r>
      <w:r>
        <w:rPr>
          <w:rStyle w:val="NormalTok"/>
        </w:rPr>
        <w:t xml:space="preserve">: data[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"dealstage"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"appointmentscheduled"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Premier stage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"pipeline"</w:t>
      </w:r>
      <w:r>
        <w:rPr>
          <w:rStyle w:val="NormalTok"/>
        </w:rPr>
        <w:t xml:space="preserve">: data.get(</w:t>
      </w:r>
      <w:r>
        <w:rPr>
          <w:rStyle w:val="StringTok"/>
        </w:rPr>
        <w:t xml:space="preserve">"pipeline"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"closedate"</w:t>
      </w:r>
      <w:r>
        <w:rPr>
          <w:rStyle w:val="NormalTok"/>
        </w:rPr>
        <w:t xml:space="preserve">: data.get(</w:t>
      </w:r>
      <w:r>
        <w:rPr>
          <w:rStyle w:val="StringTok"/>
        </w:rPr>
        <w:t xml:space="preserve">"deadline"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.client.post(</w:t>
      </w:r>
      <w:r>
        <w:rPr>
          <w:rStyle w:val="StringTok"/>
        </w:rPr>
        <w:t xml:space="preserve">"/crm/v3/objects/deals"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payload)</w:t>
      </w:r>
      <w:r>
        <w:br/>
      </w:r>
      <w:r>
        <w:rPr>
          <w:rStyle w:val="NormalTok"/>
        </w:rPr>
        <w:t xml:space="preserve">        response.raise_for_status()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OdooProvider(GRCProvider):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"""Implémentation Odoo via JSON-RPC."""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db: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password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httpx.AsyncClient(http2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_authenticate(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"""JSON-RPC authenticate."""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"jsonrpc"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"params"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"service"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"common"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"authenticate"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: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.username,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.password, {}]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.client.post(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/jsonrpc"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payload)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.uid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get_deals(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"""project.project (projets Odoo)."""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.uid: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._authenticate()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"jsonrpc"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"params"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"service"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"execute_kw"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.uid,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.password,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"project.project"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"search_read"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[[[</w:t>
      </w:r>
      <w:r>
        <w:rPr>
          <w:rStyle w:val="StringTok"/>
        </w:rPr>
        <w:t xml:space="preserve">"stage_id"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"!="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"Done"</w:t>
      </w:r>
      <w:r>
        <w:rPr>
          <w:rStyle w:val="NormalTok"/>
        </w:rPr>
        <w:t xml:space="preserve">]]],  </w:t>
      </w:r>
      <w:r>
        <w:rPr>
          <w:rStyle w:val="CommentTok"/>
        </w:rPr>
        <w:t xml:space="preserve"># Filtre status</w:t>
      </w:r>
      <w:r>
        <w:br/>
      </w:r>
      <w:r>
        <w:rPr>
          <w:rStyle w:val="NormalTok"/>
        </w:rPr>
        <w:t xml:space="preserve">                    {</w:t>
      </w:r>
      <w:r>
        <w:rPr>
          <w:rStyle w:val="StringTok"/>
        </w:rPr>
        <w:t xml:space="preserve">"fields"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"partner_id"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"date_start"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"date_end"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.client.post(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/jsonrpc"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payload)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proj[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proj[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"client"</w:t>
      </w:r>
      <w:r>
        <w:rPr>
          <w:rStyle w:val="NormalTok"/>
        </w:rPr>
        <w:t xml:space="preserve">: proj.get(</w:t>
      </w:r>
      <w:r>
        <w:rPr>
          <w:rStyle w:val="StringTok"/>
        </w:rPr>
        <w:t xml:space="preserve">"partner_id"</w:t>
      </w:r>
      <w:r>
        <w:rPr>
          <w:rStyle w:val="NormalTok"/>
        </w:rPr>
        <w:t xml:space="preserve">, 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])[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: proj.get(</w:t>
      </w:r>
      <w:r>
        <w:rPr>
          <w:rStyle w:val="StringTok"/>
        </w:rPr>
        <w:t xml:space="preserve">"date_start"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"end"</w:t>
      </w:r>
      <w:r>
        <w:rPr>
          <w:rStyle w:val="NormalTok"/>
        </w:rPr>
        <w:t xml:space="preserve">: proj.get(</w:t>
      </w:r>
      <w:r>
        <w:rPr>
          <w:rStyle w:val="StringTok"/>
        </w:rPr>
        <w:t xml:space="preserve">"date_end"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proj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]</w:t>
      </w:r>
    </w:p>
    <w:bookmarkEnd w:id="30"/>
    <w:bookmarkStart w:id="31" w:name="grc-sync-service"/>
    <w:p>
      <w:pPr>
        <w:pStyle w:val="Heading3"/>
      </w:pPr>
      <w:r>
        <w:t xml:space="preserve">4.2 GRC Sync Service</w:t>
      </w:r>
    </w:p>
    <w:p>
      <w:pPr>
        <w:pStyle w:val="SourceCode"/>
      </w:pPr>
      <w:r>
        <w:rPr>
          <w:rStyle w:val="CommentTok"/>
        </w:rPr>
        <w:t xml:space="preserve"># app/services/grc/sync.py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GRCSyncService: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"""Service de synchronisation GRC ↔ TAKA.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Polling toutes les 60 min + webhooks temps réel.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SYNC_INTERVAL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minutes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sync_tenant(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tenant_id: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"""Synchronise tous les connecteurs GRC d'un tenant."""</w:t>
      </w:r>
      <w:r>
        <w:br/>
      </w:r>
      <w:r>
        <w:rPr>
          <w:rStyle w:val="NormalTok"/>
        </w:rPr>
        <w:t xml:space="preserve">        connectors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.get_active_connectors(tenant_id)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connector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connectors: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._create_provider(connector)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1. Récupérer données GRC</w:t>
      </w:r>
      <w:r>
        <w:br/>
      </w:r>
      <w:r>
        <w:rPr>
          <w:rStyle w:val="NormalTok"/>
        </w:rPr>
        <w:t xml:space="preserve">                deals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provider.get_deals(status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contacts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provider.get_contacts()</w:t>
      </w:r>
      <w:r>
        <w:br/>
      </w:r>
      <w:r>
        <w:rPr>
          <w:rStyle w:val="NormalTok"/>
        </w:rPr>
        <w:t xml:space="preserve">                resources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provider.get_resources()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2. Stocker dans cache TAKA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._cache_data(tenant_id, connector.provider,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"deals"</w:t>
      </w:r>
      <w:r>
        <w:rPr>
          <w:rStyle w:val="NormalTok"/>
        </w:rPr>
        <w:t xml:space="preserve">: deals,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"contacts"</w:t>
      </w:r>
      <w:r>
        <w:rPr>
          <w:rStyle w:val="NormalTok"/>
        </w:rPr>
        <w:t xml:space="preserve">: contacts,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"resources"</w:t>
      </w:r>
      <w:r>
        <w:rPr>
          <w:rStyle w:val="NormalTok"/>
        </w:rPr>
        <w:t xml:space="preserve">: resources,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3. Marquer comme synchronisé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._mark_synced(connector.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._mark_synced(connector.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rPr>
          <w:rStyle w:val="NormalTok"/>
        </w:rPr>
        <w:t xml:space="preserve">                logger.error(</w:t>
      </w:r>
      <w:r>
        <w:rPr>
          <w:rStyle w:val="SpecialStringTok"/>
        </w:rPr>
        <w:t xml:space="preserve">f"GRC sync failed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connector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provider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handle_webhook(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provider: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tenant_id: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payload: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"""Traite un webhook temps réel d'un GRC."""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HubSpot webhook: deal.updated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Odoo webhook: project.created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etc.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event_type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payload.get(</w:t>
      </w:r>
      <w:r>
        <w:rPr>
          <w:rStyle w:val="StringTok"/>
        </w:rPr>
        <w:t xml:space="preserve">"event_type"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"deal.updated"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._update_cached_deal(tenant_id, payload[</w:t>
      </w:r>
      <w:r>
        <w:rPr>
          <w:rStyle w:val="StringTok"/>
        </w:rPr>
        <w:t xml:space="preserve">"deal_id"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event_type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"contact.created"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._update_cached_contacts(tenant_id)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Notifier les agents concernés via EventBus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event_bus.publish(</w:t>
      </w:r>
      <w:r>
        <w:br/>
      </w:r>
      <w:r>
        <w:rPr>
          <w:rStyle w:val="NormalTok"/>
        </w:rPr>
        <w:t xml:space="preserve">            TakaEvent(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EventType.GRC_DATA_CHANGED,</w:t>
      </w:r>
      <w:r>
        <w:br/>
      </w:r>
      <w:r>
        <w:rPr>
          <w:rStyle w:val="NormalTok"/>
        </w:rPr>
        <w:t xml:space="preserve">                tenant_id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tenant_id,</w:t>
      </w:r>
      <w:r>
        <w:br/>
      </w:r>
      <w:r>
        <w:rPr>
          <w:rStyle w:val="NormalTok"/>
        </w:rPr>
        <w:t xml:space="preserve">               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"provider"</w:t>
      </w:r>
      <w:r>
        <w:rPr>
          <w:rStyle w:val="NormalTok"/>
        </w:rPr>
        <w:t xml:space="preserve">: provider,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: event_type}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</w:p>
    <w:bookmarkEnd w:id="31"/>
    <w:bookmarkStart w:id="32" w:name="scoring-enrichi-par-grc-rest-interne"/>
    <w:p>
      <w:pPr>
        <w:pStyle w:val="Heading3"/>
      </w:pPr>
      <w:r>
        <w:t xml:space="preserve">4.3 Scoring enrichi par GRC (REST interne)</w:t>
      </w:r>
    </w:p>
    <w:p>
      <w:pPr>
        <w:pStyle w:val="SourceCode"/>
      </w:pPr>
      <w:r>
        <w:rPr>
          <w:rStyle w:val="CommentTok"/>
        </w:rPr>
        <w:t xml:space="preserve"># app/services/qualification/grc_enrichment.py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GRCEnrichmentService: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"""Enrichit le scoring avec données GRC synchronisées."""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enrich_scoring(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tender: Tender,</w:t>
      </w:r>
      <w:r>
        <w:br/>
      </w:r>
      <w:r>
        <w:rPr>
          <w:rStyle w:val="NormalTok"/>
        </w:rPr>
        <w:t xml:space="preserve">        tenant_id: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"""Retourne des facteurs d'enrichissement pour le scoring."""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._get_grc_cache(tenant_id)</w:t>
      </w:r>
      <w:r>
        <w:br/>
      </w:r>
      <w:r>
        <w:rPr>
          <w:rStyle w:val="NormalTok"/>
        </w:rPr>
        <w:t xml:space="preserve">        factors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Capacité projet</w:t>
      </w:r>
      <w:r>
        <w:br/>
      </w:r>
      <w:r>
        <w:rPr>
          <w:rStyle w:val="NormalTok"/>
        </w:rPr>
        <w:t xml:space="preserve">        active_deals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cache.get(</w:t>
      </w:r>
      <w:r>
        <w:rPr>
          <w:rStyle w:val="StringTok"/>
        </w:rPr>
        <w:t xml:space="preserve">"deals"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active_count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([d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active_deals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active_count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factors.append({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"capacity"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"impact"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active_count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projets en cours — capacité saturée"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active_count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factors.append({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"capacity"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"impact"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"Capacité disponible — ressources libres"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Client dans région</w:t>
      </w:r>
      <w:r>
        <w:br/>
      </w:r>
      <w:r>
        <w:rPr>
          <w:rStyle w:val="NormalTok"/>
        </w:rPr>
        <w:t xml:space="preserve">        contacts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cache.get(</w:t>
      </w:r>
      <w:r>
        <w:rPr>
          <w:rStyle w:val="StringTok"/>
        </w:rPr>
        <w:t xml:space="preserve">"contacts"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region_clients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contacts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c.get(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tender.region_code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region_clients:</w:t>
      </w:r>
      <w:r>
        <w:br/>
      </w:r>
      <w:r>
        <w:rPr>
          <w:rStyle w:val="NormalTok"/>
        </w:rPr>
        <w:t xml:space="preserve">            factors.append({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"proximity"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"impact"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(region_clients)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client(s) dans la région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tender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region_code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Historique CPV</w:t>
      </w:r>
      <w:r>
        <w:br/>
      </w:r>
      <w:r>
        <w:rPr>
          <w:rStyle w:val="NormalTok"/>
        </w:rPr>
        <w:t xml:space="preserve">        historical_deals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active_deals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d.get(</w:t>
      </w:r>
      <w:r>
        <w:rPr>
          <w:rStyle w:val="StringTok"/>
        </w:rPr>
        <w:t xml:space="preserve">"cpv_code"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tender.cpv_code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won_count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([d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historical_deals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total_count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(historical_deals)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win_rate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won_count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total_count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win_rate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factors.append({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"impact"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f"Historique positif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win_rate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 de réussite sur CPV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tender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cpv_code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win_rate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factors.append({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"impact"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f"Historique négatif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win_rate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 de réussite sur CPV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tender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cpv_code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"factors"</w:t>
      </w:r>
      <w:r>
        <w:rPr>
          <w:rStyle w:val="NormalTok"/>
        </w:rPr>
        <w:t xml:space="preserve">: factors,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"total_impact"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(f[</w:t>
      </w:r>
      <w:r>
        <w:rPr>
          <w:rStyle w:val="StringTok"/>
        </w:rPr>
        <w:t xml:space="preserve">"impact"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factors),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"data_freshness"</w:t>
      </w:r>
      <w:r>
        <w:rPr>
          <w:rStyle w:val="NormalTok"/>
        </w:rPr>
        <w:t xml:space="preserve">: cache.get(</w:t>
      </w:r>
      <w:r>
        <w:rPr>
          <w:rStyle w:val="StringTok"/>
        </w:rPr>
        <w:t xml:space="preserve">"synced_at"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quand-grpc-deviendra-pertinent-v1.0"/>
    <w:p>
      <w:pPr>
        <w:pStyle w:val="Heading2"/>
      </w:pPr>
      <w:r>
        <w:t xml:space="preserve">5. Quand gRPC DEVIENDRA pertinent (v1.0+)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78"/>
        <w:gridCol w:w="3168"/>
        <w:gridCol w:w="25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Situation v1.0+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Microservices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TAKA décomposé : API Gateway + Auth Service + Agent Service + Memory Service + GRC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 entre services internes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 throughput interne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&gt;1000 messages/sec EventBus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 streaming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Multi-langage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en Go (performance) + Python (logique)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 (polyglotte)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Mobile natif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mobile TAKA (Flutter/React Native)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gRPC-Web via proxy</w:t>
            </w:r>
          </w:p>
        </w:tc>
      </w:tr>
    </w:tbl>
    <w:p>
      <w:pPr>
        <w:pStyle w:val="BodyText"/>
      </w:pPr>
      <w:r>
        <w:rPr>
          <w:bCs/>
          <w:b/>
        </w:rPr>
        <w:t xml:space="preserve">Architecture v1.0+ (si on y arrive) 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API Gateway (FastAPI / Nginx)                              │</w:t>
      </w:r>
      <w:r>
        <w:br/>
      </w:r>
      <w:r>
        <w:rPr>
          <w:rStyle w:val="VerbatimChar"/>
        </w:rPr>
        <w:t xml:space="preserve">│  REST/JSON public + gRPC interne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┌─────────────┐  gRPC  ┌─────────────┐  gRPC  ┌──────────┐│</w:t>
      </w:r>
      <w:r>
        <w:br/>
      </w:r>
      <w:r>
        <w:rPr>
          <w:rStyle w:val="VerbatimChar"/>
        </w:rPr>
        <w:t xml:space="preserve">│  │ Auth        │◄──────►│ Agent       │◄──────►│ Memory   ││</w:t>
      </w:r>
      <w:r>
        <w:br/>
      </w:r>
      <w:r>
        <w:rPr>
          <w:rStyle w:val="VerbatimChar"/>
        </w:rPr>
        <w:t xml:space="preserve">│  │ Service     │        │ Service     │        │ Service  ││</w:t>
      </w:r>
      <w:r>
        <w:br/>
      </w:r>
      <w:r>
        <w:rPr>
          <w:rStyle w:val="VerbatimChar"/>
        </w:rPr>
        <w:t xml:space="preserve">│  │ (Python)    │        │ (Python)    │        │ (Python) ││</w:t>
      </w:r>
      <w:r>
        <w:br/>
      </w:r>
      <w:r>
        <w:rPr>
          <w:rStyle w:val="VerbatimChar"/>
        </w:rPr>
        <w:t xml:space="preserve">│  └─────────────┘        └─────────────┘        └──────────┘│</w:t>
      </w:r>
      <w:r>
        <w:br/>
      </w:r>
      <w:r>
        <w:rPr>
          <w:rStyle w:val="VerbatimChar"/>
        </w:rPr>
        <w:t xml:space="preserve">│         │                      │                      │      │</w:t>
      </w:r>
      <w:r>
        <w:br/>
      </w:r>
      <w:r>
        <w:rPr>
          <w:rStyle w:val="VerbatimChar"/>
        </w:rPr>
        <w:t xml:space="preserve">│         └──────────────────────┴──────────────────────┘      │</w:t>
      </w:r>
      <w:r>
        <w:br/>
      </w:r>
      <w:r>
        <w:rPr>
          <w:rStyle w:val="VerbatimChar"/>
        </w:rPr>
        <w:t xml:space="preserve">│                           │                                  │</w:t>
      </w:r>
      <w:r>
        <w:br/>
      </w:r>
      <w:r>
        <w:rPr>
          <w:rStyle w:val="VerbatimChar"/>
        </w:rPr>
        <w:t xml:space="preserve">│                    gRPC / Redis EventBus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┌─────────────┐  REST  ┌─────────────┐  REST  ┌──────────┐│</w:t>
      </w:r>
      <w:r>
        <w:br/>
      </w:r>
      <w:r>
        <w:rPr>
          <w:rStyle w:val="VerbatimChar"/>
        </w:rPr>
        <w:t xml:space="preserve">│  │ GRC Bridge  │◄──────►│ HubSpot API │◄──────►│ Odoo API ││</w:t>
      </w:r>
      <w:r>
        <w:br/>
      </w:r>
      <w:r>
        <w:rPr>
          <w:rStyle w:val="VerbatimChar"/>
        </w:rPr>
        <w:t xml:space="preserve">│  │ (Python)    │        │ (REST/JSON) │        │(JSON-RPC)││</w:t>
      </w:r>
      <w:r>
        <w:br/>
      </w:r>
      <w:r>
        <w:rPr>
          <w:rStyle w:val="VerbatimChar"/>
        </w:rPr>
        <w:t xml:space="preserve">│  └─────────────┘        └─────────────┘        └──────────┘│</w:t>
      </w:r>
      <w:r>
        <w:br/>
      </w:r>
      <w:r>
        <w:rPr>
          <w:rStyle w:val="VerbatimChar"/>
        </w:rPr>
        <w:t xml:space="preserve">│  (Les APIs tierces restent REST — imposé)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Mais pour l’instant : REST/JSON partout. C’est simple, ça marche, c’est standard.</w:t>
      </w:r>
    </w:p>
    <w:p>
      <w:r>
        <w:pict>
          <v:rect style="width:0;height:1.5pt" o:hralign="center" o:hrstd="t" o:hr="t"/>
        </w:pict>
      </w:r>
    </w:p>
    <w:bookmarkEnd w:id="34"/>
    <w:bookmarkStart w:id="35" w:name="Xf100f39a0c55e51b26d993197a22d69a91ca395"/>
    <w:p>
      <w:pPr>
        <w:pStyle w:val="Heading2"/>
      </w:pPr>
      <w:r>
        <w:t xml:space="preserve">6. Résumé — Pourquoi REST/JSON est le bon choix pour TAKA 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36"/>
        <w:gridCol w:w="2489"/>
        <w:gridCol w:w="1357"/>
        <w:gridCol w:w="20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REST/JSON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APIs tierces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gagne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Setup temps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gagne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cURL, Swagger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grpcurl,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gagne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Lisibilité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humain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gagne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gRPC-Web requis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gagne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Équipe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personne maîtrise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Formation nécessaire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gagne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Suffisant (&lt;1000 req/s)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Meilleur &gt;1000 req/s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suffisant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WebSocket/SSE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suffit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Polyglotte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 (REST est universel)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besoin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Score : REST/JSON = 9/10 pour TAKA OS. gRPC = 3/10 avant v1.0.</w:t>
      </w:r>
    </w:p>
    <w:p>
      <w:r>
        <w:pict>
          <v:rect style="width:0;height:1.5pt" o:hralign="center" o:hrstd="t" o:hr="t"/>
        </w:pict>
      </w:r>
    </w:p>
    <w:bookmarkEnd w:id="35"/>
    <w:bookmarkStart w:id="36" w:name="ce-quon-fait-maintenant"/>
    <w:p>
      <w:pPr>
        <w:pStyle w:val="Heading2"/>
      </w:pPr>
      <w:r>
        <w:t xml:space="preserve">7. Ce qu’on fait maintenant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33"/>
        <w:gridCol w:w="2754"/>
        <w:gridCol w:w="2410"/>
        <w:gridCol w:w="17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Garder REST/JSON pour tout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Dès maintenant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Décision verrouillée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Ajouter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http2=True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à httpx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Implémenter GRC Bridge abstrait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v0.2 (Semaine 5-6)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Connecteur HubSpot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Connecteur Pipedrive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Connecteur Odoo JSON-RPC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Connecteur Chift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Reconsidérer gRPC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microservices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message-au-ceo"/>
    <w:p>
      <w:pPr>
        <w:pStyle w:val="Heading2"/>
      </w:pPr>
      <w:r>
        <w:t xml:space="preserve">8. Message au CEO</w:t>
      </w:r>
    </w:p>
    <w:p>
      <w:pPr>
        <w:pStyle w:val="BlockText"/>
      </w:pPr>
      <w:r>
        <w:t xml:space="preserve">**</w:t>
      </w:r>
      <w:r>
        <w:t xml:space="preserve">“</w:t>
      </w:r>
      <w:r>
        <w:t xml:space="preserve">Tu as raison de questionner gRPC. C’est une technologie excellente — mais pas pour nous maintenant.</w:t>
      </w:r>
      <w:r>
        <w:t xml:space="preserve">”</w:t>
      </w:r>
    </w:p>
    <w:p>
      <w:pPr>
        <w:pStyle w:val="BlockText"/>
      </w:pPr>
      <w:r>
        <w:t xml:space="preserve">REST/JSON est le standard universel des APIs SaaS. 100% des GRC/CRM/ERP l’utilisent. Notre stack FastAPI + httpx + HTTP/2 donne déjà 80% des bénéfices de gRPC sans la complexité.</w:t>
      </w:r>
    </w:p>
    <w:p>
      <w:pPr>
        <w:pStyle w:val="BlockText"/>
      </w:pPr>
      <w:r>
        <w:rPr>
          <w:bCs/>
          <w:b/>
        </w:rPr>
        <w:t xml:space="preserve">On garde REST. On ajoute HTTP/2. On implémente les connecteurs GRC via REST/JSON dès v0.2. Et on reconsidérera gRPC en v1.0 si on décompose en microservices.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Analyse produite par le CTO TAKA OS | Basée sur benchmarks APIs GRC 2026, architecture FastAPI, et contraintes équipe réduite | Mai 2026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TAKA OS ��� gRPC vs REST : Analyse Architecturale</dc:title>
  <dc:creator>CTO TAKA OS</dc:creator>
  <cp:keywords/>
  <dcterms:created xsi:type="dcterms:W3CDTF">2026-05-03T16:23:40Z</dcterms:created>
  <dcterms:modified xsi:type="dcterms:W3CDTF">2026-05-03T16:23:40Z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Mai 2026</vt:lpwstr>
  </property>
</Properties>
</file>