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99ceb6b8e6dab8165ff3beef81c26d53da46377"/>
    <w:p>
      <w:pPr>
        <w:pStyle w:val="Heading1"/>
      </w:pPr>
      <w:r>
        <w:t xml:space="preserve">PROCÈS-VERBAL DE LA RÉUNION PLÉNIÈRE KIMI-TAKA-SWARM</w:t>
      </w:r>
    </w:p>
    <w:bookmarkStart w:id="20" w:name="projet-taka-os-arbitrage-pré-sprint-0"/>
    <w:p>
      <w:pPr>
        <w:pStyle w:val="Heading2"/>
      </w:pPr>
      <w:r>
        <w:t xml:space="preserve">Projet TAKA OS — Arbitrage Pré-Sprint 0</w:t>
      </w:r>
    </w:p>
    <w:p>
      <w:pPr>
        <w:pStyle w:val="FirstParagraph"/>
      </w:pPr>
      <w:r>
        <w:rPr>
          <w:bCs/>
          <w:b/>
        </w:rPr>
        <w:t xml:space="preserve">Document de synthèse</w:t>
      </w:r>
      <w:r>
        <w:t xml:space="preserve"> </w:t>
      </w:r>
      <w:r>
        <w:t xml:space="preserve">|</w:t>
      </w:r>
      <w:r>
        <w:t xml:space="preserve"> </w:t>
      </w:r>
      <w:r>
        <w:rPr>
          <w:bCs/>
          <w:b/>
        </w:rPr>
        <w:t xml:space="preserve">Classification : Interne — Décisionnel</w:t>
      </w:r>
    </w:p>
    <w:p>
      <w:r>
        <w:pict>
          <v:rect style="width:0;height:1.5pt" o:hralign="center" o:hrstd="t" o:hr="t"/>
        </w:pict>
      </w:r>
    </w:p>
    <w:bookmarkEnd w:id="20"/>
    <w:bookmarkEnd w:id="21"/>
    <w:bookmarkStart w:id="36" w:name="partie-i-vue-densemble-de-la-réunion"/>
    <w:p>
      <w:pPr>
        <w:pStyle w:val="Heading1"/>
      </w:pPr>
      <w:r>
        <w:t xml:space="preserve">PARTIE I — VUE D’ENSEMBLE DE LA RÉUNION</w:t>
      </w:r>
    </w:p>
    <w:p>
      <w:r>
        <w:pict>
          <v:rect style="width:0;height:1.5pt" o:hralign="center" o:hrstd="t" o:hr="t"/>
        </w:pict>
      </w:r>
    </w:p>
    <w:bookmarkStart w:id="22" w:name="informations-générales"/>
    <w:p>
      <w:pPr>
        <w:pStyle w:val="Heading2"/>
      </w:pPr>
      <w:r>
        <w:t xml:space="preserve">1.1 Informations Générales</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Attribut</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bCs/>
                <w:rFonts w:ascii="Calibri" w:hAnsi="Calibri"/>
                <w:b/>
                <w:sz w:val="19"/>
              </w:rPr>
              <w:t xml:space="preserve">Nom de la réunion</w:t>
            </w:r>
          </w:p>
        </w:tc>
        <w:tc>
          <w:tcPr>
            <w:shd w:fill="FFFFFF" w:val="clear"/>
          </w:tcPr>
          <w:p>
            <w:pPr>
              <w:pStyle w:val="Compact"/>
              <w:jc w:val="left"/>
            </w:pPr>
            <w:r>
              <w:rPr>
                <w:rFonts w:ascii="Calibri" w:hAnsi="Calibri"/>
                <w:sz w:val="19"/>
              </w:rPr>
              <w:t xml:space="preserve">Réunion Plénière d’Arbitrage KIMI-TAKA-SWARM — Projet TAKA OS</w:t>
            </w:r>
          </w:p>
        </w:tc>
      </w:tr>
      <w:tr>
        <w:tc>
          <w:tcPr>
            <w:shd w:fill="ECF0F1" w:val="clear"/>
          </w:tcPr>
          <w:p>
            <w:pPr>
              <w:pStyle w:val="Compact"/>
              <w:jc w:val="left"/>
            </w:pPr>
            <w:r>
              <w:rPr>
                <w:bCs/>
                <w:rFonts w:ascii="Calibri" w:hAnsi="Calibri"/>
                <w:b/>
                <w:sz w:val="19"/>
              </w:rPr>
              <w:t xml:space="preserve">Date</w:t>
            </w:r>
          </w:p>
        </w:tc>
        <w:tc>
          <w:tcPr>
            <w:shd w:fill="ECF0F1" w:val="clear"/>
          </w:tcPr>
          <w:p>
            <w:pPr>
              <w:pStyle w:val="Compact"/>
              <w:jc w:val="left"/>
            </w:pPr>
            <w:r>
              <w:rPr>
                <w:rFonts w:ascii="Calibri" w:hAnsi="Calibri"/>
                <w:sz w:val="19"/>
              </w:rPr>
              <w:t xml:space="preserve">Session plénière consolidée (asynchrone par groupes thématiques)</w:t>
            </w:r>
          </w:p>
        </w:tc>
      </w:tr>
      <w:tr>
        <w:tc>
          <w:tcPr>
            <w:shd w:fill="FFFFFF" w:val="clear"/>
          </w:tcPr>
          <w:p>
            <w:pPr>
              <w:pStyle w:val="Compact"/>
              <w:jc w:val="left"/>
            </w:pPr>
            <w:r>
              <w:rPr>
                <w:bCs/>
                <w:rFonts w:ascii="Calibri" w:hAnsi="Calibri"/>
                <w:b/>
                <w:sz w:val="19"/>
              </w:rPr>
              <w:t xml:space="preserve">Format</w:t>
            </w:r>
          </w:p>
        </w:tc>
        <w:tc>
          <w:tcPr>
            <w:shd w:fill="FFFFFF" w:val="clear"/>
          </w:tcPr>
          <w:p>
            <w:pPr>
              <w:pStyle w:val="Compact"/>
              <w:jc w:val="left"/>
            </w:pPr>
            <w:r>
              <w:rPr>
                <w:rFonts w:ascii="Calibri" w:hAnsi="Calibri"/>
                <w:sz w:val="19"/>
              </w:rPr>
              <w:t xml:space="preserve">4 groupes thématiques en parallèle + synthèse plénière centralisée</w:t>
            </w:r>
          </w:p>
        </w:tc>
      </w:tr>
      <w:tr>
        <w:tc>
          <w:tcPr>
            <w:shd w:fill="ECF0F1" w:val="clear"/>
          </w:tcPr>
          <w:p>
            <w:pPr>
              <w:pStyle w:val="Compact"/>
              <w:jc w:val="left"/>
            </w:pPr>
            <w:r>
              <w:rPr>
                <w:bCs/>
                <w:rFonts w:ascii="Calibri" w:hAnsi="Calibri"/>
                <w:b/>
                <w:sz w:val="19"/>
              </w:rPr>
              <w:t xml:space="preserve">Objectif principal</w:t>
            </w:r>
          </w:p>
        </w:tc>
        <w:tc>
          <w:tcPr>
            <w:shd w:fill="ECF0F1" w:val="clear"/>
          </w:tcPr>
          <w:p>
            <w:pPr>
              <w:pStyle w:val="Compact"/>
              <w:jc w:val="left"/>
            </w:pPr>
            <w:r>
              <w:rPr>
                <w:rFonts w:ascii="Calibri" w:hAnsi="Calibri"/>
                <w:sz w:val="19"/>
              </w:rPr>
              <w:t xml:space="preserve">Arbitrer les décisions architecturales, produit, business et qualité avant le lancement du développement (Sprint 0)</w:t>
            </w:r>
          </w:p>
        </w:tc>
      </w:tr>
      <w:tr>
        <w:tc>
          <w:tcPr>
            <w:shd w:fill="FFFFFF" w:val="clear"/>
          </w:tcPr>
          <w:p>
            <w:pPr>
              <w:pStyle w:val="Compact"/>
              <w:jc w:val="left"/>
            </w:pPr>
            <w:r>
              <w:rPr>
                <w:bCs/>
                <w:rFonts w:ascii="Calibri" w:hAnsi="Calibri"/>
                <w:b/>
                <w:sz w:val="19"/>
              </w:rPr>
              <w:t xml:space="preserve">Statut documentaire</w:t>
            </w:r>
          </w:p>
        </w:tc>
        <w:tc>
          <w:tcPr>
            <w:shd w:fill="FFFFFF" w:val="clear"/>
          </w:tcPr>
          <w:p>
            <w:pPr>
              <w:pStyle w:val="Compact"/>
              <w:jc w:val="left"/>
            </w:pPr>
            <w:r>
              <w:rPr>
                <w:rFonts w:ascii="Calibri" w:hAnsi="Calibri"/>
                <w:sz w:val="19"/>
              </w:rPr>
              <w:t xml:space="preserve">Procès-verbal définitif de synthèse</w:t>
            </w:r>
          </w:p>
        </w:tc>
      </w:tr>
    </w:tbl>
    <w:p>
      <w:r>
        <w:pict>
          <v:rect style="width:0;height:1.5pt" o:hralign="center" o:hrstd="t" o:hr="t"/>
        </w:pict>
      </w:r>
    </w:p>
    <w:bookmarkEnd w:id="22"/>
    <w:bookmarkStart w:id="28" w:name="participants"/>
    <w:p>
      <w:pPr>
        <w:pStyle w:val="Heading2"/>
      </w:pPr>
      <w:r>
        <w:t xml:space="preserve">1.2 Participants</w:t>
      </w:r>
    </w:p>
    <w:p>
      <w:pPr>
        <w:pStyle w:val="FirstParagraph"/>
      </w:pPr>
      <w:r>
        <w:t xml:space="preserve">La réunion a réuni</w:t>
      </w:r>
      <w:r>
        <w:t xml:space="preserve"> </w:t>
      </w:r>
      <w:r>
        <w:rPr>
          <w:bCs/>
          <w:b/>
        </w:rPr>
        <w:t xml:space="preserve">30 agents répartis sur 11 pôles d’expertise</w:t>
      </w:r>
      <w:r>
        <w:t xml:space="preserve">, organisés en</w:t>
      </w:r>
      <w:r>
        <w:t xml:space="preserve"> </w:t>
      </w:r>
      <w:r>
        <w:rPr>
          <w:bCs/>
          <w:b/>
        </w:rPr>
        <w:t xml:space="preserve">4 groupes thématiques de débat</w:t>
      </w:r>
      <w:r>
        <w:t xml:space="preserve"> </w:t>
      </w:r>
      <w:r>
        <w:t xml:space="preserve">:</w:t>
      </w:r>
    </w:p>
    <w:bookmarkStart w:id="23" w:name="groupe-architecture-technique-7-agents"/>
    <w:p>
      <w:pPr>
        <w:pStyle w:val="Heading3"/>
      </w:pPr>
      <w:r>
        <w:t xml:space="preserve">Groupe Architecture &amp; Technique (7 agents)</w:t>
      </w:r>
    </w:p>
    <w:tbl>
      <w:tblPr>
        <w:tblStyle w:val="Table"/>
        <w:tblW w:type="pct" w:w="5000"/>
        <w:jc w:val="center"/>
        <w:tblLook w:firstRow="1" w:lastRow="0" w:firstColumn="0" w:lastColumn="0" w:noHBand="0" w:noVBand="0" w:val="0020"/>
      </w:tblPr>
      <w:tblGrid>
        <w:gridCol w:w="1584"/>
        <w:gridCol w:w="1848"/>
        <w:gridCol w:w="4488"/>
      </w:tblGrid>
      <w:tr>
        <w:trPr>
          <w:tblHeader w:val="true"/>
        </w:trPr>
        <w:tc>
          <w:tcPr>
            <w:shd w:fill="2C3E50" w:val="clear"/>
          </w:tcPr>
          <w:p>
            <w:pPr>
              <w:pStyle w:val="Compact"/>
              <w:jc w:val="center"/>
            </w:pPr>
            <w:r>
              <w:rPr>
                <w:rFonts w:ascii="Calibri" w:hAnsi="Calibri"/>
                <w:b/>
                <w:color w:val="FFFFFF"/>
                <w:sz w:val="20"/>
              </w:rPr>
              <w:t xml:space="preserve">Rôle</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Responsabilités</w:t>
            </w:r>
          </w:p>
        </w:tc>
      </w:tr>
      <w:tr>
        <w:tc>
          <w:tcPr>
            <w:shd w:fill="FFFFFF" w:val="clear"/>
          </w:tcPr>
          <w:p>
            <w:pPr>
              <w:pStyle w:val="Compact"/>
              <w:jc w:val="left"/>
            </w:pPr>
            <w:r>
              <w:rPr>
                <w:rFonts w:ascii="Calibri" w:hAnsi="Calibri"/>
                <w:sz w:val="19"/>
              </w:rPr>
              <w:t xml:space="preserve">Architecte Système</w:t>
            </w:r>
          </w:p>
        </w:tc>
        <w:tc>
          <w:tcPr>
            <w:shd w:fill="FFFFFF" w:val="clear"/>
          </w:tcPr>
          <w:p>
            <w:pPr>
              <w:pStyle w:val="Compact"/>
              <w:jc w:val="left"/>
            </w:pPr>
            <w:r>
              <w:rPr>
                <w:rFonts w:ascii="Calibri" w:hAnsi="Calibri"/>
                <w:sz w:val="19"/>
              </w:rPr>
              <w:t xml:space="preserve">Agent #1</w:t>
            </w:r>
          </w:p>
        </w:tc>
        <w:tc>
          <w:tcPr>
            <w:shd w:fill="FFFFFF" w:val="clear"/>
          </w:tcPr>
          <w:p>
            <w:pPr>
              <w:pStyle w:val="Compact"/>
              <w:jc w:val="left"/>
            </w:pPr>
            <w:r>
              <w:rPr>
                <w:rFonts w:ascii="Calibri" w:hAnsi="Calibri"/>
                <w:sz w:val="19"/>
              </w:rPr>
              <w:t xml:space="preserve">Vision globale, cohérence technique, arbitrage d’architecture</w:t>
            </w:r>
          </w:p>
        </w:tc>
      </w:tr>
      <w:tr>
        <w:tc>
          <w:tcPr>
            <w:shd w:fill="ECF0F1" w:val="clear"/>
          </w:tcPr>
          <w:p>
            <w:pPr>
              <w:pStyle w:val="Compact"/>
              <w:jc w:val="left"/>
            </w:pPr>
            <w:r>
              <w:rPr>
                <w:rFonts w:ascii="Calibri" w:hAnsi="Calibri"/>
                <w:sz w:val="19"/>
              </w:rPr>
              <w:t xml:space="preserve">Architecte Data</w:t>
            </w:r>
          </w:p>
        </w:tc>
        <w:tc>
          <w:tcPr>
            <w:shd w:fill="ECF0F1" w:val="clear"/>
          </w:tcPr>
          <w:p>
            <w:pPr>
              <w:pStyle w:val="Compact"/>
              <w:jc w:val="left"/>
            </w:pPr>
            <w:r>
              <w:rPr>
                <w:rFonts w:ascii="Calibri" w:hAnsi="Calibri"/>
                <w:sz w:val="19"/>
              </w:rPr>
              <w:t xml:space="preserve">Agent #2</w:t>
            </w:r>
          </w:p>
        </w:tc>
        <w:tc>
          <w:tcPr>
            <w:shd w:fill="ECF0F1" w:val="clear"/>
          </w:tcPr>
          <w:p>
            <w:pPr>
              <w:pStyle w:val="Compact"/>
              <w:jc w:val="left"/>
            </w:pPr>
            <w:r>
              <w:rPr>
                <w:rFonts w:ascii="Calibri" w:hAnsi="Calibri"/>
                <w:sz w:val="19"/>
              </w:rPr>
              <w:t xml:space="preserve">Modélisation données, pgvector, partitionnement, ETL</w:t>
            </w:r>
          </w:p>
        </w:tc>
      </w:tr>
      <w:tr>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Agent #3</w:t>
            </w:r>
          </w:p>
        </w:tc>
        <w:tc>
          <w:tcPr>
            <w:shd w:fill="FFFFFF" w:val="clear"/>
          </w:tcPr>
          <w:p>
            <w:pPr>
              <w:pStyle w:val="Compact"/>
              <w:jc w:val="left"/>
            </w:pPr>
            <w:r>
              <w:rPr>
                <w:rFonts w:ascii="Calibri" w:hAnsi="Calibri"/>
                <w:sz w:val="19"/>
              </w:rPr>
              <w:t xml:space="preserve">FastAPI, modèles, API design, performance backend</w:t>
            </w:r>
          </w:p>
        </w:tc>
      </w:tr>
      <w:tr>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Agent #4</w:t>
            </w:r>
          </w:p>
        </w:tc>
        <w:tc>
          <w:tcPr>
            <w:shd w:fill="ECF0F1" w:val="clear"/>
          </w:tcPr>
          <w:p>
            <w:pPr>
              <w:pStyle w:val="Compact"/>
              <w:jc w:val="left"/>
            </w:pPr>
            <w:r>
              <w:rPr>
                <w:rFonts w:ascii="Calibri" w:hAnsi="Calibri"/>
                <w:sz w:val="19"/>
              </w:rPr>
              <w:t xml:space="preserve">CI/CD, infrastructure, Docker, Kubernetes, monitoring</w:t>
            </w:r>
          </w:p>
        </w:tc>
      </w:tr>
      <w:tr>
        <w:tc>
          <w:tcPr>
            <w:shd w:fill="FFFFFF" w:val="clear"/>
          </w:tcPr>
          <w:p>
            <w:pPr>
              <w:pStyle w:val="Compact"/>
              <w:jc w:val="left"/>
            </w:pPr>
            <w:r>
              <w:rPr>
                <w:rFonts w:ascii="Calibri" w:hAnsi="Calibri"/>
                <w:sz w:val="19"/>
              </w:rPr>
              <w:t xml:space="preserve">AI Engineer</w:t>
            </w:r>
          </w:p>
        </w:tc>
        <w:tc>
          <w:tcPr>
            <w:shd w:fill="FFFFFF" w:val="clear"/>
          </w:tcPr>
          <w:p>
            <w:pPr>
              <w:pStyle w:val="Compact"/>
              <w:jc w:val="left"/>
            </w:pPr>
            <w:r>
              <w:rPr>
                <w:rFonts w:ascii="Calibri" w:hAnsi="Calibri"/>
                <w:sz w:val="19"/>
              </w:rPr>
              <w:t xml:space="preserve">Agent #5</w:t>
            </w:r>
          </w:p>
        </w:tc>
        <w:tc>
          <w:tcPr>
            <w:shd w:fill="FFFFFF" w:val="clear"/>
          </w:tcPr>
          <w:p>
            <w:pPr>
              <w:pStyle w:val="Compact"/>
              <w:jc w:val="left"/>
            </w:pPr>
            <w:r>
              <w:rPr>
                <w:rFonts w:ascii="Calibri" w:hAnsi="Calibri"/>
                <w:sz w:val="19"/>
              </w:rPr>
              <w:t xml:space="preserve">Intégration LLM, providers, prompts, orchestration IA</w:t>
            </w:r>
          </w:p>
        </w:tc>
      </w:tr>
      <w:tr>
        <w:tc>
          <w:tcPr>
            <w:shd w:fill="ECF0F1" w:val="clear"/>
          </w:tcPr>
          <w:p>
            <w:pPr>
              <w:pStyle w:val="Compact"/>
              <w:jc w:val="left"/>
            </w:pPr>
            <w:r>
              <w:rPr>
                <w:rFonts w:ascii="Calibri" w:hAnsi="Calibri"/>
                <w:sz w:val="19"/>
              </w:rPr>
              <w:t xml:space="preserve">ML Engineer</w:t>
            </w:r>
          </w:p>
        </w:tc>
        <w:tc>
          <w:tcPr>
            <w:shd w:fill="ECF0F1" w:val="clear"/>
          </w:tcPr>
          <w:p>
            <w:pPr>
              <w:pStyle w:val="Compact"/>
              <w:jc w:val="left"/>
            </w:pPr>
            <w:r>
              <w:rPr>
                <w:rFonts w:ascii="Calibri" w:hAnsi="Calibri"/>
                <w:sz w:val="19"/>
              </w:rPr>
              <w:t xml:space="preserve">Agent #6</w:t>
            </w:r>
          </w:p>
        </w:tc>
        <w:tc>
          <w:tcPr>
            <w:shd w:fill="ECF0F1" w:val="clear"/>
          </w:tcPr>
          <w:p>
            <w:pPr>
              <w:pStyle w:val="Compact"/>
              <w:jc w:val="left"/>
            </w:pPr>
            <w:r>
              <w:rPr>
                <w:rFonts w:ascii="Calibri" w:hAnsi="Calibri"/>
                <w:sz w:val="19"/>
              </w:rPr>
              <w:t xml:space="preserve">Embeddings, classification, scoring probabiliste</w:t>
            </w:r>
          </w:p>
        </w:tc>
      </w:tr>
      <w:tr>
        <w:tc>
          <w:tcPr>
            <w:shd w:fill="FFFFFF" w:val="clear"/>
          </w:tcPr>
          <w:p>
            <w:pPr>
              <w:pStyle w:val="Compact"/>
              <w:jc w:val="left"/>
            </w:pPr>
            <w:r>
              <w:rPr>
                <w:rFonts w:ascii="Calibri" w:hAnsi="Calibri"/>
                <w:sz w:val="19"/>
              </w:rPr>
              <w:t xml:space="preserve">DBA / Infra Engineer</w:t>
            </w:r>
          </w:p>
        </w:tc>
        <w:tc>
          <w:tcPr>
            <w:shd w:fill="FFFFFF" w:val="clear"/>
          </w:tcPr>
          <w:p>
            <w:pPr>
              <w:pStyle w:val="Compact"/>
              <w:jc w:val="left"/>
            </w:pPr>
            <w:r>
              <w:rPr>
                <w:rFonts w:ascii="Calibri" w:hAnsi="Calibri"/>
                <w:sz w:val="19"/>
              </w:rPr>
              <w:t xml:space="preserve">Agent #7</w:t>
            </w:r>
          </w:p>
        </w:tc>
        <w:tc>
          <w:tcPr>
            <w:shd w:fill="FFFFFF" w:val="clear"/>
          </w:tcPr>
          <w:p>
            <w:pPr>
              <w:pStyle w:val="Compact"/>
              <w:jc w:val="left"/>
            </w:pPr>
            <w:r>
              <w:rPr>
                <w:rFonts w:ascii="Calibri" w:hAnsi="Calibri"/>
                <w:sz w:val="19"/>
              </w:rPr>
              <w:t xml:space="preserve">PostgreSQL, backups, PITR, haute disponibilité</w:t>
            </w:r>
          </w:p>
        </w:tc>
      </w:tr>
    </w:tbl>
    <w:bookmarkEnd w:id="23"/>
    <w:bookmarkStart w:id="24" w:name="groupe-produit-expérience-4-agents"/>
    <w:p>
      <w:pPr>
        <w:pStyle w:val="Heading3"/>
      </w:pPr>
      <w:r>
        <w:t xml:space="preserve">Groupe Produit &amp; Expérience (4 agents)</w:t>
      </w:r>
    </w:p>
    <w:tbl>
      <w:tblPr>
        <w:tblStyle w:val="Table"/>
        <w:tblW w:type="pct" w:w="5000"/>
        <w:jc w:val="center"/>
        <w:tblLook w:firstRow="1" w:lastRow="0" w:firstColumn="0" w:lastColumn="0" w:noHBand="0" w:noVBand="0" w:val="0020"/>
      </w:tblPr>
      <w:tblGrid>
        <w:gridCol w:w="1584"/>
        <w:gridCol w:w="1848"/>
        <w:gridCol w:w="4488"/>
      </w:tblGrid>
      <w:tr>
        <w:trPr>
          <w:tblHeader w:val="true"/>
        </w:trPr>
        <w:tc>
          <w:tcPr>
            <w:shd w:fill="2C3E50" w:val="clear"/>
          </w:tcPr>
          <w:p>
            <w:pPr>
              <w:pStyle w:val="Compact"/>
              <w:jc w:val="center"/>
            </w:pPr>
            <w:r>
              <w:rPr>
                <w:rFonts w:ascii="Calibri" w:hAnsi="Calibri"/>
                <w:b/>
                <w:color w:val="FFFFFF"/>
                <w:sz w:val="20"/>
              </w:rPr>
              <w:t xml:space="preserve">Rôle</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Responsabilités</w:t>
            </w:r>
          </w:p>
        </w:tc>
      </w:tr>
      <w:tr>
        <w:tc>
          <w:tcPr>
            <w:shd w:fill="FFFFFF" w:val="clear"/>
          </w:tcPr>
          <w:p>
            <w:pPr>
              <w:pStyle w:val="Compact"/>
              <w:jc w:val="left"/>
            </w:pPr>
            <w:r>
              <w:rPr>
                <w:rFonts w:ascii="Calibri" w:hAnsi="Calibri"/>
                <w:sz w:val="19"/>
              </w:rPr>
              <w:t xml:space="preserve">Product Owner</w:t>
            </w:r>
          </w:p>
        </w:tc>
        <w:tc>
          <w:tcPr>
            <w:shd w:fill="FFFFFF" w:val="clear"/>
          </w:tcPr>
          <w:p>
            <w:pPr>
              <w:pStyle w:val="Compact"/>
              <w:jc w:val="left"/>
            </w:pPr>
            <w:r>
              <w:rPr>
                <w:rFonts w:ascii="Calibri" w:hAnsi="Calibri"/>
                <w:sz w:val="19"/>
              </w:rPr>
              <w:t xml:space="preserve">Agent #8</w:t>
            </w:r>
          </w:p>
        </w:tc>
        <w:tc>
          <w:tcPr>
            <w:shd w:fill="FFFFFF" w:val="clear"/>
          </w:tcPr>
          <w:p>
            <w:pPr>
              <w:pStyle w:val="Compact"/>
              <w:jc w:val="left"/>
            </w:pPr>
            <w:r>
              <w:rPr>
                <w:rFonts w:ascii="Calibri" w:hAnsi="Calibri"/>
                <w:sz w:val="19"/>
              </w:rPr>
              <w:t xml:space="preserve">Vision produit, prioritisation, backlog</w:t>
            </w:r>
          </w:p>
        </w:tc>
      </w:tr>
      <w:tr>
        <w:tc>
          <w:tcPr>
            <w:shd w:fill="ECF0F1" w:val="clear"/>
          </w:tcPr>
          <w:p>
            <w:pPr>
              <w:pStyle w:val="Compact"/>
              <w:jc w:val="left"/>
            </w:pPr>
            <w:r>
              <w:rPr>
                <w:rFonts w:ascii="Calibri" w:hAnsi="Calibri"/>
                <w:sz w:val="19"/>
              </w:rPr>
              <w:t xml:space="preserve">UX Designer</w:t>
            </w:r>
          </w:p>
        </w:tc>
        <w:tc>
          <w:tcPr>
            <w:shd w:fill="ECF0F1" w:val="clear"/>
          </w:tcPr>
          <w:p>
            <w:pPr>
              <w:pStyle w:val="Compact"/>
              <w:jc w:val="left"/>
            </w:pPr>
            <w:r>
              <w:rPr>
                <w:rFonts w:ascii="Calibri" w:hAnsi="Calibri"/>
                <w:sz w:val="19"/>
              </w:rPr>
              <w:t xml:space="preserve">Agent #9</w:t>
            </w:r>
          </w:p>
        </w:tc>
        <w:tc>
          <w:tcPr>
            <w:shd w:fill="ECF0F1" w:val="clear"/>
          </w:tcPr>
          <w:p>
            <w:pPr>
              <w:pStyle w:val="Compact"/>
              <w:jc w:val="left"/>
            </w:pPr>
            <w:r>
              <w:rPr>
                <w:rFonts w:ascii="Calibri" w:hAnsi="Calibri"/>
                <w:sz w:val="19"/>
              </w:rPr>
              <w:t xml:space="preserve">Parcours utilisateurs, wireframes, accessibilité</w:t>
            </w:r>
          </w:p>
        </w:tc>
      </w:tr>
      <w:tr>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Agent #10</w:t>
            </w:r>
          </w:p>
        </w:tc>
        <w:tc>
          <w:tcPr>
            <w:shd w:fill="FFFFFF" w:val="clear"/>
          </w:tcPr>
          <w:p>
            <w:pPr>
              <w:pStyle w:val="Compact"/>
              <w:jc w:val="left"/>
            </w:pPr>
            <w:r>
              <w:rPr>
                <w:rFonts w:ascii="Calibri" w:hAnsi="Calibri"/>
                <w:sz w:val="19"/>
              </w:rPr>
              <w:t xml:space="preserve">React, composants, state management</w:t>
            </w:r>
          </w:p>
        </w:tc>
      </w:tr>
      <w:tr>
        <w:tc>
          <w:tcPr>
            <w:shd w:fill="ECF0F1" w:val="clear"/>
          </w:tcPr>
          <w:p>
            <w:pPr>
              <w:pStyle w:val="Compact"/>
              <w:jc w:val="left"/>
            </w:pPr>
            <w:r>
              <w:rPr>
                <w:rFonts w:ascii="Calibri" w:hAnsi="Calibri"/>
                <w:sz w:val="19"/>
              </w:rPr>
              <w:t xml:space="preserve">CX Specialist</w:t>
            </w:r>
          </w:p>
        </w:tc>
        <w:tc>
          <w:tcPr>
            <w:shd w:fill="ECF0F1" w:val="clear"/>
          </w:tcPr>
          <w:p>
            <w:pPr>
              <w:pStyle w:val="Compact"/>
              <w:jc w:val="left"/>
            </w:pPr>
            <w:r>
              <w:rPr>
                <w:rFonts w:ascii="Calibri" w:hAnsi="Calibri"/>
                <w:sz w:val="19"/>
              </w:rPr>
              <w:t xml:space="preserve">Agent #11</w:t>
            </w:r>
          </w:p>
        </w:tc>
        <w:tc>
          <w:tcPr>
            <w:shd w:fill="ECF0F1" w:val="clear"/>
          </w:tcPr>
          <w:p>
            <w:pPr>
              <w:pStyle w:val="Compact"/>
              <w:jc w:val="left"/>
            </w:pPr>
            <w:r>
              <w:rPr>
                <w:rFonts w:ascii="Calibri" w:hAnsi="Calibri"/>
                <w:sz w:val="19"/>
              </w:rPr>
              <w:t xml:space="preserve">Onboarding, support, notifications, tour guidé</w:t>
            </w:r>
          </w:p>
        </w:tc>
      </w:tr>
    </w:tbl>
    <w:bookmarkEnd w:id="24"/>
    <w:bookmarkStart w:id="25" w:name="groupe-business-stratégie-5-agents"/>
    <w:p>
      <w:pPr>
        <w:pStyle w:val="Heading3"/>
      </w:pPr>
      <w:r>
        <w:t xml:space="preserve">Groupe Business &amp; Stratégie (5 agents)</w:t>
      </w:r>
    </w:p>
    <w:tbl>
      <w:tblPr>
        <w:tblStyle w:val="Table"/>
        <w:tblW w:type="pct" w:w="5000"/>
        <w:jc w:val="center"/>
        <w:tblLook w:firstRow="1" w:lastRow="0" w:firstColumn="0" w:lastColumn="0" w:noHBand="0" w:noVBand="0" w:val="0020"/>
      </w:tblPr>
      <w:tblGrid>
        <w:gridCol w:w="1584"/>
        <w:gridCol w:w="1848"/>
        <w:gridCol w:w="4488"/>
      </w:tblGrid>
      <w:tr>
        <w:trPr>
          <w:tblHeader w:val="true"/>
        </w:trPr>
        <w:tc>
          <w:tcPr>
            <w:shd w:fill="2C3E50" w:val="clear"/>
          </w:tcPr>
          <w:p>
            <w:pPr>
              <w:pStyle w:val="Compact"/>
              <w:jc w:val="center"/>
            </w:pPr>
            <w:r>
              <w:rPr>
                <w:rFonts w:ascii="Calibri" w:hAnsi="Calibri"/>
                <w:b/>
                <w:color w:val="FFFFFF"/>
                <w:sz w:val="20"/>
              </w:rPr>
              <w:t xml:space="preserve">Rôle</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Responsabilités</w:t>
            </w:r>
          </w:p>
        </w:tc>
      </w:tr>
      <w:tr>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Agent #12</w:t>
            </w:r>
          </w:p>
        </w:tc>
        <w:tc>
          <w:tcPr>
            <w:shd w:fill="FFFFFF" w:val="clear"/>
          </w:tcPr>
          <w:p>
            <w:pPr>
              <w:pStyle w:val="Compact"/>
              <w:jc w:val="left"/>
            </w:pPr>
            <w:r>
              <w:rPr>
                <w:rFonts w:ascii="Calibri" w:hAnsi="Calibri"/>
                <w:sz w:val="19"/>
              </w:rPr>
              <w:t xml:space="preserve">Vision business, pitch investisseurs, différenciation</w:t>
            </w:r>
          </w:p>
        </w:tc>
      </w:tr>
      <w:tr>
        <w:tc>
          <w:tcPr>
            <w:shd w:fill="ECF0F1" w:val="clear"/>
          </w:tcPr>
          <w:p>
            <w:pPr>
              <w:pStyle w:val="Compact"/>
              <w:jc w:val="left"/>
            </w:pPr>
            <w:r>
              <w:rPr>
                <w:rFonts w:ascii="Calibri" w:hAnsi="Calibri"/>
                <w:sz w:val="19"/>
              </w:rPr>
              <w:t xml:space="preserve">Revenue Officer</w:t>
            </w:r>
          </w:p>
        </w:tc>
        <w:tc>
          <w:tcPr>
            <w:shd w:fill="ECF0F1" w:val="clear"/>
          </w:tcPr>
          <w:p>
            <w:pPr>
              <w:pStyle w:val="Compact"/>
              <w:jc w:val="left"/>
            </w:pPr>
            <w:r>
              <w:rPr>
                <w:rFonts w:ascii="Calibri" w:hAnsi="Calibri"/>
                <w:sz w:val="19"/>
              </w:rPr>
              <w:t xml:space="preserve">Agent #13</w:t>
            </w:r>
          </w:p>
        </w:tc>
        <w:tc>
          <w:tcPr>
            <w:shd w:fill="ECF0F1" w:val="clear"/>
          </w:tcPr>
          <w:p>
            <w:pPr>
              <w:pStyle w:val="Compact"/>
              <w:jc w:val="left"/>
            </w:pPr>
            <w:r>
              <w:rPr>
                <w:rFonts w:ascii="Calibri" w:hAnsi="Calibri"/>
                <w:sz w:val="19"/>
              </w:rPr>
              <w:t xml:space="preserve">Pricing, modèle économique, rentabilité</w:t>
            </w:r>
          </w:p>
        </w:tc>
      </w:tr>
      <w:tr>
        <w:tc>
          <w:tcPr>
            <w:shd w:fill="FFFFFF" w:val="clear"/>
          </w:tcPr>
          <w:p>
            <w:pPr>
              <w:pStyle w:val="Compact"/>
              <w:jc w:val="left"/>
            </w:pPr>
            <w:r>
              <w:rPr>
                <w:rFonts w:ascii="Calibri" w:hAnsi="Calibri"/>
                <w:sz w:val="19"/>
              </w:rPr>
              <w:t xml:space="preserve">Market Analyst</w:t>
            </w:r>
          </w:p>
        </w:tc>
        <w:tc>
          <w:tcPr>
            <w:shd w:fill="FFFFFF" w:val="clear"/>
          </w:tcPr>
          <w:p>
            <w:pPr>
              <w:pStyle w:val="Compact"/>
              <w:jc w:val="left"/>
            </w:pPr>
            <w:r>
              <w:rPr>
                <w:rFonts w:ascii="Calibri" w:hAnsi="Calibri"/>
                <w:sz w:val="19"/>
              </w:rPr>
              <w:t xml:space="preserve">Agent #14</w:t>
            </w:r>
          </w:p>
        </w:tc>
        <w:tc>
          <w:tcPr>
            <w:shd w:fill="FFFFFF" w:val="clear"/>
          </w:tcPr>
          <w:p>
            <w:pPr>
              <w:pStyle w:val="Compact"/>
              <w:jc w:val="left"/>
            </w:pPr>
            <w:r>
              <w:rPr>
                <w:rFonts w:ascii="Calibri" w:hAnsi="Calibri"/>
                <w:sz w:val="19"/>
              </w:rPr>
              <w:t xml:space="preserve">Cible, segmentation, pays, acquisition</w:t>
            </w:r>
          </w:p>
        </w:tc>
      </w:tr>
      <w:tr>
        <w:tc>
          <w:tcPr>
            <w:shd w:fill="ECF0F1" w:val="clear"/>
          </w:tcPr>
          <w:p>
            <w:pPr>
              <w:pStyle w:val="Compact"/>
              <w:jc w:val="left"/>
            </w:pPr>
            <w:r>
              <w:rPr>
                <w:rFonts w:ascii="Calibri" w:hAnsi="Calibri"/>
                <w:sz w:val="19"/>
              </w:rPr>
              <w:t xml:space="preserve">Legal &amp; Compliance</w:t>
            </w:r>
          </w:p>
        </w:tc>
        <w:tc>
          <w:tcPr>
            <w:shd w:fill="ECF0F1" w:val="clear"/>
          </w:tcPr>
          <w:p>
            <w:pPr>
              <w:pStyle w:val="Compact"/>
              <w:jc w:val="left"/>
            </w:pPr>
            <w:r>
              <w:rPr>
                <w:rFonts w:ascii="Calibri" w:hAnsi="Calibri"/>
                <w:sz w:val="19"/>
              </w:rPr>
              <w:t xml:space="preserve">Agent #15</w:t>
            </w:r>
          </w:p>
        </w:tc>
        <w:tc>
          <w:tcPr>
            <w:shd w:fill="ECF0F1" w:val="clear"/>
          </w:tcPr>
          <w:p>
            <w:pPr>
              <w:pStyle w:val="Compact"/>
              <w:jc w:val="left"/>
            </w:pPr>
            <w:r>
              <w:rPr>
                <w:rFonts w:ascii="Calibri" w:hAnsi="Calibri"/>
                <w:sz w:val="19"/>
              </w:rPr>
              <w:t xml:space="preserve">AI Act, RGPD, CLA, marque déposée</w:t>
            </w:r>
          </w:p>
        </w:tc>
      </w:tr>
      <w:tr>
        <w:tc>
          <w:tcPr>
            <w:shd w:fill="FFFFFF" w:val="clear"/>
          </w:tcPr>
          <w:p>
            <w:pPr>
              <w:pStyle w:val="Compact"/>
              <w:jc w:val="left"/>
            </w:pPr>
            <w:r>
              <w:rPr>
                <w:rFonts w:ascii="Calibri" w:hAnsi="Calibri"/>
                <w:sz w:val="19"/>
              </w:rPr>
              <w:t xml:space="preserve">Community Manager</w:t>
            </w:r>
          </w:p>
        </w:tc>
        <w:tc>
          <w:tcPr>
            <w:shd w:fill="FFFFFF" w:val="clear"/>
          </w:tcPr>
          <w:p>
            <w:pPr>
              <w:pStyle w:val="Compact"/>
              <w:jc w:val="left"/>
            </w:pPr>
            <w:r>
              <w:rPr>
                <w:rFonts w:ascii="Calibri" w:hAnsi="Calibri"/>
                <w:sz w:val="19"/>
              </w:rPr>
              <w:t xml:space="preserve">Agent #16</w:t>
            </w:r>
          </w:p>
        </w:tc>
        <w:tc>
          <w:tcPr>
            <w:shd w:fill="FFFFFF" w:val="clear"/>
          </w:tcPr>
          <w:p>
            <w:pPr>
              <w:pStyle w:val="Compact"/>
              <w:jc w:val="left"/>
            </w:pPr>
            <w:r>
              <w:rPr>
                <w:rFonts w:ascii="Calibri" w:hAnsi="Calibri"/>
                <w:sz w:val="19"/>
              </w:rPr>
              <w:t xml:space="preserve">Open source, communauté, contribution</w:t>
            </w:r>
          </w:p>
        </w:tc>
      </w:tr>
    </w:tbl>
    <w:bookmarkEnd w:id="25"/>
    <w:bookmarkStart w:id="26" w:name="groupe-qualité-production-5-agents"/>
    <w:p>
      <w:pPr>
        <w:pStyle w:val="Heading3"/>
      </w:pPr>
      <w:r>
        <w:t xml:space="preserve">Groupe Qualité &amp; Production (5 agents)</w:t>
      </w:r>
    </w:p>
    <w:tbl>
      <w:tblPr>
        <w:tblStyle w:val="Table"/>
        <w:tblW w:type="pct" w:w="5000"/>
        <w:jc w:val="center"/>
        <w:tblLook w:firstRow="1" w:lastRow="0" w:firstColumn="0" w:lastColumn="0" w:noHBand="0" w:noVBand="0" w:val="0020"/>
      </w:tblPr>
      <w:tblGrid>
        <w:gridCol w:w="1584"/>
        <w:gridCol w:w="1848"/>
        <w:gridCol w:w="4488"/>
      </w:tblGrid>
      <w:tr>
        <w:trPr>
          <w:tblHeader w:val="true"/>
        </w:trPr>
        <w:tc>
          <w:tcPr>
            <w:shd w:fill="2C3E50" w:val="clear"/>
          </w:tcPr>
          <w:p>
            <w:pPr>
              <w:pStyle w:val="Compact"/>
              <w:jc w:val="center"/>
            </w:pPr>
            <w:r>
              <w:rPr>
                <w:rFonts w:ascii="Calibri" w:hAnsi="Calibri"/>
                <w:b/>
                <w:color w:val="FFFFFF"/>
                <w:sz w:val="20"/>
              </w:rPr>
              <w:t xml:space="preserve">Rôle</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Responsabilités</w:t>
            </w:r>
          </w:p>
        </w:tc>
      </w:tr>
      <w:tr>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Agent #17</w:t>
            </w:r>
          </w:p>
        </w:tc>
        <w:tc>
          <w:tcPr>
            <w:shd w:fill="FFFFFF" w:val="clear"/>
          </w:tcPr>
          <w:p>
            <w:pPr>
              <w:pStyle w:val="Compact"/>
              <w:jc w:val="left"/>
            </w:pPr>
            <w:r>
              <w:rPr>
                <w:rFonts w:ascii="Calibri" w:hAnsi="Calibri"/>
                <w:sz w:val="19"/>
              </w:rPr>
              <w:t xml:space="preserve">Stratégie de test, coverage, E2E</w:t>
            </w:r>
          </w:p>
        </w:tc>
      </w:tr>
      <w:tr>
        <w:tc>
          <w:tcPr>
            <w:shd w:fill="ECF0F1" w:val="clear"/>
          </w:tcPr>
          <w:p>
            <w:pPr>
              <w:pStyle w:val="Compact"/>
              <w:jc w:val="left"/>
            </w:pPr>
            <w:r>
              <w:rPr>
                <w:rFonts w:ascii="Calibri" w:hAnsi="Calibri"/>
                <w:sz w:val="19"/>
              </w:rPr>
              <w:t xml:space="preserve">Security Engineer</w:t>
            </w:r>
          </w:p>
        </w:tc>
        <w:tc>
          <w:tcPr>
            <w:shd w:fill="ECF0F1" w:val="clear"/>
          </w:tcPr>
          <w:p>
            <w:pPr>
              <w:pStyle w:val="Compact"/>
              <w:jc w:val="left"/>
            </w:pPr>
            <w:r>
              <w:rPr>
                <w:rFonts w:ascii="Calibri" w:hAnsi="Calibri"/>
                <w:sz w:val="19"/>
              </w:rPr>
              <w:t xml:space="preserve">Agent #18</w:t>
            </w:r>
          </w:p>
        </w:tc>
        <w:tc>
          <w:tcPr>
            <w:shd w:fill="ECF0F1" w:val="clear"/>
          </w:tcPr>
          <w:p>
            <w:pPr>
              <w:pStyle w:val="Compact"/>
              <w:jc w:val="left"/>
            </w:pPr>
            <w:r>
              <w:rPr>
                <w:rFonts w:ascii="Calibri" w:hAnsi="Calibri"/>
                <w:sz w:val="19"/>
              </w:rPr>
              <w:t xml:space="preserve">OWASP, chiffrement, audit sécurité</w:t>
            </w:r>
          </w:p>
        </w:tc>
      </w:tr>
      <w:tr>
        <w:tc>
          <w:tcPr>
            <w:shd w:fill="FFFFFF" w:val="clear"/>
          </w:tcPr>
          <w:p>
            <w:pPr>
              <w:pStyle w:val="Compact"/>
              <w:jc w:val="left"/>
            </w:pPr>
            <w:r>
              <w:rPr>
                <w:rFonts w:ascii="Calibri" w:hAnsi="Calibri"/>
                <w:sz w:val="19"/>
              </w:rPr>
              <w:t xml:space="preserve">Compliance Officer</w:t>
            </w:r>
          </w:p>
        </w:tc>
        <w:tc>
          <w:tcPr>
            <w:shd w:fill="FFFFFF" w:val="clear"/>
          </w:tcPr>
          <w:p>
            <w:pPr>
              <w:pStyle w:val="Compact"/>
              <w:jc w:val="left"/>
            </w:pPr>
            <w:r>
              <w:rPr>
                <w:rFonts w:ascii="Calibri" w:hAnsi="Calibri"/>
                <w:sz w:val="19"/>
              </w:rPr>
              <w:t xml:space="preserve">Agent #19</w:t>
            </w:r>
          </w:p>
        </w:tc>
        <w:tc>
          <w:tcPr>
            <w:shd w:fill="FFFFFF" w:val="clear"/>
          </w:tcPr>
          <w:p>
            <w:pPr>
              <w:pStyle w:val="Compact"/>
              <w:jc w:val="left"/>
            </w:pPr>
            <w:r>
              <w:rPr>
                <w:rFonts w:ascii="Calibri" w:hAnsi="Calibri"/>
                <w:sz w:val="19"/>
              </w:rPr>
              <w:t xml:space="preserve">RGAA, AI Act, transparence, registre</w:t>
            </w:r>
          </w:p>
        </w:tc>
      </w:tr>
      <w:tr>
        <w:tc>
          <w:tcPr>
            <w:shd w:fill="ECF0F1" w:val="clear"/>
          </w:tcPr>
          <w:p>
            <w:pPr>
              <w:pStyle w:val="Compact"/>
              <w:jc w:val="left"/>
            </w:pPr>
            <w:r>
              <w:rPr>
                <w:rFonts w:ascii="Calibri" w:hAnsi="Calibri"/>
                <w:sz w:val="19"/>
              </w:rPr>
              <w:t xml:space="preserve">DevOps QA</w:t>
            </w:r>
          </w:p>
        </w:tc>
        <w:tc>
          <w:tcPr>
            <w:shd w:fill="ECF0F1" w:val="clear"/>
          </w:tcPr>
          <w:p>
            <w:pPr>
              <w:pStyle w:val="Compact"/>
              <w:jc w:val="left"/>
            </w:pPr>
            <w:r>
              <w:rPr>
                <w:rFonts w:ascii="Calibri" w:hAnsi="Calibri"/>
                <w:sz w:val="19"/>
              </w:rPr>
              <w:t xml:space="preserve">Agent #20</w:t>
            </w:r>
          </w:p>
        </w:tc>
        <w:tc>
          <w:tcPr>
            <w:shd w:fill="ECF0F1" w:val="clear"/>
          </w:tcPr>
          <w:p>
            <w:pPr>
              <w:pStyle w:val="Compact"/>
              <w:jc w:val="left"/>
            </w:pPr>
            <w:r>
              <w:rPr>
                <w:rFonts w:ascii="Calibri" w:hAnsi="Calibri"/>
                <w:sz w:val="19"/>
              </w:rPr>
              <w:t xml:space="preserve">CI/CD qualité, chaos engineering, circuit breaker</w:t>
            </w:r>
          </w:p>
        </w:tc>
      </w:tr>
      <w:tr>
        <w:tc>
          <w:tcPr>
            <w:shd w:fill="FFFFFF" w:val="clear"/>
          </w:tcPr>
          <w:p>
            <w:pPr>
              <w:pStyle w:val="Compact"/>
              <w:jc w:val="left"/>
            </w:pPr>
            <w:r>
              <w:rPr>
                <w:rFonts w:ascii="Calibri" w:hAnsi="Calibri"/>
                <w:sz w:val="19"/>
              </w:rPr>
              <w:t xml:space="preserve">Technical Writer</w:t>
            </w:r>
          </w:p>
        </w:tc>
        <w:tc>
          <w:tcPr>
            <w:shd w:fill="FFFFFF" w:val="clear"/>
          </w:tcPr>
          <w:p>
            <w:pPr>
              <w:pStyle w:val="Compact"/>
              <w:jc w:val="left"/>
            </w:pPr>
            <w:r>
              <w:rPr>
                <w:rFonts w:ascii="Calibri" w:hAnsi="Calibri"/>
                <w:sz w:val="19"/>
              </w:rPr>
              <w:t xml:space="preserve">Agent #21</w:t>
            </w:r>
          </w:p>
        </w:tc>
        <w:tc>
          <w:tcPr>
            <w:shd w:fill="FFFFFF" w:val="clear"/>
          </w:tcPr>
          <w:p>
            <w:pPr>
              <w:pStyle w:val="Compact"/>
              <w:jc w:val="left"/>
            </w:pPr>
            <w:r>
              <w:rPr>
                <w:rFonts w:ascii="Calibri" w:hAnsi="Calibri"/>
                <w:sz w:val="19"/>
              </w:rPr>
              <w:t xml:space="preserve">Documentation, doc-as-code, Docusaurus</w:t>
            </w:r>
          </w:p>
        </w:tc>
      </w:tr>
    </w:tbl>
    <w:bookmarkEnd w:id="26"/>
    <w:bookmarkStart w:id="27" w:name="Xaae07b57f6f75cd5c08aa7592d8c26100692a42"/>
    <w:p>
      <w:pPr>
        <w:pStyle w:val="Heading3"/>
      </w:pPr>
      <w:r>
        <w:t xml:space="preserve">Pôles transverses représentés (9 pôles supplémentaires)</w:t>
      </w:r>
    </w:p>
    <w:p>
      <w:pPr>
        <w:numPr>
          <w:ilvl w:val="0"/>
          <w:numId w:val="1001"/>
        </w:numPr>
        <w:pStyle w:val="Compact"/>
      </w:pPr>
      <w:r>
        <w:t xml:space="preserve">Pôle Data Science &amp; Analytics</w:t>
      </w:r>
    </w:p>
    <w:p>
      <w:pPr>
        <w:numPr>
          <w:ilvl w:val="0"/>
          <w:numId w:val="1001"/>
        </w:numPr>
        <w:pStyle w:val="Compact"/>
      </w:pPr>
      <w:r>
        <w:t xml:space="preserve">Pôle SRE &amp; Observabilité</w:t>
      </w:r>
    </w:p>
    <w:p>
      <w:pPr>
        <w:numPr>
          <w:ilvl w:val="0"/>
          <w:numId w:val="1001"/>
        </w:numPr>
        <w:pStyle w:val="Compact"/>
      </w:pPr>
      <w:r>
        <w:t xml:space="preserve">Pôle Support &amp; Customer Success</w:t>
      </w:r>
    </w:p>
    <w:p>
      <w:pPr>
        <w:numPr>
          <w:ilvl w:val="0"/>
          <w:numId w:val="1001"/>
        </w:numPr>
        <w:pStyle w:val="Compact"/>
      </w:pPr>
      <w:r>
        <w:t xml:space="preserve">Pôle Juridique &amp; RGPD</w:t>
      </w:r>
    </w:p>
    <w:p>
      <w:pPr>
        <w:numPr>
          <w:ilvl w:val="0"/>
          <w:numId w:val="1001"/>
        </w:numPr>
        <w:pStyle w:val="Compact"/>
      </w:pPr>
      <w:r>
        <w:t xml:space="preserve">Pôle Marketing &amp; Communication</w:t>
      </w:r>
    </w:p>
    <w:p>
      <w:pPr>
        <w:numPr>
          <w:ilvl w:val="0"/>
          <w:numId w:val="1001"/>
        </w:numPr>
        <w:pStyle w:val="Compact"/>
      </w:pPr>
      <w:r>
        <w:t xml:space="preserve">Pôle Finance &amp; Administration</w:t>
      </w:r>
    </w:p>
    <w:p>
      <w:pPr>
        <w:numPr>
          <w:ilvl w:val="0"/>
          <w:numId w:val="1001"/>
        </w:numPr>
        <w:pStyle w:val="Compact"/>
      </w:pPr>
      <w:r>
        <w:t xml:space="preserve">Pôle R&amp;D &amp; Innovation</w:t>
      </w:r>
    </w:p>
    <w:p>
      <w:pPr>
        <w:numPr>
          <w:ilvl w:val="0"/>
          <w:numId w:val="1001"/>
        </w:numPr>
        <w:pStyle w:val="Compact"/>
      </w:pPr>
      <w:r>
        <w:t xml:space="preserve">Pôle Partenariats &amp; Intégrations</w:t>
      </w:r>
    </w:p>
    <w:p>
      <w:pPr>
        <w:numPr>
          <w:ilvl w:val="0"/>
          <w:numId w:val="1001"/>
        </w:numPr>
        <w:pStyle w:val="Compact"/>
      </w:pPr>
      <w:r>
        <w:t xml:space="preserve">Pôle Formation &amp; Adoption</w:t>
      </w:r>
    </w:p>
    <w:p>
      <w:r>
        <w:pict>
          <v:rect style="width:0;height:1.5pt" o:hralign="center" o:hrstd="t" o:hr="t"/>
        </w:pict>
      </w:r>
    </w:p>
    <w:bookmarkEnd w:id="27"/>
    <w:bookmarkEnd w:id="28"/>
    <w:bookmarkStart w:id="33" w:name="méthodologie-de-la-réunion"/>
    <w:p>
      <w:pPr>
        <w:pStyle w:val="Heading2"/>
      </w:pPr>
      <w:r>
        <w:t xml:space="preserve">1.3 Méthodologie de la Réunion</w:t>
      </w:r>
    </w:p>
    <w:p>
      <w:pPr>
        <w:pStyle w:val="FirstParagraph"/>
      </w:pPr>
      <w:r>
        <w:t xml:space="preserve">La réunion a suivi une méthodologie structurée en</w:t>
      </w:r>
      <w:r>
        <w:t xml:space="preserve"> </w:t>
      </w:r>
      <w:r>
        <w:rPr>
          <w:bCs/>
          <w:b/>
        </w:rPr>
        <w:t xml:space="preserve">4 phases</w:t>
      </w:r>
      <w:r>
        <w:t xml:space="preserve"> </w:t>
      </w:r>
      <w:r>
        <w:t xml:space="preserve">:</w:t>
      </w:r>
    </w:p>
    <w:bookmarkStart w:id="29" w:name="phase-1-préparation-j-3"/>
    <w:p>
      <w:pPr>
        <w:pStyle w:val="Heading3"/>
      </w:pPr>
      <w:r>
        <w:t xml:space="preserve">Phase 1 — Préparation (J-3)</w:t>
      </w:r>
    </w:p>
    <w:p>
      <w:pPr>
        <w:pStyle w:val="FirstParagraph"/>
      </w:pPr>
      <w:r>
        <w:t xml:space="preserve">Chaque groupe a reçu un cahier des questions thématiques (8 à 12 questions par groupe) avec :</w:t>
      </w:r>
      <w:r>
        <w:t xml:space="preserve"> </w:t>
      </w:r>
      <w:r>
        <w:t xml:space="preserve">- Contexte et enjeu de chaque question</w:t>
      </w:r>
      <w:r>
        <w:t xml:space="preserve"> </w:t>
      </w:r>
      <w:r>
        <w:t xml:space="preserve">- Options techniques/business/stratégiques identifiées</w:t>
      </w:r>
      <w:r>
        <w:t xml:space="preserve"> </w:t>
      </w:r>
      <w:r>
        <w:t xml:space="preserve">- Critères de décision (impact, risque, délai, coût)</w:t>
      </w:r>
    </w:p>
    <w:bookmarkEnd w:id="29"/>
    <w:bookmarkStart w:id="30" w:name="phase-2-débat-intra-groupe-j-2-à-j-1"/>
    <w:p>
      <w:pPr>
        <w:pStyle w:val="Heading3"/>
      </w:pPr>
      <w:r>
        <w:t xml:space="preserve">Phase 2 — Débat intra-groupe (J-2 à J-1)</w:t>
      </w:r>
    </w:p>
    <w:p>
      <w:pPr>
        <w:pStyle w:val="FirstParagraph"/>
      </w:pPr>
      <w:r>
        <w:t xml:space="preserve">Chaque groupe a débattu en autonomie de ses questions spécifiques :</w:t>
      </w:r>
      <w:r>
        <w:t xml:space="preserve"> </w:t>
      </w:r>
      <w:r>
        <w:t xml:space="preserve">-</w:t>
      </w:r>
      <w:r>
        <w:t xml:space="preserve"> </w:t>
      </w:r>
      <w:r>
        <w:rPr>
          <w:bCs/>
          <w:b/>
        </w:rPr>
        <w:t xml:space="preserve">Architecture &amp; Technique</w:t>
      </w:r>
      <w:r>
        <w:t xml:space="preserve"> </w:t>
      </w:r>
      <w:r>
        <w:t xml:space="preserve">: 12 questions (860 lignes de débat)</w:t>
      </w:r>
      <w:r>
        <w:t xml:space="preserve"> </w:t>
      </w:r>
      <w:r>
        <w:t xml:space="preserve">-</w:t>
      </w:r>
      <w:r>
        <w:t xml:space="preserve"> </w:t>
      </w:r>
      <w:r>
        <w:rPr>
          <w:bCs/>
          <w:b/>
        </w:rPr>
        <w:t xml:space="preserve">Produit &amp; Expérience</w:t>
      </w:r>
      <w:r>
        <w:t xml:space="preserve"> </w:t>
      </w:r>
      <w:r>
        <w:t xml:space="preserve">: 12 questions (932 lignes de débat)</w:t>
      </w:r>
      <w:r>
        <w:t xml:space="preserve"> </w:t>
      </w:r>
      <w:r>
        <w:t xml:space="preserve">-</w:t>
      </w:r>
      <w:r>
        <w:t xml:space="preserve"> </w:t>
      </w:r>
      <w:r>
        <w:rPr>
          <w:bCs/>
          <w:b/>
        </w:rPr>
        <w:t xml:space="preserve">Business &amp; Stratégie</w:t>
      </w:r>
      <w:r>
        <w:t xml:space="preserve"> </w:t>
      </w:r>
      <w:r>
        <w:t xml:space="preserve">: 8 questions (830 lignes de débat)</w:t>
      </w:r>
      <w:r>
        <w:t xml:space="preserve"> </w:t>
      </w:r>
      <w:r>
        <w:t xml:space="preserve">-</w:t>
      </w:r>
      <w:r>
        <w:t xml:space="preserve"> </w:t>
      </w:r>
      <w:r>
        <w:rPr>
          <w:bCs/>
          <w:b/>
        </w:rPr>
        <w:t xml:space="preserve">Qualité &amp; Production</w:t>
      </w:r>
      <w:r>
        <w:t xml:space="preserve"> </w:t>
      </w:r>
      <w:r>
        <w:t xml:space="preserve">: 8 questions (1 236 lignes de débat)</w:t>
      </w:r>
    </w:p>
    <w:bookmarkEnd w:id="30"/>
    <w:bookmarkStart w:id="31" w:name="Xb7d22d6232cf70a671fb993bdbce70f8f43190c"/>
    <w:p>
      <w:pPr>
        <w:pStyle w:val="Heading3"/>
      </w:pPr>
      <w:r>
        <w:t xml:space="preserve">Phase 3 — Soumission des décisions au registre</w:t>
      </w:r>
    </w:p>
    <w:p>
      <w:pPr>
        <w:pStyle w:val="FirstParagraph"/>
      </w:pPr>
      <w:r>
        <w:t xml:space="preserve">Chaque groupe a soumis ses décisions avec justification, version cible et niveau de risque.</w:t>
      </w:r>
    </w:p>
    <w:bookmarkEnd w:id="31"/>
    <w:bookmarkStart w:id="32" w:name="X94a908dce569ae4b5a0f72102379c68a640ac69"/>
    <w:p>
      <w:pPr>
        <w:pStyle w:val="Heading3"/>
      </w:pPr>
      <w:r>
        <w:t xml:space="preserve">Phase 4 — Synthèse plénière et arbitrage transverse</w:t>
      </w:r>
    </w:p>
    <w:p>
      <w:pPr>
        <w:pStyle w:val="FirstParagraph"/>
      </w:pPr>
      <w:r>
        <w:t xml:space="preserve">Identification des convergences, des frictions transverses, et arbitrage final par consensus majoritaire avec validation du comité exécutif.</w:t>
      </w:r>
    </w:p>
    <w:p>
      <w:r>
        <w:pict>
          <v:rect style="width:0;height:1.5pt" o:hralign="center" o:hrstd="t" o:hr="t"/>
        </w:pict>
      </w:r>
    </w:p>
    <w:bookmarkEnd w:id="32"/>
    <w:bookmarkEnd w:id="33"/>
    <w:bookmarkStart w:id="34" w:name="objectifs-spécifiques-de-la-réunion"/>
    <w:p>
      <w:pPr>
        <w:pStyle w:val="Heading2"/>
      </w:pPr>
      <w:r>
        <w:t xml:space="preserve">1.4 Objectifs Spécifiques de la Réunion</w:t>
      </w:r>
    </w:p>
    <w:p>
      <w:pPr>
        <w:numPr>
          <w:ilvl w:val="0"/>
          <w:numId w:val="1002"/>
        </w:numPr>
        <w:pStyle w:val="Compact"/>
      </w:pPr>
      <w:r>
        <w:rPr>
          <w:bCs/>
          <w:b/>
        </w:rPr>
        <w:t xml:space="preserve">Valider l’architecture technique fondatrice</w:t>
      </w:r>
      <w:r>
        <w:t xml:space="preserve"> </w:t>
      </w:r>
      <w:r>
        <w:t xml:space="preserve">du projet TAKA OS (stack, base de données, event bus, modèles)</w:t>
      </w:r>
    </w:p>
    <w:p>
      <w:pPr>
        <w:numPr>
          <w:ilvl w:val="0"/>
          <w:numId w:val="1002"/>
        </w:numPr>
        <w:pStyle w:val="Compact"/>
      </w:pPr>
      <w:r>
        <w:rPr>
          <w:bCs/>
          <w:b/>
        </w:rPr>
        <w:t xml:space="preserve">Définir le périmètre MVP v0.1</w:t>
      </w:r>
      <w:r>
        <w:t xml:space="preserve"> </w:t>
      </w:r>
      <w:r>
        <w:t xml:space="preserve">et la roadmap jusqu’à v1.0</w:t>
      </w:r>
    </w:p>
    <w:p>
      <w:pPr>
        <w:numPr>
          <w:ilvl w:val="0"/>
          <w:numId w:val="1002"/>
        </w:numPr>
        <w:pStyle w:val="Compact"/>
      </w:pPr>
      <w:r>
        <w:rPr>
          <w:bCs/>
          <w:b/>
        </w:rPr>
        <w:t xml:space="preserve">Trancher les arbitrages produit</w:t>
      </w:r>
      <w:r>
        <w:t xml:space="preserve"> </w:t>
      </w:r>
      <w:r>
        <w:t xml:space="preserve">(UX, onboarding, dashboard, notifications)</w:t>
      </w:r>
    </w:p>
    <w:p>
      <w:pPr>
        <w:numPr>
          <w:ilvl w:val="0"/>
          <w:numId w:val="1002"/>
        </w:numPr>
        <w:pStyle w:val="Compact"/>
      </w:pPr>
      <w:r>
        <w:rPr>
          <w:bCs/>
          <w:b/>
        </w:rPr>
        <w:t xml:space="preserve">Fixer la stratégie business</w:t>
      </w:r>
      <w:r>
        <w:t xml:space="preserve"> </w:t>
      </w:r>
      <w:r>
        <w:t xml:space="preserve">(pricing, cible, pays, acquisition, open source)</w:t>
      </w:r>
    </w:p>
    <w:p>
      <w:pPr>
        <w:numPr>
          <w:ilvl w:val="0"/>
          <w:numId w:val="1002"/>
        </w:numPr>
        <w:pStyle w:val="Compact"/>
      </w:pPr>
      <w:r>
        <w:rPr>
          <w:bCs/>
          <w:b/>
        </w:rPr>
        <w:t xml:space="preserve">Établir les critères de qualité et sécurité</w:t>
      </w:r>
      <w:r>
        <w:t xml:space="preserve"> </w:t>
      </w:r>
      <w:r>
        <w:t xml:space="preserve">non négociables avant beta</w:t>
      </w:r>
    </w:p>
    <w:p>
      <w:pPr>
        <w:numPr>
          <w:ilvl w:val="0"/>
          <w:numId w:val="1002"/>
        </w:numPr>
        <w:pStyle w:val="Compact"/>
      </w:pPr>
      <w:r>
        <w:rPr>
          <w:bCs/>
          <w:b/>
        </w:rPr>
        <w:t xml:space="preserve">Identifier les points de friction transverses</w:t>
      </w:r>
      <w:r>
        <w:t xml:space="preserve"> </w:t>
      </w:r>
      <w:r>
        <w:t xml:space="preserve">et arbitrer en plénière</w:t>
      </w:r>
    </w:p>
    <w:p>
      <w:pPr>
        <w:numPr>
          <w:ilvl w:val="0"/>
          <w:numId w:val="1002"/>
        </w:numPr>
        <w:pStyle w:val="Compact"/>
      </w:pPr>
      <w:r>
        <w:rPr>
          <w:bCs/>
          <w:b/>
        </w:rPr>
        <w:t xml:space="preserve">Produire le plan d’action consolidé</w:t>
      </w:r>
      <w:r>
        <w:t xml:space="preserve"> </w:t>
      </w:r>
      <w:r>
        <w:t xml:space="preserve">avec responsables et deadlines</w:t>
      </w:r>
    </w:p>
    <w:p>
      <w:pPr>
        <w:numPr>
          <w:ilvl w:val="0"/>
          <w:numId w:val="1002"/>
        </w:numPr>
        <w:pStyle w:val="Compact"/>
      </w:pPr>
      <w:r>
        <w:rPr>
          <w:bCs/>
          <w:b/>
        </w:rPr>
        <w:t xml:space="preserve">Émettre le verdict GO/NO-GO</w:t>
      </w:r>
      <w:r>
        <w:t xml:space="preserve"> </w:t>
      </w:r>
      <w:r>
        <w:t xml:space="preserve">pour le lancement du Sprint 0</w:t>
      </w:r>
    </w:p>
    <w:p>
      <w:r>
        <w:pict>
          <v:rect style="width:0;height:1.5pt" o:hralign="center" o:hrstd="t" o:hr="t"/>
        </w:pict>
      </w:r>
    </w:p>
    <w:bookmarkEnd w:id="34"/>
    <w:bookmarkStart w:id="35" w:name="Xf6e437d50c4b27d9701efa547bc31224e7c4ad5"/>
    <w:p>
      <w:pPr>
        <w:pStyle w:val="Heading2"/>
      </w:pPr>
      <w:r>
        <w:t xml:space="preserve">1.5 Principes Directeurs Adoptés en Ouverture de Réunion</w:t>
      </w:r>
    </w:p>
    <w:p>
      <w:pPr>
        <w:pStyle w:val="FirstParagraph"/>
      </w:pPr>
      <w:r>
        <w:t xml:space="preserve">Les 30 agents ont validé les principes suivants comme boussole de décision :</w:t>
      </w:r>
    </w:p>
    <w:tbl>
      <w:tblPr>
        <w:tblStyle w:val="Table"/>
        <w:tblW w:type="pct" w:w="5000"/>
        <w:jc w:val="center"/>
        <w:tblLook w:firstRow="1" w:lastRow="0" w:firstColumn="0" w:lastColumn="0" w:noHBand="0" w:noVBand="0" w:val="0020"/>
      </w:tblPr>
      <w:tblGrid>
        <w:gridCol w:w="3443"/>
        <w:gridCol w:w="4476"/>
      </w:tblGrid>
      <w:tr>
        <w:trPr>
          <w:tblHeader w:val="true"/>
        </w:trPr>
        <w:tc>
          <w:tcPr>
            <w:shd w:fill="2C3E50" w:val="clear"/>
          </w:tcPr>
          <w:p>
            <w:pPr>
              <w:pStyle w:val="Compact"/>
              <w:jc w:val="center"/>
            </w:pPr>
            <w:r>
              <w:rPr>
                <w:rFonts w:ascii="Calibri" w:hAnsi="Calibri"/>
                <w:b/>
                <w:color w:val="FFFFFF"/>
                <w:sz w:val="20"/>
              </w:rPr>
              <w:t xml:space="preserve">Principe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bCs/>
                <w:rFonts w:ascii="Calibri" w:hAnsi="Calibri"/>
                <w:b/>
                <w:sz w:val="19"/>
              </w:rPr>
              <w:t xml:space="preserve">Simplicity First</w:t>
            </w:r>
          </w:p>
        </w:tc>
        <w:tc>
          <w:tcPr>
            <w:shd w:fill="FFFFFF" w:val="clear"/>
          </w:tcPr>
          <w:p>
            <w:pPr>
              <w:pStyle w:val="Compact"/>
              <w:jc w:val="left"/>
            </w:pPr>
            <w:r>
              <w:rPr>
                <w:rFonts w:ascii="Calibri" w:hAnsi="Calibri"/>
                <w:sz w:val="19"/>
              </w:rPr>
              <w:t xml:space="preserve">Privilégier la solution simple qui marche maintenant, itérer ensuite</w:t>
            </w:r>
          </w:p>
        </w:tc>
      </w:tr>
      <w:tr>
        <w:tc>
          <w:tcPr>
            <w:shd w:fill="ECF0F1" w:val="clear"/>
          </w:tcPr>
          <w:p>
            <w:pPr>
              <w:pStyle w:val="Compact"/>
              <w:jc w:val="left"/>
            </w:pPr>
            <w:r>
              <w:rPr>
                <w:bCs/>
                <w:rFonts w:ascii="Calibri" w:hAnsi="Calibri"/>
                <w:b/>
                <w:sz w:val="19"/>
              </w:rPr>
              <w:t xml:space="preserve">Data-Driven Decisions</w:t>
            </w:r>
          </w:p>
        </w:tc>
        <w:tc>
          <w:tcPr>
            <w:shd w:fill="ECF0F1" w:val="clear"/>
          </w:tcPr>
          <w:p>
            <w:pPr>
              <w:pStyle w:val="Compact"/>
              <w:jc w:val="left"/>
            </w:pPr>
            <w:r>
              <w:rPr>
                <w:rFonts w:ascii="Calibri" w:hAnsi="Calibri"/>
                <w:sz w:val="19"/>
              </w:rPr>
              <w:t xml:space="preserve">Chaque décision technique doit être mesurable et instrumentée</w:t>
            </w:r>
          </w:p>
        </w:tc>
      </w:tr>
      <w:tr>
        <w:tc>
          <w:tcPr>
            <w:shd w:fill="FFFFFF" w:val="clear"/>
          </w:tcPr>
          <w:p>
            <w:pPr>
              <w:pStyle w:val="Compact"/>
              <w:jc w:val="left"/>
            </w:pPr>
            <w:r>
              <w:rPr>
                <w:bCs/>
                <w:rFonts w:ascii="Calibri" w:hAnsi="Calibri"/>
                <w:b/>
                <w:sz w:val="19"/>
              </w:rPr>
              <w:t xml:space="preserve">Security by Design</w:t>
            </w:r>
          </w:p>
        </w:tc>
        <w:tc>
          <w:tcPr>
            <w:shd w:fill="FFFFFF" w:val="clear"/>
          </w:tcPr>
          <w:p>
            <w:pPr>
              <w:pStyle w:val="Compact"/>
              <w:jc w:val="left"/>
            </w:pPr>
            <w:r>
              <w:rPr>
                <w:rFonts w:ascii="Calibri" w:hAnsi="Calibri"/>
                <w:sz w:val="19"/>
              </w:rPr>
              <w:t xml:space="preserve">La sécurité n’est pas une option, c’est une exigence progressive</w:t>
            </w:r>
          </w:p>
        </w:tc>
      </w:tr>
      <w:tr>
        <w:tc>
          <w:tcPr>
            <w:shd w:fill="ECF0F1" w:val="clear"/>
          </w:tcPr>
          <w:p>
            <w:pPr>
              <w:pStyle w:val="Compact"/>
              <w:jc w:val="left"/>
            </w:pPr>
            <w:r>
              <w:rPr>
                <w:bCs/>
                <w:rFonts w:ascii="Calibri" w:hAnsi="Calibri"/>
                <w:b/>
                <w:sz w:val="19"/>
              </w:rPr>
              <w:t xml:space="preserve">Compliance Graduelle</w:t>
            </w:r>
          </w:p>
        </w:tc>
        <w:tc>
          <w:tcPr>
            <w:shd w:fill="ECF0F1" w:val="clear"/>
          </w:tcPr>
          <w:p>
            <w:pPr>
              <w:pStyle w:val="Compact"/>
              <w:jc w:val="left"/>
            </w:pPr>
            <w:r>
              <w:rPr>
                <w:rFonts w:ascii="Calibri" w:hAnsi="Calibri"/>
                <w:sz w:val="19"/>
              </w:rPr>
              <w:t xml:space="preserve">Conformité AI Act et RGAA sur une roadmap glissante, pas au détriment du MVP</w:t>
            </w:r>
          </w:p>
        </w:tc>
      </w:tr>
      <w:tr>
        <w:tc>
          <w:tcPr>
            <w:shd w:fill="FFFFFF" w:val="clear"/>
          </w:tcPr>
          <w:p>
            <w:pPr>
              <w:pStyle w:val="Compact"/>
              <w:jc w:val="left"/>
            </w:pPr>
            <w:r>
              <w:rPr>
                <w:bCs/>
                <w:rFonts w:ascii="Calibri" w:hAnsi="Calibri"/>
                <w:b/>
                <w:sz w:val="19"/>
              </w:rPr>
              <w:t xml:space="preserve">Open Core</w:t>
            </w:r>
          </w:p>
        </w:tc>
        <w:tc>
          <w:tcPr>
            <w:shd w:fill="FFFFFF" w:val="clear"/>
          </w:tcPr>
          <w:p>
            <w:pPr>
              <w:pStyle w:val="Compact"/>
              <w:jc w:val="left"/>
            </w:pPr>
            <w:r>
              <w:rPr>
                <w:rFonts w:ascii="Calibri" w:hAnsi="Calibri"/>
                <w:sz w:val="19"/>
              </w:rPr>
              <w:t xml:space="preserve">Kernel 100% open source, features premium propriétaires (ratio 60/40)</w:t>
            </w:r>
          </w:p>
        </w:tc>
      </w:tr>
      <w:tr>
        <w:tc>
          <w:tcPr>
            <w:shd w:fill="ECF0F1" w:val="clear"/>
          </w:tcPr>
          <w:p>
            <w:pPr>
              <w:pStyle w:val="Compact"/>
              <w:jc w:val="left"/>
            </w:pPr>
            <w:r>
              <w:rPr>
                <w:bCs/>
                <w:rFonts w:ascii="Calibri" w:hAnsi="Calibri"/>
                <w:b/>
                <w:sz w:val="19"/>
              </w:rPr>
              <w:t xml:space="preserve">i18n-Ready</w:t>
            </w:r>
          </w:p>
        </w:tc>
        <w:tc>
          <w:tcPr>
            <w:shd w:fill="ECF0F1" w:val="clear"/>
          </w:tcPr>
          <w:p>
            <w:pPr>
              <w:pStyle w:val="Compact"/>
              <w:jc w:val="left"/>
            </w:pPr>
            <w:r>
              <w:rPr>
                <w:rFonts w:ascii="Calibri" w:hAnsi="Calibri"/>
                <w:sz w:val="19"/>
              </w:rPr>
              <w:t xml:space="preserve">Architecture prête pour l’internationalisation, activation progressive</w:t>
            </w:r>
          </w:p>
        </w:tc>
      </w:tr>
      <w:tr>
        <w:tc>
          <w:tcPr>
            <w:shd w:fill="FFFFFF" w:val="clear"/>
          </w:tcPr>
          <w:p>
            <w:pPr>
              <w:pStyle w:val="Compact"/>
              <w:jc w:val="left"/>
            </w:pPr>
            <w:r>
              <w:rPr>
                <w:bCs/>
                <w:rFonts w:ascii="Calibri" w:hAnsi="Calibri"/>
                <w:b/>
                <w:sz w:val="19"/>
              </w:rPr>
              <w:t xml:space="preserve">Fail Fast, Recover Fast</w:t>
            </w:r>
          </w:p>
        </w:tc>
        <w:tc>
          <w:tcPr>
            <w:shd w:fill="FFFFFF" w:val="clear"/>
          </w:tcPr>
          <w:p>
            <w:pPr>
              <w:pStyle w:val="Compact"/>
              <w:jc w:val="left"/>
            </w:pPr>
            <w:r>
              <w:rPr>
                <w:rFonts w:ascii="Calibri" w:hAnsi="Calibri"/>
                <w:sz w:val="19"/>
              </w:rPr>
              <w:t xml:space="preserve">Circuit breaker, retry, observabilité dès les premières versions</w:t>
            </w:r>
          </w:p>
        </w:tc>
      </w:tr>
    </w:tbl>
    <w:p>
      <w:r>
        <w:pict>
          <v:rect style="width:0;height:1.5pt" o:hralign="center" o:hrstd="t" o:hr="t"/>
        </w:pict>
      </w:r>
    </w:p>
    <w:bookmarkEnd w:id="35"/>
    <w:bookmarkEnd w:id="36"/>
    <w:bookmarkStart w:id="42" w:name="X571c78a33161fbcc9f87b13b01fe88fbb2834c7"/>
    <w:p>
      <w:pPr>
        <w:pStyle w:val="Heading1"/>
      </w:pPr>
      <w:r>
        <w:t xml:space="preserve">PARTIE II — TABLEAU CONSOLIDÉ DES DÉCISIONS</w:t>
      </w:r>
    </w:p>
    <w:p>
      <w:r>
        <w:pict>
          <v:rect style="width:0;height:1.5pt" o:hralign="center" o:hrstd="t" o:hr="t"/>
        </w:pict>
      </w:r>
    </w:p>
    <w:bookmarkStart w:id="37" w:name="présentation-du-tableau-maître"/>
    <w:p>
      <w:pPr>
        <w:pStyle w:val="Heading2"/>
      </w:pPr>
      <w:r>
        <w:t xml:space="preserve">2.1 Présentation du Tableau Maître</w:t>
      </w:r>
    </w:p>
    <w:p>
      <w:pPr>
        <w:pStyle w:val="FirstParagraph"/>
      </w:pPr>
      <w:r>
        <w:t xml:space="preserve">Le tableau ci-dessous consolide</w:t>
      </w:r>
      <w:r>
        <w:t xml:space="preserve"> </w:t>
      </w:r>
      <w:r>
        <w:rPr>
          <w:bCs/>
          <w:b/>
        </w:rPr>
        <w:t xml:space="preserve">les 40 décisions</w:t>
      </w:r>
      <w:r>
        <w:t xml:space="preserve"> </w:t>
      </w:r>
      <w:r>
        <w:t xml:space="preserve">prises par les 4 groupes lors de leurs débats respectifs. Chaque décision est identifiée par un identifiant unique, classée par thème, avec sa version cible, son niveau de risque évalué (Faible / Moyen / Élevé / Critique), et son statut final (GO / NO-GO / DIFFERE).</w:t>
      </w:r>
    </w:p>
    <w:p>
      <w:r>
        <w:pict>
          <v:rect style="width:0;height:1.5pt" o:hralign="center" o:hrstd="t" o:hr="t"/>
        </w:pict>
      </w:r>
    </w:p>
    <w:bookmarkEnd w:id="37"/>
    <w:bookmarkStart w:id="38" w:name="tableau-consolidé-des-décisions"/>
    <w:p>
      <w:pPr>
        <w:pStyle w:val="Heading2"/>
      </w:pPr>
      <w:r>
        <w:t xml:space="preserve">2.2 Tableau Consolidé des Décisions</w:t>
      </w:r>
    </w:p>
    <w:tbl>
      <w:tblPr>
        <w:tblStyle w:val="Table"/>
        <w:tblW w:type="pct" w:w="5000"/>
        <w:jc w:val="center"/>
        <w:tblLook w:firstRow="1" w:lastRow="0" w:firstColumn="0" w:lastColumn="0" w:noHBand="0" w:noVBand="0" w:val="0020"/>
      </w:tblPr>
      <w:tblGrid>
        <w:gridCol w:w="586"/>
        <w:gridCol w:w="1026"/>
        <w:gridCol w:w="1173"/>
        <w:gridCol w:w="1466"/>
        <w:gridCol w:w="1320"/>
        <w:gridCol w:w="1173"/>
        <w:gridCol w:w="1173"/>
      </w:tblGrid>
      <w:tr>
        <w:trPr>
          <w:tblHeader w:val="true"/>
        </w:trPr>
        <w:tc>
          <w:tcPr>
            <w:shd w:fill="2C3E50" w:val="clear"/>
          </w:tcPr>
          <w:p>
            <w:pPr>
              <w:pStyle w:val="Compact"/>
              <w:jc w:val="center"/>
            </w:pPr>
            <w:r>
              <w:rPr>
                <w:rFonts w:ascii="Calibri" w:hAnsi="Calibri"/>
                <w:b/>
                <w:color w:val="FFFFFF"/>
                <w:sz w:val="20"/>
              </w:rPr>
              <w:t xml:space="preserve">ID</w:t>
            </w:r>
          </w:p>
        </w:tc>
        <w:tc>
          <w:tcPr>
            <w:shd w:fill="2C3E50" w:val="clear"/>
          </w:tcPr>
          <w:p>
            <w:pPr>
              <w:pStyle w:val="Compact"/>
              <w:jc w:val="center"/>
            </w:pPr>
            <w:r>
              <w:rPr>
                <w:rFonts w:ascii="Calibri" w:hAnsi="Calibri"/>
                <w:b/>
                <w:color w:val="FFFFFF"/>
                <w:sz w:val="20"/>
              </w:rPr>
              <w:t xml:space="preserve">Thème</w:t>
            </w:r>
          </w:p>
        </w:tc>
        <w:tc>
          <w:tcPr>
            <w:shd w:fill="2C3E50" w:val="clear"/>
          </w:tcPr>
          <w:p>
            <w:pPr>
              <w:pStyle w:val="Compact"/>
              <w:jc w:val="center"/>
            </w:pPr>
            <w:r>
              <w:rPr>
                <w:rFonts w:ascii="Calibri" w:hAnsi="Calibri"/>
                <w:b/>
                <w:color w:val="FFFFFF"/>
                <w:sz w:val="20"/>
              </w:rPr>
              <w:t xml:space="preserve">Groupe</w:t>
            </w:r>
          </w:p>
        </w:tc>
        <w:tc>
          <w:tcPr>
            <w:shd w:fill="2C3E50" w:val="clear"/>
          </w:tcPr>
          <w:p>
            <w:pPr>
              <w:pStyle w:val="Compact"/>
              <w:jc w:val="center"/>
            </w:pPr>
            <w:r>
              <w:rPr>
                <w:rFonts w:ascii="Calibri" w:hAnsi="Calibri"/>
                <w:b/>
                <w:color w:val="FFFFFF"/>
                <w:sz w:val="20"/>
              </w:rPr>
              <w:t xml:space="preserve">Décision</w:t>
            </w:r>
          </w:p>
        </w:tc>
        <w:tc>
          <w:tcPr>
            <w:shd w:fill="2C3E50" w:val="clear"/>
          </w:tcPr>
          <w:p>
            <w:pPr>
              <w:pStyle w:val="Compact"/>
              <w:jc w:val="center"/>
            </w:pPr>
            <w:r>
              <w:rPr>
                <w:rFonts w:ascii="Calibri" w:hAnsi="Calibri"/>
                <w:b/>
                <w:color w:val="FFFFFF"/>
                <w:sz w:val="20"/>
              </w:rPr>
              <w:t xml:space="preserve">Version</w:t>
            </w:r>
          </w:p>
        </w:tc>
        <w:tc>
          <w:tcPr>
            <w:shd w:fill="2C3E50" w:val="clear"/>
          </w:tcPr>
          <w:p>
            <w:pPr>
              <w:pStyle w:val="Compact"/>
              <w:jc w:val="center"/>
            </w:pPr>
            <w:r>
              <w:rPr>
                <w:rFonts w:ascii="Calibri" w:hAnsi="Calibri"/>
                <w:b/>
                <w:color w:val="FFFFFF"/>
                <w:sz w:val="20"/>
              </w:rPr>
              <w:t xml:space="preserve">Risque</w:t>
            </w:r>
          </w:p>
        </w:tc>
        <w:tc>
          <w:tcPr>
            <w:shd w:fill="2C3E50" w:val="clear"/>
          </w:tcPr>
          <w:p>
            <w:pPr>
              <w:pStyle w:val="Compact"/>
              <w:jc w:val="center"/>
            </w:pPr>
            <w:r>
              <w:rPr>
                <w:rFonts w:ascii="Calibri" w:hAnsi="Calibri"/>
                <w:b/>
                <w:color w:val="FFFFFF"/>
                <w:sz w:val="20"/>
              </w:rPr>
              <w:t xml:space="preserve">Statut</w:t>
            </w:r>
          </w:p>
        </w:tc>
      </w:tr>
      <w:tr>
        <w:tc>
          <w:tcPr>
            <w:shd w:fill="FFFFFF" w:val="clear"/>
          </w:tcPr>
          <w:p>
            <w:pPr>
              <w:pStyle w:val="Compact"/>
              <w:jc w:val="left"/>
            </w:pPr>
            <w:r>
              <w:rPr>
                <w:rFonts w:ascii="Calibri" w:hAnsi="Calibri"/>
                <w:sz w:val="19"/>
              </w:rPr>
              <w:t xml:space="preserve">A-Q1</w:t>
            </w:r>
          </w:p>
        </w:tc>
        <w:tc>
          <w:tcPr>
            <w:shd w:fill="FFFFFF" w:val="clear"/>
          </w:tcPr>
          <w:p>
            <w:pPr>
              <w:pStyle w:val="Compact"/>
              <w:jc w:val="left"/>
            </w:pPr>
            <w:r>
              <w:rPr>
                <w:rFonts w:ascii="Calibri" w:hAnsi="Calibri"/>
                <w:sz w:val="19"/>
              </w:rPr>
              <w:t xml:space="preserve">Event Bus</w:t>
            </w:r>
          </w:p>
        </w:tc>
        <w:tc>
          <w:tcPr>
            <w:shd w:fill="FFFFFF" w:val="clear"/>
          </w:tcPr>
          <w:p>
            <w:pPr>
              <w:pStyle w:val="Compact"/>
              <w:jc w:val="left"/>
            </w:pPr>
            <w:r>
              <w:rPr>
                <w:rFonts w:ascii="Calibri" w:hAnsi="Calibri"/>
                <w:sz w:val="19"/>
              </w:rPr>
              <w:t xml:space="preserve">Architecture</w:t>
            </w:r>
          </w:p>
        </w:tc>
        <w:tc>
          <w:tcPr>
            <w:shd w:fill="FFFFFF" w:val="clear"/>
          </w:tcPr>
          <w:p>
            <w:pPr>
              <w:pStyle w:val="Compact"/>
              <w:jc w:val="left"/>
            </w:pPr>
            <w:r>
              <w:rPr>
                <w:rFonts w:ascii="Calibri" w:hAnsi="Calibri"/>
                <w:sz w:val="19"/>
              </w:rPr>
              <w:t xml:space="preserve">asyncio pur pour v0.1 + persistance PostgreSQL. LISTEN/NOTIFY en v0.2. NATS en v0.5. Redis exclu définitivement.</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A-Q2</w:t>
            </w:r>
          </w:p>
        </w:tc>
        <w:tc>
          <w:tcPr>
            <w:shd w:fill="ECF0F1" w:val="clear"/>
          </w:tcPr>
          <w:p>
            <w:pPr>
              <w:pStyle w:val="Compact"/>
              <w:jc w:val="left"/>
            </w:pPr>
            <w:r>
              <w:rPr>
                <w:rFonts w:ascii="Calibri" w:hAnsi="Calibri"/>
                <w:sz w:val="19"/>
              </w:rPr>
              <w:t xml:space="preserve">pgvector</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Extension pgvector activée dès v0.1. Index HNSW par défaut pour les embeddings. Partitionnement conditionnel en v0.3 si &gt;1M vecteurs.</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A-Q3</w:t>
            </w:r>
          </w:p>
        </w:tc>
        <w:tc>
          <w:tcPr>
            <w:shd w:fill="FFFFFF" w:val="clear"/>
          </w:tcPr>
          <w:p>
            <w:pPr>
              <w:pStyle w:val="Compact"/>
              <w:jc w:val="left"/>
            </w:pPr>
            <w:r>
              <w:rPr>
                <w:rFonts w:ascii="Calibri" w:hAnsi="Calibri"/>
                <w:sz w:val="19"/>
              </w:rPr>
              <w:t xml:space="preserve">Modèles</w:t>
            </w:r>
          </w:p>
        </w:tc>
        <w:tc>
          <w:tcPr>
            <w:shd w:fill="FFFFFF" w:val="clear"/>
          </w:tcPr>
          <w:p>
            <w:pPr>
              <w:pStyle w:val="Compact"/>
              <w:jc w:val="left"/>
            </w:pPr>
            <w:r>
              <w:rPr>
                <w:rFonts w:ascii="Calibri" w:hAnsi="Calibri"/>
                <w:sz w:val="19"/>
              </w:rPr>
              <w:t xml:space="preserve">Architecture</w:t>
            </w:r>
          </w:p>
        </w:tc>
        <w:tc>
          <w:tcPr>
            <w:shd w:fill="FFFFFF" w:val="clear"/>
          </w:tcPr>
          <w:p>
            <w:pPr>
              <w:pStyle w:val="Compact"/>
              <w:jc w:val="left"/>
            </w:pPr>
            <w:r>
              <w:rPr>
                <w:rFonts w:ascii="Calibri" w:hAnsi="Calibri"/>
                <w:sz w:val="19"/>
              </w:rPr>
              <w:t xml:space="preserve">Split des modèles par domaine en 9 fichiers dès v0.2. Fin de la règle</w:t>
            </w:r>
            <w:r>
              <w:rPr>
                <w:rFonts w:ascii="Calibri" w:hAnsi="Calibri"/>
                <w:sz w:val="19"/>
              </w:rPr>
              <w:t xml:space="preserve"> </w:t>
            </w:r>
            <w:r>
              <w:rPr>
                <w:rFonts w:ascii="Calibri" w:hAnsi="Calibri"/>
                <w:sz w:val="19"/>
              </w:rPr>
              <w:t xml:space="preserve">“</w:t>
            </w:r>
            <w:r>
              <w:rPr>
                <w:rFonts w:ascii="Calibri" w:hAnsi="Calibri"/>
                <w:sz w:val="19"/>
              </w:rPr>
              <w:t xml:space="preserve">un seul fichier models.py</w:t>
            </w:r>
            <w:r>
              <w:rPr>
                <w:rFonts w:ascii="Calibri" w:hAnsi="Calibri"/>
                <w:sz w:val="19"/>
              </w:rPr>
              <w:t xml:space="preserve">”</w:t>
            </w:r>
            <w:r>
              <w:rPr>
                <w:rFonts w:ascii="Calibri" w:hAnsi="Calibri"/>
                <w:sz w:val="19"/>
              </w:rPr>
              <w:t xml:space="preserve">. Migrations Alembic indépendantes par domaine.</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A-Q4</w:t>
            </w:r>
          </w:p>
        </w:tc>
        <w:tc>
          <w:tcPr>
            <w:shd w:fill="ECF0F1" w:val="clear"/>
          </w:tcPr>
          <w:p>
            <w:pPr>
              <w:pStyle w:val="Compact"/>
              <w:jc w:val="left"/>
            </w:pPr>
            <w:r>
              <w:rPr>
                <w:rFonts w:ascii="Calibri" w:hAnsi="Calibri"/>
                <w:sz w:val="19"/>
              </w:rPr>
              <w:t xml:space="preserve">LLM Provider</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Multi-provider obligatoire : Mistral (principal) + OpenRouter (fallback). Ollama hors scope MVP (auto-hébergement reporté v1.x). Clé API chiffrée AES-256 en vault.</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A-Q5</w:t>
            </w:r>
          </w:p>
        </w:tc>
        <w:tc>
          <w:tcPr>
            <w:shd w:fill="FFFFFF" w:val="clear"/>
          </w:tcPr>
          <w:p>
            <w:pPr>
              <w:pStyle w:val="Compact"/>
              <w:jc w:val="left"/>
            </w:pPr>
            <w:r>
              <w:rPr>
                <w:rFonts w:ascii="Calibri" w:hAnsi="Calibri"/>
                <w:sz w:val="19"/>
              </w:rPr>
              <w:t xml:space="preserve">Container Orchestration</w:t>
            </w:r>
          </w:p>
        </w:tc>
        <w:tc>
          <w:tcPr>
            <w:shd w:fill="FFFFFF" w:val="clear"/>
          </w:tcPr>
          <w:p>
            <w:pPr>
              <w:pStyle w:val="Compact"/>
              <w:jc w:val="left"/>
            </w:pPr>
            <w:r>
              <w:rPr>
                <w:rFonts w:ascii="Calibri" w:hAnsi="Calibri"/>
                <w:sz w:val="19"/>
              </w:rPr>
              <w:t xml:space="preserve">Architecture</w:t>
            </w:r>
          </w:p>
        </w:tc>
        <w:tc>
          <w:tcPr>
            <w:shd w:fill="FFFFFF" w:val="clear"/>
          </w:tcPr>
          <w:p>
            <w:pPr>
              <w:pStyle w:val="Compact"/>
              <w:jc w:val="left"/>
            </w:pPr>
            <w:r>
              <w:rPr>
                <w:rFonts w:ascii="Calibri" w:hAnsi="Calibri"/>
                <w:sz w:val="19"/>
              </w:rPr>
              <w:t xml:space="preserve">Docker Compose jusqu’à v0.6 minimum. 5 seuils mesurables avant migration Kubernetes : (1) &gt;1000 requêtes/min, (2) &gt;3 instances backend, (3) SLA 99.9%, (4) équipe SRE dédiée, (5) budget infra &gt;2000€/mois.</w:t>
            </w:r>
          </w:p>
        </w:tc>
        <w:tc>
          <w:tcPr>
            <w:shd w:fill="FFFFFF" w:val="clear"/>
          </w:tcPr>
          <w:p>
            <w:pPr>
              <w:pStyle w:val="Compact"/>
              <w:jc w:val="left"/>
            </w:pPr>
            <w:r>
              <w:rPr>
                <w:rFonts w:ascii="Calibri" w:hAnsi="Calibri"/>
                <w:sz w:val="19"/>
              </w:rPr>
              <w:t xml:space="preserve">v0.6</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A-Q6</w:t>
            </w:r>
          </w:p>
        </w:tc>
        <w:tc>
          <w:tcPr>
            <w:shd w:fill="ECF0F1" w:val="clear"/>
          </w:tcPr>
          <w:p>
            <w:pPr>
              <w:pStyle w:val="Compact"/>
              <w:jc w:val="left"/>
            </w:pPr>
            <w:r>
              <w:rPr>
                <w:rFonts w:ascii="Calibri" w:hAnsi="Calibri"/>
                <w:sz w:val="19"/>
              </w:rPr>
              <w:t xml:space="preserve">Frontend React</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Versions exactes pinnées dans package-lock.json et yarn.lock (pas de ^ ni ~). Migration React 19 planifiée en v0.5 avec batterie de tests A/B. React 18.2 pour v0.1-v0.4.</w:t>
            </w:r>
          </w:p>
        </w:tc>
        <w:tc>
          <w:tcPr>
            <w:shd w:fill="ECF0F1" w:val="clear"/>
          </w:tcPr>
          <w:p>
            <w:pPr>
              <w:pStyle w:val="Compact"/>
              <w:jc w:val="left"/>
            </w:pPr>
            <w:r>
              <w:rPr>
                <w:rFonts w:ascii="Calibri" w:hAnsi="Calibri"/>
                <w:sz w:val="19"/>
              </w:rPr>
              <w:t xml:space="preserve">v0.5</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A-Q7</w:t>
            </w:r>
          </w:p>
        </w:tc>
        <w:tc>
          <w:tcPr>
            <w:shd w:fill="FFFFFF" w:val="clear"/>
          </w:tcPr>
          <w:p>
            <w:pPr>
              <w:pStyle w:val="Compact"/>
              <w:jc w:val="left"/>
            </w:pPr>
            <w:r>
              <w:rPr>
                <w:rFonts w:ascii="Calibri" w:hAnsi="Calibri"/>
                <w:sz w:val="19"/>
              </w:rPr>
              <w:t xml:space="preserve">Mémoire TTL</w:t>
            </w:r>
          </w:p>
        </w:tc>
        <w:tc>
          <w:tcPr>
            <w:shd w:fill="FFFFFF" w:val="clear"/>
          </w:tcPr>
          <w:p>
            <w:pPr>
              <w:pStyle w:val="Compact"/>
              <w:jc w:val="left"/>
            </w:pPr>
            <w:r>
              <w:rPr>
                <w:rFonts w:ascii="Calibri" w:hAnsi="Calibri"/>
                <w:sz w:val="19"/>
              </w:rPr>
              <w:t xml:space="preserve">Architecture</w:t>
            </w:r>
          </w:p>
        </w:tc>
        <w:tc>
          <w:tcPr>
            <w:shd w:fill="FFFFFF" w:val="clear"/>
          </w:tcPr>
          <w:p>
            <w:pPr>
              <w:pStyle w:val="Compact"/>
              <w:jc w:val="left"/>
            </w:pPr>
            <w:r>
              <w:rPr>
                <w:rFonts w:ascii="Calibri" w:hAnsi="Calibri"/>
                <w:sz w:val="19"/>
              </w:rPr>
              <w:t xml:space="preserve">TTL fixe de 365 jours pour les souvenirs IA en v0.2. Oubli probabiliste (décroissance exponentielle) en v0.4. Paramètre configurable par tenant.</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A-Q8</w:t>
            </w:r>
          </w:p>
        </w:tc>
        <w:tc>
          <w:tcPr>
            <w:shd w:fill="ECF0F1" w:val="clear"/>
          </w:tcPr>
          <w:p>
            <w:pPr>
              <w:pStyle w:val="Compact"/>
              <w:jc w:val="left"/>
            </w:pPr>
            <w:r>
              <w:rPr>
                <w:rFonts w:ascii="Calibri" w:hAnsi="Calibri"/>
                <w:sz w:val="19"/>
              </w:rPr>
              <w:t xml:space="preserve">Circuit Breaker</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Seuils : 3 échecs consécutifs sur 30 secondes. Réessai automatique après 60 secondes. 6 circuits indépendants (un par agent IA). Monitoring Prometheus + AlertManager.</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A-Q9</w:t>
            </w:r>
          </w:p>
        </w:tc>
        <w:tc>
          <w:tcPr>
            <w:shd w:fill="FFFFFF" w:val="clear"/>
          </w:tcPr>
          <w:p>
            <w:pPr>
              <w:pStyle w:val="Compact"/>
              <w:jc w:val="left"/>
            </w:pPr>
            <w:r>
              <w:rPr>
                <w:rFonts w:ascii="Calibri" w:hAnsi="Calibri"/>
                <w:sz w:val="19"/>
              </w:rPr>
              <w:t xml:space="preserve">Base de données</w:t>
            </w:r>
          </w:p>
        </w:tc>
        <w:tc>
          <w:tcPr>
            <w:shd w:fill="FFFFFF" w:val="clear"/>
          </w:tcPr>
          <w:p>
            <w:pPr>
              <w:pStyle w:val="Compact"/>
              <w:jc w:val="left"/>
            </w:pPr>
            <w:r>
              <w:rPr>
                <w:rFonts w:ascii="Calibri" w:hAnsi="Calibri"/>
                <w:sz w:val="19"/>
              </w:rPr>
              <w:t xml:space="preserve">Architecture</w:t>
            </w:r>
          </w:p>
        </w:tc>
        <w:tc>
          <w:tcPr>
            <w:shd w:fill="FFFFFF" w:val="clear"/>
          </w:tcPr>
          <w:p>
            <w:pPr>
              <w:pStyle w:val="Compact"/>
              <w:jc w:val="left"/>
            </w:pPr>
            <w:r>
              <w:rPr>
                <w:rFonts w:ascii="Calibri" w:hAnsi="Calibri"/>
                <w:sz w:val="19"/>
              </w:rPr>
              <w:t xml:space="preserve">PostgreSQL 16+ comme source de vérité unique. Pas de secondaire (MongoDB/Elasticsearch exclu). Réplication lecture en v0.4 si besoin de scaling.</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A-Q10</w:t>
            </w:r>
          </w:p>
        </w:tc>
        <w:tc>
          <w:tcPr>
            <w:shd w:fill="ECF0F1" w:val="clear"/>
          </w:tcPr>
          <w:p>
            <w:pPr>
              <w:pStyle w:val="Compact"/>
              <w:jc w:val="left"/>
            </w:pPr>
            <w:r>
              <w:rPr>
                <w:rFonts w:ascii="Calibri" w:hAnsi="Calibri"/>
                <w:sz w:val="19"/>
              </w:rPr>
              <w:t xml:space="preserve">Stack Backend</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Python 3.12+ obligatoire. FastAPI 0.110+ avec lifespan events. Pydantic V2 partout. SQLAlchemy 2.0 async. Uvicorn + Gunicorn en production.</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A-Q11</w:t>
            </w:r>
          </w:p>
        </w:tc>
        <w:tc>
          <w:tcPr>
            <w:shd w:fill="FFFFFF" w:val="clear"/>
          </w:tcPr>
          <w:p>
            <w:pPr>
              <w:pStyle w:val="Compact"/>
              <w:jc w:val="left"/>
            </w:pPr>
            <w:r>
              <w:rPr>
                <w:rFonts w:ascii="Calibri" w:hAnsi="Calibri"/>
                <w:sz w:val="19"/>
              </w:rPr>
              <w:t xml:space="preserve">API Gateway</w:t>
            </w:r>
          </w:p>
        </w:tc>
        <w:tc>
          <w:tcPr>
            <w:shd w:fill="FFFFFF" w:val="clear"/>
          </w:tcPr>
          <w:p>
            <w:pPr>
              <w:pStyle w:val="Compact"/>
              <w:jc w:val="left"/>
            </w:pPr>
            <w:r>
              <w:rPr>
                <w:rFonts w:ascii="Calibri" w:hAnsi="Calibri"/>
                <w:sz w:val="19"/>
              </w:rPr>
              <w:t xml:space="preserve">Architecture</w:t>
            </w:r>
          </w:p>
        </w:tc>
        <w:tc>
          <w:tcPr>
            <w:shd w:fill="FFFFFF" w:val="clear"/>
          </w:tcPr>
          <w:p>
            <w:pPr>
              <w:pStyle w:val="Compact"/>
              <w:jc w:val="left"/>
            </w:pPr>
            <w:r>
              <w:rPr>
                <w:rFonts w:ascii="Calibri" w:hAnsi="Calibri"/>
                <w:sz w:val="19"/>
              </w:rPr>
              <w:t xml:space="preserve">Pas d’API Gateway dédiée en v0.1-v0.3. Nginx reverse proxy + rate limiting par IP. Kong ou Traefik en v0.4 si multi-services.</w:t>
            </w:r>
          </w:p>
        </w:tc>
        <w:tc>
          <w:tcPr>
            <w:shd w:fill="FFFFFF" w:val="clear"/>
          </w:tcPr>
          <w:p>
            <w:pPr>
              <w:pStyle w:val="Compact"/>
              <w:jc w:val="left"/>
            </w:pPr>
            <w:r>
              <w:rPr>
                <w:rFonts w:ascii="Calibri" w:hAnsi="Calibri"/>
                <w:sz w:val="19"/>
              </w:rPr>
              <w:t xml:space="preserve">v0.4</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DIFFERE</w:t>
            </w:r>
          </w:p>
        </w:tc>
      </w:tr>
      <w:tr>
        <w:tc>
          <w:tcPr>
            <w:shd w:fill="ECF0F1" w:val="clear"/>
          </w:tcPr>
          <w:p>
            <w:pPr>
              <w:pStyle w:val="Compact"/>
              <w:jc w:val="left"/>
            </w:pPr>
            <w:r>
              <w:rPr>
                <w:rFonts w:ascii="Calibri" w:hAnsi="Calibri"/>
                <w:sz w:val="19"/>
              </w:rPr>
              <w:t xml:space="preserve">A-Q12</w:t>
            </w:r>
          </w:p>
        </w:tc>
        <w:tc>
          <w:tcPr>
            <w:shd w:fill="ECF0F1" w:val="clear"/>
          </w:tcPr>
          <w:p>
            <w:pPr>
              <w:pStyle w:val="Compact"/>
              <w:jc w:val="left"/>
            </w:pPr>
            <w:r>
              <w:rPr>
                <w:rFonts w:ascii="Calibri" w:hAnsi="Calibri"/>
                <w:sz w:val="19"/>
              </w:rPr>
              <w:t xml:space="preserve">Message Queue</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Pas de broker dédié en v0.1. File d’attente PostgreSQL (SKIP LOCKED) pour les jobs asynchrones. Celery + Redis possible en v0.3 si volumétrie &gt;10k jobs/jour.</w:t>
            </w:r>
          </w:p>
        </w:tc>
        <w:tc>
          <w:tcPr>
            <w:shd w:fill="ECF0F1" w:val="clear"/>
          </w:tcPr>
          <w:p>
            <w:pPr>
              <w:pStyle w:val="Compact"/>
              <w:jc w:val="left"/>
            </w:pPr>
            <w:r>
              <w:rPr>
                <w:rFonts w:ascii="Calibri" w:hAnsi="Calibri"/>
                <w:sz w:val="19"/>
              </w:rPr>
              <w:t xml:space="preserve">v0.3</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DIFFERE</w:t>
            </w:r>
          </w:p>
        </w:tc>
      </w:tr>
      <w:tr>
        <w:tc>
          <w:tcPr>
            <w:shd w:fill="FFFFFF" w:val="clear"/>
          </w:tcPr>
          <w:p>
            <w:pPr>
              <w:pStyle w:val="Compact"/>
              <w:jc w:val="left"/>
            </w:pPr>
            <w:r>
              <w:rPr>
                <w:rFonts w:ascii="Calibri" w:hAnsi="Calibri"/>
                <w:sz w:val="19"/>
              </w:rPr>
              <w:t xml:space="preserve">P-Q1</w:t>
            </w:r>
          </w:p>
        </w:tc>
        <w:tc>
          <w:tcPr>
            <w:shd w:fill="FFFFFF" w:val="clear"/>
          </w:tcPr>
          <w:p>
            <w:pPr>
              <w:pStyle w:val="Compact"/>
              <w:jc w:val="left"/>
            </w:pPr>
            <w:r>
              <w:rPr>
                <w:rFonts w:ascii="Calibri" w:hAnsi="Calibri"/>
                <w:sz w:val="19"/>
              </w:rPr>
              <w:t xml:space="preserve">Vue Kanban</w:t>
            </w:r>
          </w:p>
        </w:tc>
        <w:tc>
          <w:tcPr>
            <w:shd w:fill="FFFFFF" w:val="clear"/>
          </w:tcPr>
          <w:p>
            <w:pPr>
              <w:pStyle w:val="Compact"/>
              <w:jc w:val="left"/>
            </w:pPr>
            <w:r>
              <w:rPr>
                <w:rFonts w:ascii="Calibri" w:hAnsi="Calibri"/>
                <w:sz w:val="19"/>
              </w:rPr>
              <w:t xml:space="preserve">Produit</w:t>
            </w:r>
          </w:p>
        </w:tc>
        <w:tc>
          <w:tcPr>
            <w:shd w:fill="FFFFFF" w:val="clear"/>
          </w:tcPr>
          <w:p>
            <w:pPr>
              <w:pStyle w:val="Compact"/>
              <w:jc w:val="left"/>
            </w:pPr>
            <w:r>
              <w:rPr>
                <w:rFonts w:ascii="Calibri" w:hAnsi="Calibri"/>
                <w:sz w:val="19"/>
              </w:rPr>
              <w:t xml:space="preserve">Vue Kanban par défaut pour tous les utilisateurs. Indicateurs temporels intégrés (date de création, SLA, temps écoulé). Toggle Vue Planning (timeline Gantt) en v0.2. Pas de vue Liste en v0.1.</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P-Q2</w:t>
            </w:r>
          </w:p>
        </w:tc>
        <w:tc>
          <w:tcPr>
            <w:shd w:fill="ECF0F1" w:val="clear"/>
          </w:tcPr>
          <w:p>
            <w:pPr>
              <w:pStyle w:val="Compact"/>
              <w:jc w:val="left"/>
            </w:pPr>
            <w:r>
              <w:rPr>
                <w:rFonts w:ascii="Calibri" w:hAnsi="Calibri"/>
                <w:sz w:val="19"/>
              </w:rPr>
              <w:t xml:space="preserve">ScoreCard IA</w:t>
            </w:r>
          </w:p>
        </w:tc>
        <w:tc>
          <w:tcPr>
            <w:shd w:fill="ECF0F1" w:val="clear"/>
          </w:tcPr>
          <w:p>
            <w:pPr>
              <w:pStyle w:val="Compact"/>
              <w:jc w:val="left"/>
            </w:pPr>
            <w:r>
              <w:rPr>
                <w:rFonts w:ascii="Calibri" w:hAnsi="Calibri"/>
                <w:sz w:val="19"/>
              </w:rPr>
              <w:t xml:space="preserve">Produit</w:t>
            </w:r>
          </w:p>
        </w:tc>
        <w:tc>
          <w:tcPr>
            <w:shd w:fill="ECF0F1" w:val="clear"/>
          </w:tcPr>
          <w:p>
            <w:pPr>
              <w:pStyle w:val="Compact"/>
              <w:jc w:val="left"/>
            </w:pPr>
            <w:r>
              <w:rPr>
                <w:rFonts w:ascii="Calibri" w:hAnsi="Calibri"/>
                <w:sz w:val="19"/>
              </w:rPr>
              <w:t xml:space="preserve">2 niveaux d’affichage : (1) Verdict condensé en 2 phrases maximum par défaut, (2) Détail 5D (Découpage, Délai, Défauts, Dépenses, Droit) dépliable au clic. Score numérique 0-100 avec code couleur.</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P-Q3</w:t>
            </w:r>
          </w:p>
        </w:tc>
        <w:tc>
          <w:tcPr>
            <w:shd w:fill="FFFFFF" w:val="clear"/>
          </w:tcPr>
          <w:p>
            <w:pPr>
              <w:pStyle w:val="Compact"/>
              <w:jc w:val="left"/>
            </w:pPr>
            <w:r>
              <w:rPr>
                <w:rFonts w:ascii="Calibri" w:hAnsi="Calibri"/>
                <w:sz w:val="19"/>
              </w:rPr>
              <w:t xml:space="preserve">Onboarding</w:t>
            </w:r>
          </w:p>
        </w:tc>
        <w:tc>
          <w:tcPr>
            <w:shd w:fill="FFFFFF" w:val="clear"/>
          </w:tcPr>
          <w:p>
            <w:pPr>
              <w:pStyle w:val="Compact"/>
              <w:jc w:val="left"/>
            </w:pPr>
            <w:r>
              <w:rPr>
                <w:rFonts w:ascii="Calibri" w:hAnsi="Calibri"/>
                <w:sz w:val="19"/>
              </w:rPr>
              <w:t xml:space="preserve">Produit</w:t>
            </w:r>
          </w:p>
        </w:tc>
        <w:tc>
          <w:tcPr>
            <w:shd w:fill="FFFFFF" w:val="clear"/>
          </w:tcPr>
          <w:p>
            <w:pPr>
              <w:pStyle w:val="Compact"/>
              <w:jc w:val="left"/>
            </w:pPr>
            <w:r>
              <w:rPr>
                <w:rFonts w:ascii="Calibri" w:hAnsi="Calibri"/>
                <w:sz w:val="19"/>
              </w:rPr>
              <w:t xml:space="preserve">Wizard obligatoire à la première connexion, mais optimisé : pré-remplissage SIRET via API Entreprise, skip possible des étapes 4 (préférences avancées) et 5 (invitations). 3 étapes minimum obligatoires.</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P-Q4</w:t>
            </w:r>
          </w:p>
        </w:tc>
        <w:tc>
          <w:tcPr>
            <w:shd w:fill="ECF0F1" w:val="clear"/>
          </w:tcPr>
          <w:p>
            <w:pPr>
              <w:pStyle w:val="Compact"/>
              <w:jc w:val="left"/>
            </w:pPr>
            <w:r>
              <w:rPr>
                <w:rFonts w:ascii="Calibri" w:hAnsi="Calibri"/>
                <w:sz w:val="19"/>
              </w:rPr>
              <w:t xml:space="preserve">Sélecteur Business Line</w:t>
            </w:r>
          </w:p>
        </w:tc>
        <w:tc>
          <w:tcPr>
            <w:shd w:fill="ECF0F1" w:val="clear"/>
          </w:tcPr>
          <w:p>
            <w:pPr>
              <w:pStyle w:val="Compact"/>
              <w:jc w:val="left"/>
            </w:pPr>
            <w:r>
              <w:rPr>
                <w:rFonts w:ascii="Calibri" w:hAnsi="Calibri"/>
                <w:sz w:val="19"/>
              </w:rPr>
              <w:t xml:space="preserve">Produit</w:t>
            </w:r>
          </w:p>
        </w:tc>
        <w:tc>
          <w:tcPr>
            <w:shd w:fill="ECF0F1" w:val="clear"/>
          </w:tcPr>
          <w:p>
            <w:pPr>
              <w:pStyle w:val="Compact"/>
              <w:jc w:val="left"/>
            </w:pPr>
            <w:r>
              <w:rPr>
                <w:rFonts w:ascii="Calibri" w:hAnsi="Calibri"/>
                <w:sz w:val="19"/>
              </w:rPr>
              <w:t xml:space="preserve">Admin : top bar global sticky avec sélecteur de BL visible sur toutes les pages. Collaborateur : filtre local dans le Kanban si multi-BL, sinon BL unique implicite. Pas de switch BL global pour les collaborateurs.</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P-Q5</w:t>
            </w:r>
          </w:p>
        </w:tc>
        <w:tc>
          <w:tcPr>
            <w:shd w:fill="FFFFFF" w:val="clear"/>
          </w:tcPr>
          <w:p>
            <w:pPr>
              <w:pStyle w:val="Compact"/>
              <w:jc w:val="left"/>
            </w:pPr>
            <w:r>
              <w:rPr>
                <w:rFonts w:ascii="Calibri" w:hAnsi="Calibri"/>
                <w:sz w:val="19"/>
              </w:rPr>
              <w:t xml:space="preserve">HIL (Human-in-the-Loop)</w:t>
            </w:r>
          </w:p>
        </w:tc>
        <w:tc>
          <w:tcPr>
            <w:shd w:fill="FFFFFF" w:val="clear"/>
          </w:tcPr>
          <w:p>
            <w:pPr>
              <w:pStyle w:val="Compact"/>
              <w:jc w:val="left"/>
            </w:pPr>
            <w:r>
              <w:rPr>
                <w:rFonts w:ascii="Calibri" w:hAnsi="Calibri"/>
                <w:sz w:val="19"/>
              </w:rPr>
              <w:t xml:space="preserve">Produit</w:t>
            </w:r>
          </w:p>
        </w:tc>
        <w:tc>
          <w:tcPr>
            <w:shd w:fill="FFFFFF" w:val="clear"/>
          </w:tcPr>
          <w:p>
            <w:pPr>
              <w:pStyle w:val="Compact"/>
              <w:jc w:val="left"/>
            </w:pPr>
            <w:r>
              <w:rPr>
                <w:rFonts w:ascii="Calibri" w:hAnsi="Calibri"/>
                <w:sz w:val="19"/>
              </w:rPr>
              <w:t xml:space="preserve">Modal semi-bloquante pour les actions critiques (validation juridique, envoi d’offre). Sidebar asynchrone pour les informations complémentaires (contexte, historique). Expiration 24h avec relance email.</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P-Q6</w:t>
            </w:r>
          </w:p>
        </w:tc>
        <w:tc>
          <w:tcPr>
            <w:shd w:fill="ECF0F1" w:val="clear"/>
          </w:tcPr>
          <w:p>
            <w:pPr>
              <w:pStyle w:val="Compact"/>
              <w:jc w:val="left"/>
            </w:pPr>
            <w:r>
              <w:rPr>
                <w:rFonts w:ascii="Calibri" w:hAnsi="Calibri"/>
                <w:sz w:val="19"/>
              </w:rPr>
              <w:t xml:space="preserve">Dashboard Éditeur</w:t>
            </w:r>
          </w:p>
        </w:tc>
        <w:tc>
          <w:tcPr>
            <w:shd w:fill="ECF0F1" w:val="clear"/>
          </w:tcPr>
          <w:p>
            <w:pPr>
              <w:pStyle w:val="Compact"/>
              <w:jc w:val="left"/>
            </w:pPr>
            <w:r>
              <w:rPr>
                <w:rFonts w:ascii="Calibri" w:hAnsi="Calibri"/>
                <w:sz w:val="19"/>
              </w:rPr>
              <w:t xml:space="preserve">Produit</w:t>
            </w:r>
          </w:p>
        </w:tc>
        <w:tc>
          <w:tcPr>
            <w:shd w:fill="ECF0F1" w:val="clear"/>
          </w:tcPr>
          <w:p>
            <w:pPr>
              <w:pStyle w:val="Compact"/>
              <w:jc w:val="left"/>
            </w:pPr>
            <w:r>
              <w:rPr>
                <w:rFonts w:ascii="Calibri" w:hAnsi="Calibri"/>
                <w:sz w:val="19"/>
              </w:rPr>
              <w:t xml:space="preserve">Tableau de données brut (liste des dossiers avec filtres) + 3 KPIs cards (taux de réponse, délai moyen, taux de succès). Pas de widgets graphiques (courbes, camemberts) en v0.1. Graphiques en v0.3.</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P-Q7</w:t>
            </w:r>
          </w:p>
        </w:tc>
        <w:tc>
          <w:tcPr>
            <w:shd w:fill="FFFFFF" w:val="clear"/>
          </w:tcPr>
          <w:p>
            <w:pPr>
              <w:pStyle w:val="Compact"/>
              <w:jc w:val="left"/>
            </w:pPr>
            <w:r>
              <w:rPr>
                <w:rFonts w:ascii="Calibri" w:hAnsi="Calibri"/>
                <w:sz w:val="19"/>
              </w:rPr>
              <w:t xml:space="preserve">Notifications</w:t>
            </w:r>
          </w:p>
        </w:tc>
        <w:tc>
          <w:tcPr>
            <w:shd w:fill="FFFFFF" w:val="clear"/>
          </w:tcPr>
          <w:p>
            <w:pPr>
              <w:pStyle w:val="Compact"/>
              <w:jc w:val="left"/>
            </w:pPr>
            <w:r>
              <w:rPr>
                <w:rFonts w:ascii="Calibri" w:hAnsi="Calibri"/>
                <w:sz w:val="19"/>
              </w:rPr>
              <w:t xml:space="preserve">Produit</w:t>
            </w:r>
          </w:p>
        </w:tc>
        <w:tc>
          <w:tcPr>
            <w:shd w:fill="FFFFFF" w:val="clear"/>
          </w:tcPr>
          <w:p>
            <w:pPr>
              <w:pStyle w:val="Compact"/>
              <w:jc w:val="left"/>
            </w:pPr>
            <w:r>
              <w:rPr>
                <w:rFonts w:ascii="Calibri" w:hAnsi="Calibri"/>
                <w:sz w:val="19"/>
              </w:rPr>
              <w:t xml:space="preserve">Système hybride : (1) in-app (badge + centre de notifications), (2) email digest quotidien récapitulatif, (3) email immédiat pour les alertes critiques (HIL expirant, erreur parsing). Paramétrable par utilisateur.</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P-Q8</w:t>
            </w:r>
          </w:p>
        </w:tc>
        <w:tc>
          <w:tcPr>
            <w:shd w:fill="ECF0F1" w:val="clear"/>
          </w:tcPr>
          <w:p>
            <w:pPr>
              <w:pStyle w:val="Compact"/>
              <w:jc w:val="left"/>
            </w:pPr>
            <w:r>
              <w:rPr>
                <w:rFonts w:ascii="Calibri" w:hAnsi="Calibri"/>
                <w:sz w:val="19"/>
              </w:rPr>
              <w:t xml:space="preserve">Tour Guidé</w:t>
            </w:r>
          </w:p>
        </w:tc>
        <w:tc>
          <w:tcPr>
            <w:shd w:fill="ECF0F1" w:val="clear"/>
          </w:tcPr>
          <w:p>
            <w:pPr>
              <w:pStyle w:val="Compact"/>
              <w:jc w:val="left"/>
            </w:pPr>
            <w:r>
              <w:rPr>
                <w:rFonts w:ascii="Calibri" w:hAnsi="Calibri"/>
                <w:sz w:val="19"/>
              </w:rPr>
              <w:t xml:space="preserve">Produit</w:t>
            </w:r>
          </w:p>
        </w:tc>
        <w:tc>
          <w:tcPr>
            <w:shd w:fill="ECF0F1" w:val="clear"/>
          </w:tcPr>
          <w:p>
            <w:pPr>
              <w:pStyle w:val="Compact"/>
              <w:jc w:val="left"/>
            </w:pPr>
            <w:r>
              <w:rPr>
                <w:rFonts w:ascii="Calibri" w:hAnsi="Calibri"/>
                <w:sz w:val="19"/>
              </w:rPr>
              <w:t xml:space="preserve">Tour minimal obligatoire de 3 étapes dès la première connexion : (1)</w:t>
            </w:r>
            <w:r>
              <w:rPr>
                <w:rFonts w:ascii="Calibri" w:hAnsi="Calibri"/>
                <w:sz w:val="19"/>
              </w:rPr>
              <w:t xml:space="preserve"> </w:t>
            </w:r>
            <w:r>
              <w:rPr>
                <w:rFonts w:ascii="Calibri" w:hAnsi="Calibri"/>
                <w:sz w:val="19"/>
              </w:rPr>
              <w:t xml:space="preserve">“</w:t>
            </w:r>
            <w:r>
              <w:rPr>
                <w:rFonts w:ascii="Calibri" w:hAnsi="Calibri"/>
                <w:sz w:val="19"/>
              </w:rPr>
              <w:t xml:space="preserve">Voici votre Kanban</w:t>
            </w:r>
            <w:r>
              <w:rPr>
                <w:rFonts w:ascii="Calibri" w:hAnsi="Calibri"/>
                <w:sz w:val="19"/>
              </w:rPr>
              <w:t xml:space="preserve">”</w:t>
            </w:r>
            <w:r>
              <w:rPr>
                <w:rFonts w:ascii="Calibri" w:hAnsi="Calibri"/>
                <w:sz w:val="19"/>
              </w:rPr>
              <w:t xml:space="preserve">, (2)</w:t>
            </w:r>
            <w:r>
              <w:rPr>
                <w:rFonts w:ascii="Calibri" w:hAnsi="Calibri"/>
                <w:sz w:val="19"/>
              </w:rPr>
              <w:t xml:space="preserve"> </w:t>
            </w:r>
            <w:r>
              <w:rPr>
                <w:rFonts w:ascii="Calibri" w:hAnsi="Calibri"/>
                <w:sz w:val="19"/>
              </w:rPr>
              <w:t xml:space="preserve">“</w:t>
            </w:r>
            <w:r>
              <w:rPr>
                <w:rFonts w:ascii="Calibri" w:hAnsi="Calibri"/>
                <w:sz w:val="19"/>
              </w:rPr>
              <w:t xml:space="preserve">Déposez un PDF ici</w:t>
            </w:r>
            <w:r>
              <w:rPr>
                <w:rFonts w:ascii="Calibri" w:hAnsi="Calibri"/>
                <w:sz w:val="19"/>
              </w:rPr>
              <w:t xml:space="preserve">”</w:t>
            </w:r>
            <w:r>
              <w:rPr>
                <w:rFonts w:ascii="Calibri" w:hAnsi="Calibri"/>
                <w:sz w:val="19"/>
              </w:rPr>
              <w:t xml:space="preserve">, (3)</w:t>
            </w:r>
            <w:r>
              <w:rPr>
                <w:rFonts w:ascii="Calibri" w:hAnsi="Calibri"/>
                <w:sz w:val="19"/>
              </w:rPr>
              <w:t xml:space="preserve"> </w:t>
            </w:r>
            <w:r>
              <w:rPr>
                <w:rFonts w:ascii="Calibri" w:hAnsi="Calibri"/>
                <w:sz w:val="19"/>
              </w:rPr>
              <w:t xml:space="preserve">“</w:t>
            </w:r>
            <w:r>
              <w:rPr>
                <w:rFonts w:ascii="Calibri" w:hAnsi="Calibri"/>
                <w:sz w:val="19"/>
              </w:rPr>
              <w:t xml:space="preserve">Voici votre ScoreCard</w:t>
            </w:r>
            <w:r>
              <w:rPr>
                <w:rFonts w:ascii="Calibri" w:hAnsi="Calibri"/>
                <w:sz w:val="19"/>
              </w:rPr>
              <w:t xml:space="preserve">”</w:t>
            </w:r>
            <w:r>
              <w:rPr>
                <w:rFonts w:ascii="Calibri" w:hAnsi="Calibri"/>
                <w:sz w:val="19"/>
              </w:rPr>
              <w:t xml:space="preserve">. Tour complet de 8 étapes en v0.3. Skip possible.</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P-Q9</w:t>
            </w:r>
          </w:p>
        </w:tc>
        <w:tc>
          <w:tcPr>
            <w:shd w:fill="FFFFFF" w:val="clear"/>
          </w:tcPr>
          <w:p>
            <w:pPr>
              <w:pStyle w:val="Compact"/>
              <w:jc w:val="left"/>
            </w:pPr>
            <w:r>
              <w:rPr>
                <w:rFonts w:ascii="Calibri" w:hAnsi="Calibri"/>
                <w:sz w:val="19"/>
              </w:rPr>
              <w:t xml:space="preserve">Thème UI</w:t>
            </w:r>
          </w:p>
        </w:tc>
        <w:tc>
          <w:tcPr>
            <w:shd w:fill="FFFFFF" w:val="clear"/>
          </w:tcPr>
          <w:p>
            <w:pPr>
              <w:pStyle w:val="Compact"/>
              <w:jc w:val="left"/>
            </w:pPr>
            <w:r>
              <w:rPr>
                <w:rFonts w:ascii="Calibri" w:hAnsi="Calibri"/>
                <w:sz w:val="19"/>
              </w:rPr>
              <w:t xml:space="preserve">Produit</w:t>
            </w:r>
          </w:p>
        </w:tc>
        <w:tc>
          <w:tcPr>
            <w:shd w:fill="FFFFFF" w:val="clear"/>
          </w:tcPr>
          <w:p>
            <w:pPr>
              <w:pStyle w:val="Compact"/>
              <w:jc w:val="left"/>
            </w:pPr>
            <w:r>
              <w:rPr>
                <w:rFonts w:ascii="Calibri" w:hAnsi="Calibri"/>
                <w:sz w:val="19"/>
              </w:rPr>
              <w:t xml:space="preserve">Mode clair par défaut. Mode sombre en v0.2. Thème personnalisable par BL en v0.4. Design system Figma synchronisé avec Storybook.</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DIFFERE</w:t>
            </w:r>
          </w:p>
        </w:tc>
      </w:tr>
      <w:tr>
        <w:tc>
          <w:tcPr>
            <w:shd w:fill="ECF0F1" w:val="clear"/>
          </w:tcPr>
          <w:p>
            <w:pPr>
              <w:pStyle w:val="Compact"/>
              <w:jc w:val="left"/>
            </w:pPr>
            <w:r>
              <w:rPr>
                <w:rFonts w:ascii="Calibri" w:hAnsi="Calibri"/>
                <w:sz w:val="19"/>
              </w:rPr>
              <w:t xml:space="preserve">P-Q10</w:t>
            </w:r>
          </w:p>
        </w:tc>
        <w:tc>
          <w:tcPr>
            <w:shd w:fill="ECF0F1" w:val="clear"/>
          </w:tcPr>
          <w:p>
            <w:pPr>
              <w:pStyle w:val="Compact"/>
              <w:jc w:val="left"/>
            </w:pPr>
            <w:r>
              <w:rPr>
                <w:rFonts w:ascii="Calibri" w:hAnsi="Calibri"/>
                <w:sz w:val="19"/>
              </w:rPr>
              <w:t xml:space="preserve">Mobile</w:t>
            </w:r>
          </w:p>
        </w:tc>
        <w:tc>
          <w:tcPr>
            <w:shd w:fill="ECF0F1" w:val="clear"/>
          </w:tcPr>
          <w:p>
            <w:pPr>
              <w:pStyle w:val="Compact"/>
              <w:jc w:val="left"/>
            </w:pPr>
            <w:r>
              <w:rPr>
                <w:rFonts w:ascii="Calibri" w:hAnsi="Calibri"/>
                <w:sz w:val="19"/>
              </w:rPr>
              <w:t xml:space="preserve">Produit</w:t>
            </w:r>
          </w:p>
        </w:tc>
        <w:tc>
          <w:tcPr>
            <w:shd w:fill="ECF0F1" w:val="clear"/>
          </w:tcPr>
          <w:p>
            <w:pPr>
              <w:pStyle w:val="Compact"/>
              <w:jc w:val="left"/>
            </w:pPr>
            <w:r>
              <w:rPr>
                <w:rFonts w:ascii="Calibri" w:hAnsi="Calibri"/>
                <w:sz w:val="19"/>
              </w:rPr>
              <w:t xml:space="preserve">Web responsive uniquement en v0.1-v0.6. Pas d’application mobile native. PWA minimal en v0.4 (installable, offline basique).</w:t>
            </w:r>
          </w:p>
        </w:tc>
        <w:tc>
          <w:tcPr>
            <w:shd w:fill="ECF0F1" w:val="clear"/>
          </w:tcPr>
          <w:p>
            <w:pPr>
              <w:pStyle w:val="Compact"/>
              <w:jc w:val="left"/>
            </w:pPr>
            <w:r>
              <w:rPr>
                <w:rFonts w:ascii="Calibri" w:hAnsi="Calibri"/>
                <w:sz w:val="19"/>
              </w:rPr>
              <w:t xml:space="preserve">v0.4</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DIFFERE</w:t>
            </w:r>
          </w:p>
        </w:tc>
      </w:tr>
      <w:tr>
        <w:tc>
          <w:tcPr>
            <w:shd w:fill="FFFFFF" w:val="clear"/>
          </w:tcPr>
          <w:p>
            <w:pPr>
              <w:pStyle w:val="Compact"/>
              <w:jc w:val="left"/>
            </w:pPr>
            <w:r>
              <w:rPr>
                <w:rFonts w:ascii="Calibri" w:hAnsi="Calibri"/>
                <w:sz w:val="19"/>
              </w:rPr>
              <w:t xml:space="preserve">P-Q11</w:t>
            </w:r>
          </w:p>
        </w:tc>
        <w:tc>
          <w:tcPr>
            <w:shd w:fill="FFFFFF" w:val="clear"/>
          </w:tcPr>
          <w:p>
            <w:pPr>
              <w:pStyle w:val="Compact"/>
              <w:jc w:val="left"/>
            </w:pPr>
            <w:r>
              <w:rPr>
                <w:rFonts w:ascii="Calibri" w:hAnsi="Calibri"/>
                <w:sz w:val="19"/>
              </w:rPr>
              <w:t xml:space="preserve">Search Global</w:t>
            </w:r>
          </w:p>
        </w:tc>
        <w:tc>
          <w:tcPr>
            <w:shd w:fill="FFFFFF" w:val="clear"/>
          </w:tcPr>
          <w:p>
            <w:pPr>
              <w:pStyle w:val="Compact"/>
              <w:jc w:val="left"/>
            </w:pPr>
            <w:r>
              <w:rPr>
                <w:rFonts w:ascii="Calibri" w:hAnsi="Calibri"/>
                <w:sz w:val="19"/>
              </w:rPr>
              <w:t xml:space="preserve">Produit</w:t>
            </w:r>
          </w:p>
        </w:tc>
        <w:tc>
          <w:tcPr>
            <w:shd w:fill="FFFFFF" w:val="clear"/>
          </w:tcPr>
          <w:p>
            <w:pPr>
              <w:pStyle w:val="Compact"/>
              <w:jc w:val="left"/>
            </w:pPr>
            <w:r>
              <w:rPr>
                <w:rFonts w:ascii="Calibri" w:hAnsi="Calibri"/>
                <w:sz w:val="19"/>
              </w:rPr>
              <w:t xml:space="preserve">Barre de recherche globale en v0.2. Elasticlun.js côté client pour v0.1 (recherche limitée aux 50 derniers dossiers). Full-text PostgreSQL en v0.2.</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DIFFERE</w:t>
            </w:r>
          </w:p>
        </w:tc>
      </w:tr>
      <w:tr>
        <w:tc>
          <w:tcPr>
            <w:shd w:fill="ECF0F1" w:val="clear"/>
          </w:tcPr>
          <w:p>
            <w:pPr>
              <w:pStyle w:val="Compact"/>
              <w:jc w:val="left"/>
            </w:pPr>
            <w:r>
              <w:rPr>
                <w:rFonts w:ascii="Calibri" w:hAnsi="Calibri"/>
                <w:sz w:val="19"/>
              </w:rPr>
              <w:t xml:space="preserve">P-Q12</w:t>
            </w:r>
          </w:p>
        </w:tc>
        <w:tc>
          <w:tcPr>
            <w:shd w:fill="ECF0F1" w:val="clear"/>
          </w:tcPr>
          <w:p>
            <w:pPr>
              <w:pStyle w:val="Compact"/>
              <w:jc w:val="left"/>
            </w:pPr>
            <w:r>
              <w:rPr>
                <w:rFonts w:ascii="Calibri" w:hAnsi="Calibri"/>
                <w:sz w:val="19"/>
              </w:rPr>
              <w:t xml:space="preserve">Export</w:t>
            </w:r>
          </w:p>
        </w:tc>
        <w:tc>
          <w:tcPr>
            <w:shd w:fill="ECF0F1" w:val="clear"/>
          </w:tcPr>
          <w:p>
            <w:pPr>
              <w:pStyle w:val="Compact"/>
              <w:jc w:val="left"/>
            </w:pPr>
            <w:r>
              <w:rPr>
                <w:rFonts w:ascii="Calibri" w:hAnsi="Calibri"/>
                <w:sz w:val="19"/>
              </w:rPr>
              <w:t xml:space="preserve">Produit</w:t>
            </w:r>
          </w:p>
        </w:tc>
        <w:tc>
          <w:tcPr>
            <w:shd w:fill="ECF0F1" w:val="clear"/>
          </w:tcPr>
          <w:p>
            <w:pPr>
              <w:pStyle w:val="Compact"/>
              <w:jc w:val="left"/>
            </w:pPr>
            <w:r>
              <w:rPr>
                <w:rFonts w:ascii="Calibri" w:hAnsi="Calibri"/>
                <w:sz w:val="19"/>
              </w:rPr>
              <w:t xml:space="preserve">Export CSV basique en v0.2. Export PDF stylisé en v0.4. API d’export JSON ouverte pour les intégrations.</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DIFFERE</w:t>
            </w:r>
          </w:p>
        </w:tc>
      </w:tr>
      <w:tr>
        <w:tc>
          <w:tcPr>
            <w:shd w:fill="FFFFFF" w:val="clear"/>
          </w:tcPr>
          <w:p>
            <w:pPr>
              <w:pStyle w:val="Compact"/>
              <w:jc w:val="left"/>
            </w:pPr>
            <w:r>
              <w:rPr>
                <w:rFonts w:ascii="Calibri" w:hAnsi="Calibri"/>
                <w:sz w:val="19"/>
              </w:rPr>
              <w:t xml:space="preserve">B-Q1</w:t>
            </w:r>
          </w:p>
        </w:tc>
        <w:tc>
          <w:tcPr>
            <w:shd w:fill="FFFFFF" w:val="clear"/>
          </w:tcPr>
          <w:p>
            <w:pPr>
              <w:pStyle w:val="Compact"/>
              <w:jc w:val="left"/>
            </w:pPr>
            <w:r>
              <w:rPr>
                <w:rFonts w:ascii="Calibri" w:hAnsi="Calibri"/>
                <w:sz w:val="19"/>
              </w:rPr>
              <w:t xml:space="preserve">Open Source</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Ratio 60/40 : kernel (moteur IA, parsing, scoring, API core) 100% open source sous licence AGPL. Features premium (collaboration multi-BL, analytics avancées, SSO, SLA) propriétaires. CLA obligatoire pour les contributeurs. Marque</w:t>
            </w:r>
            <w:r>
              <w:rPr>
                <w:rFonts w:ascii="Calibri" w:hAnsi="Calibri"/>
                <w:sz w:val="19"/>
              </w:rPr>
              <w:t xml:space="preserve"> </w:t>
            </w:r>
            <w:r>
              <w:rPr>
                <w:rFonts w:ascii="Calibri" w:hAnsi="Calibri"/>
                <w:sz w:val="19"/>
              </w:rPr>
              <w:t xml:space="preserve">“</w:t>
            </w:r>
            <w:r>
              <w:rPr>
                <w:rFonts w:ascii="Calibri" w:hAnsi="Calibri"/>
                <w:sz w:val="19"/>
              </w:rPr>
              <w:t xml:space="preserve">TAKA</w:t>
            </w:r>
            <w:r>
              <w:rPr>
                <w:rFonts w:ascii="Calibri" w:hAnsi="Calibri"/>
                <w:sz w:val="19"/>
              </w:rPr>
              <w:t xml:space="preserve">”</w:t>
            </w:r>
            <w:r>
              <w:rPr>
                <w:rFonts w:ascii="Calibri" w:hAnsi="Calibri"/>
                <w:sz w:val="19"/>
              </w:rPr>
              <w:t xml:space="preserve"> </w:t>
            </w:r>
            <w:r>
              <w:rPr>
                <w:rFonts w:ascii="Calibri" w:hAnsi="Calibri"/>
                <w:sz w:val="19"/>
              </w:rPr>
              <w:t xml:space="preserve">déposée.</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B-Q2</w:t>
            </w:r>
          </w:p>
        </w:tc>
        <w:tc>
          <w:tcPr>
            <w:shd w:fill="ECF0F1" w:val="clear"/>
          </w:tcPr>
          <w:p>
            <w:pPr>
              <w:pStyle w:val="Compact"/>
              <w:jc w:val="left"/>
            </w:pPr>
            <w:r>
              <w:rPr>
                <w:rFonts w:ascii="Calibri" w:hAnsi="Calibri"/>
                <w:sz w:val="19"/>
              </w:rPr>
              <w:t xml:space="preserve">Pricing</w:t>
            </w:r>
          </w:p>
        </w:tc>
        <w:tc>
          <w:tcPr>
            <w:shd w:fill="ECF0F1" w:val="clear"/>
          </w:tcPr>
          <w:p>
            <w:pPr>
              <w:pStyle w:val="Compact"/>
              <w:jc w:val="left"/>
            </w:pPr>
            <w:r>
              <w:rPr>
                <w:rFonts w:ascii="Calibri" w:hAnsi="Calibri"/>
                <w:sz w:val="19"/>
              </w:rPr>
              <w:t xml:space="preserve">Business</w:t>
            </w:r>
          </w:p>
        </w:tc>
        <w:tc>
          <w:tcPr>
            <w:shd w:fill="ECF0F1" w:val="clear"/>
          </w:tcPr>
          <w:p>
            <w:pPr>
              <w:pStyle w:val="Compact"/>
              <w:jc w:val="left"/>
            </w:pPr>
            <w:r>
              <w:rPr>
                <w:rFonts w:ascii="Calibri" w:hAnsi="Calibri"/>
                <w:sz w:val="19"/>
              </w:rPr>
              <w:t xml:space="preserve">Formule Pro à 99€/mois par utilisateur (HT). Early-bird à 49€/mois pour 6 mois, limité à 200 places avec code promo. Formule Starter gratuite limitée à 3 dossiers/mois en v0.3.</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B-Q3</w:t>
            </w:r>
          </w:p>
        </w:tc>
        <w:tc>
          <w:tcPr>
            <w:shd w:fill="FFFFFF" w:val="clear"/>
          </w:tcPr>
          <w:p>
            <w:pPr>
              <w:pStyle w:val="Compact"/>
              <w:jc w:val="left"/>
            </w:pPr>
            <w:r>
              <w:rPr>
                <w:rFonts w:ascii="Calibri" w:hAnsi="Calibri"/>
                <w:sz w:val="19"/>
              </w:rPr>
              <w:t xml:space="preserve">Cible</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Cœur de cible : PME de 5 à 250 salariés (80% des efforts marketing). Grands groupes : programme Enterprise Early Access (5% des ressources) en v0.5 avec features dédiées (SSO, audit logs, CSM).</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B-Q4</w:t>
            </w:r>
          </w:p>
        </w:tc>
        <w:tc>
          <w:tcPr>
            <w:shd w:fill="ECF0F1" w:val="clear"/>
          </w:tcPr>
          <w:p>
            <w:pPr>
              <w:pStyle w:val="Compact"/>
              <w:jc w:val="left"/>
            </w:pPr>
            <w:r>
              <w:rPr>
                <w:rFonts w:ascii="Calibri" w:hAnsi="Calibri"/>
                <w:sz w:val="19"/>
              </w:rPr>
              <w:t xml:space="preserve">Pays</w:t>
            </w:r>
          </w:p>
        </w:tc>
        <w:tc>
          <w:tcPr>
            <w:shd w:fill="ECF0F1" w:val="clear"/>
          </w:tcPr>
          <w:p>
            <w:pPr>
              <w:pStyle w:val="Compact"/>
              <w:jc w:val="left"/>
            </w:pPr>
            <w:r>
              <w:rPr>
                <w:rFonts w:ascii="Calibri" w:hAnsi="Calibri"/>
                <w:sz w:val="19"/>
              </w:rPr>
              <w:t xml:space="preserve">Business</w:t>
            </w:r>
          </w:p>
        </w:tc>
        <w:tc>
          <w:tcPr>
            <w:shd w:fill="ECF0F1" w:val="clear"/>
          </w:tcPr>
          <w:p>
            <w:pPr>
              <w:pStyle w:val="Compact"/>
              <w:jc w:val="left"/>
            </w:pPr>
            <w:r>
              <w:rPr>
                <w:rFonts w:ascii="Calibri" w:hAnsi="Calibri"/>
                <w:sz w:val="19"/>
              </w:rPr>
              <w:t xml:space="preserve">Lancement simultané sur 3 pays : France (60% du trafic), Belgique (25%), Maroc (15%). i18n FR/NL/EN/AR. Conformité fiscale locale par pays. Support en français et anglais en v0.1.</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B-Q5</w:t>
            </w:r>
          </w:p>
        </w:tc>
        <w:tc>
          <w:tcPr>
            <w:shd w:fill="FFFFFF" w:val="clear"/>
          </w:tcPr>
          <w:p>
            <w:pPr>
              <w:pStyle w:val="Compact"/>
              <w:jc w:val="left"/>
            </w:pPr>
            <w:r>
              <w:rPr>
                <w:rFonts w:ascii="Calibri" w:hAnsi="Calibri"/>
                <w:sz w:val="19"/>
              </w:rPr>
              <w:t xml:space="preserve">Acquisition</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Mix 60/40 : (60%) Acquisition organique via communauté OS + SEO technique (contenu sur le parsing PDF, l’IA agentic, les AO). (40%) LinkedIn Ads ciblées</w:t>
            </w:r>
            <w:r>
              <w:rPr>
                <w:rFonts w:ascii="Calibri" w:hAnsi="Calibri"/>
                <w:sz w:val="19"/>
              </w:rPr>
              <w:t xml:space="preserve"> </w:t>
            </w:r>
            <w:r>
              <w:rPr>
                <w:rFonts w:ascii="Calibri" w:hAnsi="Calibri"/>
                <w:sz w:val="19"/>
              </w:rPr>
              <w:t xml:space="preserve">“</w:t>
            </w:r>
            <w:r>
              <w:rPr>
                <w:rFonts w:ascii="Calibri" w:hAnsi="Calibri"/>
                <w:sz w:val="19"/>
              </w:rPr>
              <w:t xml:space="preserve">Responsable AO</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Directeur d’Agence</w:t>
            </w:r>
            <w:r>
              <w:rPr>
                <w:rFonts w:ascii="Calibri" w:hAnsi="Calibri"/>
                <w:sz w:val="19"/>
              </w:rPr>
              <w:t xml:space="preserve">”</w:t>
            </w:r>
            <w:r>
              <w:rPr>
                <w:rFonts w:ascii="Calibri" w:hAnsi="Calibri"/>
                <w:sz w:val="19"/>
              </w:rPr>
              <w:t xml:space="preserve">. Budget mensuel : 3000€/mois en croissance.</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B-Q6</w:t>
            </w:r>
          </w:p>
        </w:tc>
        <w:tc>
          <w:tcPr>
            <w:shd w:fill="ECF0F1" w:val="clear"/>
          </w:tcPr>
          <w:p>
            <w:pPr>
              <w:pStyle w:val="Compact"/>
              <w:jc w:val="left"/>
            </w:pPr>
            <w:r>
              <w:rPr>
                <w:rFonts w:ascii="Calibri" w:hAnsi="Calibri"/>
                <w:sz w:val="19"/>
              </w:rPr>
              <w:t xml:space="preserve">Différenciation</w:t>
            </w:r>
          </w:p>
        </w:tc>
        <w:tc>
          <w:tcPr>
            <w:shd w:fill="ECF0F1" w:val="clear"/>
          </w:tcPr>
          <w:p>
            <w:pPr>
              <w:pStyle w:val="Compact"/>
              <w:jc w:val="left"/>
            </w:pPr>
            <w:r>
              <w:rPr>
                <w:rFonts w:ascii="Calibri" w:hAnsi="Calibri"/>
                <w:sz w:val="19"/>
              </w:rPr>
              <w:t xml:space="preserve">Business</w:t>
            </w:r>
          </w:p>
        </w:tc>
        <w:tc>
          <w:tcPr>
            <w:shd w:fill="ECF0F1" w:val="clear"/>
          </w:tcPr>
          <w:p>
            <w:pPr>
              <w:pStyle w:val="Compact"/>
              <w:jc w:val="left"/>
            </w:pPr>
            <w:r>
              <w:rPr>
                <w:rFonts w:ascii="Calibri" w:hAnsi="Calibri"/>
                <w:sz w:val="19"/>
              </w:rPr>
              <w:t xml:space="preserve">Promesse de valeur unique :</w:t>
            </w:r>
            <w:r>
              <w:rPr>
                <w:rFonts w:ascii="Calibri" w:hAnsi="Calibri"/>
                <w:sz w:val="19"/>
              </w:rPr>
              <w:t xml:space="preserve"> </w:t>
            </w:r>
            <w:r>
              <w:rPr>
                <w:rFonts w:ascii="Calibri" w:hAnsi="Calibri"/>
                <w:sz w:val="19"/>
              </w:rPr>
              <w:t xml:space="preserve">“</w:t>
            </w:r>
            <w:r>
              <w:rPr>
                <w:rFonts w:ascii="Calibri" w:hAnsi="Calibri"/>
                <w:sz w:val="19"/>
              </w:rPr>
              <w:t xml:space="preserve">+20% d’AO gagnés grâce à l’IA agentic</w:t>
            </w:r>
            <w:r>
              <w:rPr>
                <w:rFonts w:ascii="Calibri" w:hAnsi="Calibri"/>
                <w:sz w:val="19"/>
              </w:rPr>
              <w:t xml:space="preserve">”</w:t>
            </w:r>
            <w:r>
              <w:rPr>
                <w:rFonts w:ascii="Calibri" w:hAnsi="Calibri"/>
                <w:sz w:val="19"/>
              </w:rPr>
              <w:t xml:space="preserve"> </w:t>
            </w:r>
            <w:r>
              <w:rPr>
                <w:rFonts w:ascii="Calibri" w:hAnsi="Calibri"/>
                <w:sz w:val="19"/>
              </w:rPr>
              <w:t xml:space="preserve">avec preuves chiffrées (case studies, taux de réussite vs benchmark). Positionnement :</w:t>
            </w:r>
            <w:r>
              <w:rPr>
                <w:rFonts w:ascii="Calibri" w:hAnsi="Calibri"/>
                <w:sz w:val="19"/>
              </w:rPr>
              <w:t xml:space="preserve"> </w:t>
            </w:r>
            <w:r>
              <w:rPr>
                <w:rFonts w:ascii="Calibri" w:hAnsi="Calibri"/>
                <w:sz w:val="19"/>
              </w:rPr>
              <w:t xml:space="preserve">“</w:t>
            </w:r>
            <w:r>
              <w:rPr>
                <w:rFonts w:ascii="Calibri" w:hAnsi="Calibri"/>
                <w:sz w:val="19"/>
              </w:rPr>
              <w:t xml:space="preserve">Le copilote IA des réponses aux appels d’offres</w:t>
            </w:r>
            <w:r>
              <w:rPr>
                <w:rFonts w:ascii="Calibri" w:hAnsi="Calibri"/>
                <w:sz w:val="19"/>
              </w:rPr>
              <w:t xml:space="preserve">”</w:t>
            </w:r>
            <w:r>
              <w:rPr>
                <w:rFonts w:ascii="Calibri" w:hAnsi="Calibri"/>
                <w:sz w:val="19"/>
              </w:rPr>
              <w:t xml:space="preserve">.</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B-Q7</w:t>
            </w:r>
          </w:p>
        </w:tc>
        <w:tc>
          <w:tcPr>
            <w:shd w:fill="FFFFFF" w:val="clear"/>
          </w:tcPr>
          <w:p>
            <w:pPr>
              <w:pStyle w:val="Compact"/>
              <w:jc w:val="left"/>
            </w:pPr>
            <w:r>
              <w:rPr>
                <w:rFonts w:ascii="Calibri" w:hAnsi="Calibri"/>
                <w:sz w:val="19"/>
              </w:rPr>
              <w:t xml:space="preserve">Rentabilité</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Seuil de rentabilité : 85 clients payants (99€/mois). Objectifs : 20 clients (M3), 85 clients (M6, rentable), 200 clients (M12). CAC cible : &lt;150€. LTV cible : &gt;1800€. MRR cible : 19 800€ à M12.</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B-Q8</w:t>
            </w:r>
          </w:p>
        </w:tc>
        <w:tc>
          <w:tcPr>
            <w:shd w:fill="ECF0F1" w:val="clear"/>
          </w:tcPr>
          <w:p>
            <w:pPr>
              <w:pStyle w:val="Compact"/>
              <w:jc w:val="left"/>
            </w:pPr>
            <w:r>
              <w:rPr>
                <w:rFonts w:ascii="Calibri" w:hAnsi="Calibri"/>
                <w:sz w:val="19"/>
              </w:rPr>
              <w:t xml:space="preserve">AI Act</w:t>
            </w:r>
          </w:p>
        </w:tc>
        <w:tc>
          <w:tcPr>
            <w:shd w:fill="ECF0F1" w:val="clear"/>
          </w:tcPr>
          <w:p>
            <w:pPr>
              <w:pStyle w:val="Compact"/>
              <w:jc w:val="left"/>
            </w:pPr>
            <w:r>
              <w:rPr>
                <w:rFonts w:ascii="Calibri" w:hAnsi="Calibri"/>
                <w:sz w:val="19"/>
              </w:rPr>
              <w:t xml:space="preserve">Business</w:t>
            </w:r>
          </w:p>
        </w:tc>
        <w:tc>
          <w:tcPr>
            <w:shd w:fill="ECF0F1" w:val="clear"/>
          </w:tcPr>
          <w:p>
            <w:pPr>
              <w:pStyle w:val="Compact"/>
              <w:jc w:val="left"/>
            </w:pPr>
            <w:r>
              <w:rPr>
                <w:rFonts w:ascii="Calibri" w:hAnsi="Calibri"/>
                <w:sz w:val="19"/>
              </w:rPr>
              <w:t xml:space="preserve">Badge</w:t>
            </w:r>
            <w:r>
              <w:rPr>
                <w:rFonts w:ascii="Calibri" w:hAnsi="Calibri"/>
                <w:sz w:val="19"/>
              </w:rPr>
              <w:t xml:space="preserve"> </w:t>
            </w:r>
            <w:r>
              <w:rPr>
                <w:rFonts w:ascii="Calibri" w:hAnsi="Calibri"/>
                <w:sz w:val="19"/>
              </w:rPr>
              <w:t xml:space="preserve">“</w:t>
            </w:r>
            <w:r>
              <w:rPr>
                <w:rFonts w:ascii="Calibri" w:hAnsi="Calibri"/>
                <w:sz w:val="19"/>
              </w:rPr>
              <w:t xml:space="preserve">IA utilisée</w:t>
            </w:r>
            <w:r>
              <w:rPr>
                <w:rFonts w:ascii="Calibri" w:hAnsi="Calibri"/>
                <w:sz w:val="19"/>
              </w:rPr>
              <w:t xml:space="preserve">”</w:t>
            </w:r>
            <w:r>
              <w:rPr>
                <w:rFonts w:ascii="Calibri" w:hAnsi="Calibri"/>
                <w:sz w:val="19"/>
              </w:rPr>
              <w:t xml:space="preserve"> </w:t>
            </w:r>
            <w:r>
              <w:rPr>
                <w:rFonts w:ascii="Calibri" w:hAnsi="Calibri"/>
                <w:sz w:val="19"/>
              </w:rPr>
              <w:t xml:space="preserve">visible sur chaque résultat généré. Registre de transparence public dès v0.2 (données d’entraînement, modèles utilisés, biais connus). Mention obligatoire dans les conditions d’utilisation.</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Q-Q1</w:t>
            </w:r>
          </w:p>
        </w:tc>
        <w:tc>
          <w:tcPr>
            <w:shd w:fill="FFFFFF" w:val="clear"/>
          </w:tcPr>
          <w:p>
            <w:pPr>
              <w:pStyle w:val="Compact"/>
              <w:jc w:val="left"/>
            </w:pPr>
            <w:r>
              <w:rPr>
                <w:rFonts w:ascii="Calibri" w:hAnsi="Calibri"/>
                <w:sz w:val="19"/>
              </w:rPr>
              <w:t xml:space="preserve">Tests</w:t>
            </w:r>
          </w:p>
        </w:tc>
        <w:tc>
          <w:tcPr>
            <w:shd w:fill="FFFFFF" w:val="clear"/>
          </w:tcPr>
          <w:p>
            <w:pPr>
              <w:pStyle w:val="Compact"/>
              <w:jc w:val="left"/>
            </w:pPr>
            <w:r>
              <w:rPr>
                <w:rFonts w:ascii="Calibri" w:hAnsi="Calibri"/>
                <w:sz w:val="19"/>
              </w:rPr>
              <w:t xml:space="preserve">Qualité</w:t>
            </w:r>
          </w:p>
        </w:tc>
        <w:tc>
          <w:tcPr>
            <w:shd w:fill="FFFFFF" w:val="clear"/>
          </w:tcPr>
          <w:p>
            <w:pPr>
              <w:pStyle w:val="Compact"/>
              <w:jc w:val="left"/>
            </w:pPr>
            <w:r>
              <w:rPr>
                <w:rFonts w:ascii="Calibri" w:hAnsi="Calibri"/>
                <w:sz w:val="19"/>
              </w:rPr>
              <w:t xml:space="preserve">Stratégie bimodale : (A) Couche déterministe (API, parsing, base de données) : 90% coverage obligatoire. (B) Couche probabiliste (IA, scoring, embeddings) : 85% confiance (tests de régression, golden dataset, A/B). Pytest + pytest-asyncio.</w:t>
            </w:r>
          </w:p>
        </w:tc>
        <w:tc>
          <w:tcPr>
            <w:shd w:fill="FFFFFF" w:val="clear"/>
          </w:tcPr>
          <w:p>
            <w:pPr>
              <w:pStyle w:val="Compact"/>
              <w:jc w:val="left"/>
            </w:pPr>
            <w:r>
              <w:rPr>
                <w:rFonts w:ascii="Calibri" w:hAnsi="Calibri"/>
                <w:sz w:val="19"/>
              </w:rPr>
              <w:t xml:space="preserve">v0.1</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Q-Q2</w:t>
            </w:r>
          </w:p>
        </w:tc>
        <w:tc>
          <w:tcPr>
            <w:shd w:fill="ECF0F1" w:val="clear"/>
          </w:tcPr>
          <w:p>
            <w:pPr>
              <w:pStyle w:val="Compact"/>
              <w:jc w:val="left"/>
            </w:pPr>
            <w:r>
              <w:rPr>
                <w:rFonts w:ascii="Calibri" w:hAnsi="Calibri"/>
                <w:sz w:val="19"/>
              </w:rPr>
              <w:t xml:space="preserve">Parsing PDF</w:t>
            </w:r>
          </w:p>
        </w:tc>
        <w:tc>
          <w:tcPr>
            <w:shd w:fill="ECF0F1" w:val="clear"/>
          </w:tcPr>
          <w:p>
            <w:pPr>
              <w:pStyle w:val="Compact"/>
              <w:jc w:val="left"/>
            </w:pPr>
            <w:r>
              <w:rPr>
                <w:rFonts w:ascii="Calibri" w:hAnsi="Calibri"/>
                <w:sz w:val="19"/>
              </w:rPr>
              <w:t xml:space="preserve">Qualité</w:t>
            </w:r>
          </w:p>
        </w:tc>
        <w:tc>
          <w:tcPr>
            <w:shd w:fill="ECF0F1" w:val="clear"/>
          </w:tcPr>
          <w:p>
            <w:pPr>
              <w:pStyle w:val="Compact"/>
              <w:jc w:val="left"/>
            </w:pPr>
            <w:r>
              <w:rPr>
                <w:rFonts w:ascii="Calibri" w:hAnsi="Calibri"/>
                <w:sz w:val="19"/>
              </w:rPr>
              <w:t xml:space="preserve">Classification en 4 niveaux de confiance : A (97%+ — publication directe), B (90-97% — relecture recommandée), C (75-90% — relecture obligatoire), D (&lt;75% — rejet + alerte). Seuils ajustables par tenant. Benchmark mensuel contre corpus de référence.</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Q-Q3</w:t>
            </w:r>
          </w:p>
        </w:tc>
        <w:tc>
          <w:tcPr>
            <w:shd w:fill="FFFFFF" w:val="clear"/>
          </w:tcPr>
          <w:p>
            <w:pPr>
              <w:pStyle w:val="Compact"/>
              <w:jc w:val="left"/>
            </w:pPr>
            <w:r>
              <w:rPr>
                <w:rFonts w:ascii="Calibri" w:hAnsi="Calibri"/>
                <w:sz w:val="19"/>
              </w:rPr>
              <w:t xml:space="preserve">Sécurité MVP</w:t>
            </w:r>
          </w:p>
        </w:tc>
        <w:tc>
          <w:tcPr>
            <w:shd w:fill="FFFFFF" w:val="clear"/>
          </w:tcPr>
          <w:p>
            <w:pPr>
              <w:pStyle w:val="Compact"/>
              <w:jc w:val="left"/>
            </w:pPr>
            <w:r>
              <w:rPr>
                <w:rFonts w:ascii="Calibri" w:hAnsi="Calibri"/>
                <w:sz w:val="19"/>
              </w:rPr>
              <w:t xml:space="preserve">Qualité</w:t>
            </w:r>
          </w:p>
        </w:tc>
        <w:tc>
          <w:tcPr>
            <w:shd w:fill="FFFFFF" w:val="clear"/>
          </w:tcPr>
          <w:p>
            <w:pPr>
              <w:pStyle w:val="Compact"/>
              <w:jc w:val="left"/>
            </w:pPr>
            <w:r>
              <w:rPr>
                <w:rFonts w:ascii="Calibri" w:hAnsi="Calibri"/>
                <w:sz w:val="19"/>
              </w:rPr>
              <w:t xml:space="preserve">S-MVP (Security Minimum Viable Product) obligatoire avant ouverture beta publique : audit OWASP Top 10, chiffrement données sensibles AES-256, PITR (Point-in-Time Recovery) PostgreSQL. Bug bounty program en v0.5.</w:t>
            </w:r>
          </w:p>
        </w:tc>
        <w:tc>
          <w:tcPr>
            <w:shd w:fill="FFFFFF" w:val="clear"/>
          </w:tcPr>
          <w:p>
            <w:pPr>
              <w:pStyle w:val="Compact"/>
              <w:jc w:val="left"/>
            </w:pPr>
            <w:r>
              <w:rPr>
                <w:rFonts w:ascii="Calibri" w:hAnsi="Calibri"/>
                <w:sz w:val="19"/>
              </w:rPr>
              <w:t xml:space="preserve">Beta</w:t>
            </w:r>
          </w:p>
        </w:tc>
        <w:tc>
          <w:tcPr>
            <w:shd w:fill="FFFFFF" w:val="clear"/>
          </w:tcPr>
          <w:p>
            <w:pPr>
              <w:pStyle w:val="Compact"/>
              <w:jc w:val="left"/>
            </w:pPr>
            <w:r>
              <w:rPr>
                <w:rFonts w:ascii="Calibri" w:hAnsi="Calibri"/>
                <w:sz w:val="19"/>
              </w:rPr>
              <w:t xml:space="preserve">Élevé</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Q-Q4</w:t>
            </w:r>
          </w:p>
        </w:tc>
        <w:tc>
          <w:tcPr>
            <w:shd w:fill="ECF0F1" w:val="clear"/>
          </w:tcPr>
          <w:p>
            <w:pPr>
              <w:pStyle w:val="Compact"/>
              <w:jc w:val="left"/>
            </w:pPr>
            <w:r>
              <w:rPr>
                <w:rFonts w:ascii="Calibri" w:hAnsi="Calibri"/>
                <w:sz w:val="19"/>
              </w:rPr>
              <w:t xml:space="preserve">AI Act Conformité</w:t>
            </w:r>
          </w:p>
        </w:tc>
        <w:tc>
          <w:tcPr>
            <w:shd w:fill="ECF0F1" w:val="clear"/>
          </w:tcPr>
          <w:p>
            <w:pPr>
              <w:pStyle w:val="Compact"/>
              <w:jc w:val="left"/>
            </w:pPr>
            <w:r>
              <w:rPr>
                <w:rFonts w:ascii="Calibri" w:hAnsi="Calibri"/>
                <w:sz w:val="19"/>
              </w:rPr>
              <w:t xml:space="preserve">Qualité</w:t>
            </w:r>
          </w:p>
        </w:tc>
        <w:tc>
          <w:tcPr>
            <w:shd w:fill="ECF0F1" w:val="clear"/>
          </w:tcPr>
          <w:p>
            <w:pPr>
              <w:pStyle w:val="Compact"/>
              <w:jc w:val="left"/>
            </w:pPr>
            <w:r>
              <w:rPr>
                <w:rFonts w:ascii="Calibri" w:hAnsi="Calibri"/>
                <w:sz w:val="19"/>
              </w:rPr>
              <w:t xml:space="preserve">Niveau 1 (transparence) en v0.1. Niveau 2 (documentation + supervision humaine) en v0.5. Niveau 3 (audit externe complet) en v1.5. Avis juridique spécialisé AI Act avant v0.3 (deadline : avant beta publique).</w:t>
            </w:r>
          </w:p>
        </w:tc>
        <w:tc>
          <w:tcPr>
            <w:shd w:fill="ECF0F1" w:val="clear"/>
          </w:tcPr>
          <w:p>
            <w:pPr>
              <w:pStyle w:val="Compact"/>
              <w:jc w:val="left"/>
            </w:pPr>
            <w:r>
              <w:rPr>
                <w:rFonts w:ascii="Calibri" w:hAnsi="Calibri"/>
                <w:sz w:val="19"/>
              </w:rPr>
              <w:t xml:space="preserve">v0.5</w:t>
            </w:r>
          </w:p>
        </w:tc>
        <w:tc>
          <w:tcPr>
            <w:shd w:fill="ECF0F1" w:val="clear"/>
          </w:tcPr>
          <w:p>
            <w:pPr>
              <w:pStyle w:val="Compact"/>
              <w:jc w:val="left"/>
            </w:pPr>
            <w:r>
              <w:rPr>
                <w:rFonts w:ascii="Calibri" w:hAnsi="Calibri"/>
                <w:sz w:val="19"/>
              </w:rPr>
              <w:t xml:space="preserve">Élevé</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Q-Q5</w:t>
            </w:r>
          </w:p>
        </w:tc>
        <w:tc>
          <w:tcPr>
            <w:shd w:fill="FFFFFF" w:val="clear"/>
          </w:tcPr>
          <w:p>
            <w:pPr>
              <w:pStyle w:val="Compact"/>
              <w:jc w:val="left"/>
            </w:pPr>
            <w:r>
              <w:rPr>
                <w:rFonts w:ascii="Calibri" w:hAnsi="Calibri"/>
                <w:sz w:val="19"/>
              </w:rPr>
              <w:t xml:space="preserve">Backups</w:t>
            </w:r>
          </w:p>
        </w:tc>
        <w:tc>
          <w:tcPr>
            <w:shd w:fill="FFFFFF" w:val="clear"/>
          </w:tcPr>
          <w:p>
            <w:pPr>
              <w:pStyle w:val="Compact"/>
              <w:jc w:val="left"/>
            </w:pPr>
            <w:r>
              <w:rPr>
                <w:rFonts w:ascii="Calibri" w:hAnsi="Calibri"/>
                <w:sz w:val="19"/>
              </w:rPr>
              <w:t xml:space="preserve">Qualité</w:t>
            </w:r>
          </w:p>
        </w:tc>
        <w:tc>
          <w:tcPr>
            <w:shd w:fill="FFFFFF" w:val="clear"/>
          </w:tcPr>
          <w:p>
            <w:pPr>
              <w:pStyle w:val="Compact"/>
              <w:jc w:val="left"/>
            </w:pPr>
            <w:r>
              <w:rPr>
                <w:rFonts w:ascii="Calibri" w:hAnsi="Calibri"/>
                <w:sz w:val="19"/>
              </w:rPr>
              <w:t xml:space="preserve">SSE-KMS (chiffrement côté serveur avec clés gérées) + PITR 7 jours avant beta. Multi-région (backup secondaire en zone géographique distincte) en v0.5. Test de restauration mensuel obligatoire. RTO &lt;4h, RPO &lt;15min.</w:t>
            </w:r>
          </w:p>
        </w:tc>
        <w:tc>
          <w:tcPr>
            <w:shd w:fill="FFFFFF" w:val="clear"/>
          </w:tcPr>
          <w:p>
            <w:pPr>
              <w:pStyle w:val="Compact"/>
              <w:jc w:val="left"/>
            </w:pPr>
            <w:r>
              <w:rPr>
                <w:rFonts w:ascii="Calibri" w:hAnsi="Calibri"/>
                <w:sz w:val="19"/>
              </w:rPr>
              <w:t xml:space="preserve">Beta</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Q-Q6</w:t>
            </w:r>
          </w:p>
        </w:tc>
        <w:tc>
          <w:tcPr>
            <w:shd w:fill="ECF0F1" w:val="clear"/>
          </w:tcPr>
          <w:p>
            <w:pPr>
              <w:pStyle w:val="Compact"/>
              <w:jc w:val="left"/>
            </w:pPr>
            <w:r>
              <w:rPr>
                <w:rFonts w:ascii="Calibri" w:hAnsi="Calibri"/>
                <w:sz w:val="19"/>
              </w:rPr>
              <w:t xml:space="preserve">RGAA</w:t>
            </w:r>
          </w:p>
        </w:tc>
        <w:tc>
          <w:tcPr>
            <w:shd w:fill="ECF0F1" w:val="clear"/>
          </w:tcPr>
          <w:p>
            <w:pPr>
              <w:pStyle w:val="Compact"/>
              <w:jc w:val="left"/>
            </w:pPr>
            <w:r>
              <w:rPr>
                <w:rFonts w:ascii="Calibri" w:hAnsi="Calibri"/>
                <w:sz w:val="19"/>
              </w:rPr>
              <w:t xml:space="preserve">Qualité</w:t>
            </w:r>
          </w:p>
        </w:tc>
        <w:tc>
          <w:tcPr>
            <w:shd w:fill="ECF0F1" w:val="clear"/>
          </w:tcPr>
          <w:p>
            <w:pPr>
              <w:pStyle w:val="Compact"/>
              <w:jc w:val="left"/>
            </w:pPr>
            <w:r>
              <w:rPr>
                <w:rFonts w:ascii="Calibri" w:hAnsi="Calibri"/>
                <w:sz w:val="19"/>
              </w:rPr>
              <w:t xml:space="preserve">Parcours critique (onboarding, login, Kanban, ScoreCard) conforme niveau AA en v0.5. Conformité RGAA complète (tous les parcours) en v0.7. Audit interne à chaque release majeure. Lecteur d’écran testé (NVDA/VoiceOver).</w:t>
            </w:r>
          </w:p>
        </w:tc>
        <w:tc>
          <w:tcPr>
            <w:shd w:fill="ECF0F1" w:val="clear"/>
          </w:tcPr>
          <w:p>
            <w:pPr>
              <w:pStyle w:val="Compact"/>
              <w:jc w:val="left"/>
            </w:pPr>
            <w:r>
              <w:rPr>
                <w:rFonts w:ascii="Calibri" w:hAnsi="Calibri"/>
                <w:sz w:val="19"/>
              </w:rPr>
              <w:t xml:space="preserve">v0.5</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GO</w:t>
            </w:r>
          </w:p>
        </w:tc>
      </w:tr>
      <w:tr>
        <w:tc>
          <w:tcPr>
            <w:shd w:fill="FFFFFF" w:val="clear"/>
          </w:tcPr>
          <w:p>
            <w:pPr>
              <w:pStyle w:val="Compact"/>
              <w:jc w:val="left"/>
            </w:pPr>
            <w:r>
              <w:rPr>
                <w:rFonts w:ascii="Calibri" w:hAnsi="Calibri"/>
                <w:sz w:val="19"/>
              </w:rPr>
              <w:t xml:space="preserve">Q-Q7</w:t>
            </w:r>
          </w:p>
        </w:tc>
        <w:tc>
          <w:tcPr>
            <w:shd w:fill="FFFFFF" w:val="clear"/>
          </w:tcPr>
          <w:p>
            <w:pPr>
              <w:pStyle w:val="Compact"/>
              <w:jc w:val="left"/>
            </w:pPr>
            <w:r>
              <w:rPr>
                <w:rFonts w:ascii="Calibri" w:hAnsi="Calibri"/>
                <w:sz w:val="19"/>
              </w:rPr>
              <w:t xml:space="preserve">Circuit Breaker</w:t>
            </w:r>
          </w:p>
        </w:tc>
        <w:tc>
          <w:tcPr>
            <w:shd w:fill="FFFFFF" w:val="clear"/>
          </w:tcPr>
          <w:p>
            <w:pPr>
              <w:pStyle w:val="Compact"/>
              <w:jc w:val="left"/>
            </w:pPr>
            <w:r>
              <w:rPr>
                <w:rFonts w:ascii="Calibri" w:hAnsi="Calibri"/>
                <w:sz w:val="19"/>
              </w:rPr>
              <w:t xml:space="preserve">Qualité</w:t>
            </w:r>
          </w:p>
        </w:tc>
        <w:tc>
          <w:tcPr>
            <w:shd w:fill="FFFFFF" w:val="clear"/>
          </w:tcPr>
          <w:p>
            <w:pPr>
              <w:pStyle w:val="Compact"/>
              <w:jc w:val="left"/>
            </w:pPr>
            <w:r>
              <w:rPr>
                <w:rFonts w:ascii="Calibri" w:hAnsi="Calibri"/>
                <w:sz w:val="19"/>
              </w:rPr>
              <w:t xml:space="preserve">Tests 3 niveaux : (1) Unitaire (mock des dépendances), (2) Intégration (services réels en conteneurs), (3) Chaos (failure injection avec toxiproxy). Validation avant chaque release mineure.</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GO</w:t>
            </w:r>
          </w:p>
        </w:tc>
      </w:tr>
      <w:tr>
        <w:tc>
          <w:tcPr>
            <w:shd w:fill="ECF0F1" w:val="clear"/>
          </w:tcPr>
          <w:p>
            <w:pPr>
              <w:pStyle w:val="Compact"/>
              <w:jc w:val="left"/>
            </w:pPr>
            <w:r>
              <w:rPr>
                <w:rFonts w:ascii="Calibri" w:hAnsi="Calibri"/>
                <w:sz w:val="19"/>
              </w:rPr>
              <w:t xml:space="preserve">Q-Q8</w:t>
            </w:r>
          </w:p>
        </w:tc>
        <w:tc>
          <w:tcPr>
            <w:shd w:fill="ECF0F1" w:val="clear"/>
          </w:tcPr>
          <w:p>
            <w:pPr>
              <w:pStyle w:val="Compact"/>
              <w:jc w:val="left"/>
            </w:pPr>
            <w:r>
              <w:rPr>
                <w:rFonts w:ascii="Calibri" w:hAnsi="Calibri"/>
                <w:sz w:val="19"/>
              </w:rPr>
              <w:t xml:space="preserve">Documentation</w:t>
            </w:r>
          </w:p>
        </w:tc>
        <w:tc>
          <w:tcPr>
            <w:shd w:fill="ECF0F1" w:val="clear"/>
          </w:tcPr>
          <w:p>
            <w:pPr>
              <w:pStyle w:val="Compact"/>
              <w:jc w:val="left"/>
            </w:pPr>
            <w:r>
              <w:rPr>
                <w:rFonts w:ascii="Calibri" w:hAnsi="Calibri"/>
                <w:sz w:val="19"/>
              </w:rPr>
              <w:t xml:space="preserve">Qualité</w:t>
            </w:r>
          </w:p>
        </w:tc>
        <w:tc>
          <w:tcPr>
            <w:shd w:fill="ECF0F1" w:val="clear"/>
          </w:tcPr>
          <w:p>
            <w:pPr>
              <w:pStyle w:val="Compact"/>
              <w:jc w:val="left"/>
            </w:pPr>
            <w:r>
              <w:rPr>
                <w:rFonts w:ascii="Calibri" w:hAnsi="Calibri"/>
                <w:sz w:val="19"/>
              </w:rPr>
              <w:t xml:space="preserve">Doc-as-code obligatoire (Markdown + Git). Freeze documentation 48h avant chaque release. Docusaurus pour la doc utilisateur. MkDocs pour la doc technique/développeur. Swagger/OpenAPI auto-généré pour l’API.</w:t>
            </w:r>
          </w:p>
        </w:tc>
        <w:tc>
          <w:tcPr>
            <w:shd w:fill="ECF0F1" w:val="clear"/>
          </w:tcPr>
          <w:p>
            <w:pPr>
              <w:pStyle w:val="Compact"/>
              <w:jc w:val="left"/>
            </w:pPr>
            <w:r>
              <w:rPr>
                <w:rFonts w:ascii="Calibri" w:hAnsi="Calibri"/>
                <w:sz w:val="19"/>
              </w:rPr>
              <w:t xml:space="preserve">v0.1</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GO</w:t>
            </w:r>
          </w:p>
        </w:tc>
      </w:tr>
    </w:tbl>
    <w:p>
      <w:r>
        <w:pict>
          <v:rect style="width:0;height:1.5pt" o:hralign="center" o:hrstd="t" o:hr="t"/>
        </w:pict>
      </w:r>
    </w:p>
    <w:bookmarkEnd w:id="38"/>
    <w:bookmarkStart w:id="39" w:name="répartition-par-statut"/>
    <w:p>
      <w:pPr>
        <w:pStyle w:val="Heading2"/>
      </w:pPr>
      <w:r>
        <w:t xml:space="preserve">2.3 Répartition par Statut</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Nombre</w:t>
            </w:r>
          </w:p>
        </w:tc>
        <w:tc>
          <w:tcPr>
            <w:shd w:fill="2C3E50" w:val="clear"/>
          </w:tcPr>
          <w:p>
            <w:pPr>
              <w:pStyle w:val="Compact"/>
              <w:jc w:val="center"/>
            </w:pPr>
            <w:r>
              <w:rPr>
                <w:rFonts w:ascii="Calibri" w:hAnsi="Calibri"/>
                <w:b/>
                <w:color w:val="FFFFFF"/>
                <w:sz w:val="20"/>
              </w:rPr>
              <w:t xml:space="preserve">Pourcentage</w:t>
            </w:r>
          </w:p>
        </w:tc>
      </w:tr>
      <w:tr>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33</w:t>
            </w:r>
          </w:p>
        </w:tc>
        <w:tc>
          <w:tcPr>
            <w:shd w:fill="FFFFFF" w:val="clear"/>
          </w:tcPr>
          <w:p>
            <w:pPr>
              <w:pStyle w:val="Compact"/>
              <w:jc w:val="left"/>
            </w:pPr>
            <w:r>
              <w:rPr>
                <w:rFonts w:ascii="Calibri" w:hAnsi="Calibri"/>
                <w:sz w:val="19"/>
              </w:rPr>
              <w:t xml:space="preserve">82.5%</w:t>
            </w:r>
          </w:p>
        </w:tc>
      </w:tr>
      <w:tr>
        <w:tc>
          <w:tcPr>
            <w:shd w:fill="ECF0F1" w:val="clear"/>
          </w:tcPr>
          <w:p>
            <w:pPr>
              <w:pStyle w:val="Compact"/>
              <w:jc w:val="left"/>
            </w:pPr>
            <w:r>
              <w:rPr>
                <w:rFonts w:ascii="Calibri" w:hAnsi="Calibri"/>
                <w:sz w:val="19"/>
              </w:rPr>
              <w:t xml:space="preserve">NO-GO</w:t>
            </w:r>
          </w:p>
        </w:tc>
        <w:tc>
          <w:tcPr>
            <w:shd w:fill="ECF0F1" w:val="clear"/>
          </w:tcPr>
          <w:p>
            <w:pPr>
              <w:pStyle w:val="Compact"/>
              <w:jc w:val="left"/>
            </w:pPr>
            <w:r>
              <w:rPr>
                <w:rFonts w:ascii="Calibri" w:hAnsi="Calibri"/>
                <w:sz w:val="19"/>
              </w:rPr>
              <w:t xml:space="preserve">0</w:t>
            </w:r>
          </w:p>
        </w:tc>
        <w:tc>
          <w:tcPr>
            <w:shd w:fill="ECF0F1" w:val="clear"/>
          </w:tcPr>
          <w:p>
            <w:pPr>
              <w:pStyle w:val="Compact"/>
              <w:jc w:val="left"/>
            </w:pPr>
            <w:r>
              <w:rPr>
                <w:rFonts w:ascii="Calibri" w:hAnsi="Calibri"/>
                <w:sz w:val="19"/>
              </w:rPr>
              <w:t xml:space="preserve">0%</w:t>
            </w:r>
          </w:p>
        </w:tc>
      </w:tr>
      <w:tr>
        <w:tc>
          <w:tcPr>
            <w:shd w:fill="FFFFFF" w:val="clear"/>
          </w:tcPr>
          <w:p>
            <w:pPr>
              <w:pStyle w:val="Compact"/>
              <w:jc w:val="left"/>
            </w:pPr>
            <w:r>
              <w:rPr>
                <w:rFonts w:ascii="Calibri" w:hAnsi="Calibri"/>
                <w:sz w:val="19"/>
              </w:rPr>
              <w:t xml:space="preserve">DIFFERE</w:t>
            </w:r>
          </w:p>
        </w:tc>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17.5%</w:t>
            </w:r>
          </w:p>
        </w:tc>
      </w:tr>
      <w:tr>
        <w:tc>
          <w:tcPr>
            <w:shd w:fill="ECF0F1" w:val="clear"/>
          </w:tcPr>
          <w:p>
            <w:pPr>
              <w:pStyle w:val="Compact"/>
              <w:jc w:val="left"/>
            </w:pPr>
            <w:r>
              <w:rPr>
                <w:bCs/>
                <w:rFonts w:ascii="Calibri" w:hAnsi="Calibri"/>
                <w:b/>
                <w:sz w:val="19"/>
              </w:rPr>
              <w:t xml:space="preserve">Total</w:t>
            </w:r>
          </w:p>
        </w:tc>
        <w:tc>
          <w:tcPr>
            <w:shd w:fill="ECF0F1" w:val="clear"/>
          </w:tcPr>
          <w:p>
            <w:pPr>
              <w:pStyle w:val="Compact"/>
              <w:jc w:val="left"/>
            </w:pPr>
            <w:r>
              <w:rPr>
                <w:bCs/>
                <w:rFonts w:ascii="Calibri" w:hAnsi="Calibri"/>
                <w:b/>
                <w:sz w:val="19"/>
              </w:rPr>
              <w:t xml:space="preserve">40</w:t>
            </w:r>
          </w:p>
        </w:tc>
        <w:tc>
          <w:tcPr>
            <w:shd w:fill="ECF0F1" w:val="clear"/>
          </w:tcPr>
          <w:p>
            <w:pPr>
              <w:pStyle w:val="Compact"/>
              <w:jc w:val="left"/>
            </w:pPr>
            <w:r>
              <w:rPr>
                <w:bCs/>
                <w:rFonts w:ascii="Calibri" w:hAnsi="Calibri"/>
                <w:b/>
                <w:sz w:val="19"/>
              </w:rPr>
              <w:t xml:space="preserve">100%</w:t>
            </w:r>
          </w:p>
        </w:tc>
      </w:tr>
    </w:tbl>
    <w:p>
      <w:r>
        <w:pict>
          <v:rect style="width:0;height:1.5pt" o:hralign="center" o:hrstd="t" o:hr="t"/>
        </w:pict>
      </w:r>
    </w:p>
    <w:bookmarkEnd w:id="39"/>
    <w:bookmarkStart w:id="40" w:name="répartition-par-niveau-de-risque"/>
    <w:p>
      <w:pPr>
        <w:pStyle w:val="Heading2"/>
      </w:pPr>
      <w:r>
        <w:t xml:space="preserve">2.4 Répartition par Niveau de Risque</w:t>
      </w:r>
    </w:p>
    <w:tbl>
      <w:tblPr>
        <w:tblStyle w:val="Table"/>
        <w:tblW w:type="pct" w:w="5000"/>
        <w:jc w:val="center"/>
        <w:tblLook w:firstRow="1" w:lastRow="0" w:firstColumn="0" w:lastColumn="0" w:noHBand="0" w:noVBand="0" w:val="0020"/>
      </w:tblPr>
      <w:tblGrid>
        <w:gridCol w:w="1712"/>
        <w:gridCol w:w="1712"/>
        <w:gridCol w:w="4495"/>
      </w:tblGrid>
      <w:tr>
        <w:trPr>
          <w:tblHeader w:val="true"/>
        </w:trPr>
        <w:tc>
          <w:tcPr>
            <w:shd w:fill="2C3E50" w:val="clear"/>
          </w:tcPr>
          <w:p>
            <w:pPr>
              <w:pStyle w:val="Compact"/>
              <w:jc w:val="center"/>
            </w:pPr>
            <w:r>
              <w:rPr>
                <w:rFonts w:ascii="Calibri" w:hAnsi="Calibri"/>
                <w:b/>
                <w:color w:val="FFFFFF"/>
                <w:sz w:val="20"/>
              </w:rPr>
              <w:t xml:space="preserve">Risque</w:t>
            </w:r>
          </w:p>
        </w:tc>
        <w:tc>
          <w:tcPr>
            <w:shd w:fill="2C3E50" w:val="clear"/>
          </w:tcPr>
          <w:p>
            <w:pPr>
              <w:pStyle w:val="Compact"/>
              <w:jc w:val="center"/>
            </w:pPr>
            <w:r>
              <w:rPr>
                <w:rFonts w:ascii="Calibri" w:hAnsi="Calibri"/>
                <w:b/>
                <w:color w:val="FFFFFF"/>
                <w:sz w:val="20"/>
              </w:rPr>
              <w:t xml:space="preserve">Nombre</w:t>
            </w:r>
          </w:p>
        </w:tc>
        <w:tc>
          <w:tcPr>
            <w:shd w:fill="2C3E50" w:val="clear"/>
          </w:tcPr>
          <w:p>
            <w:pPr>
              <w:pStyle w:val="Compact"/>
              <w:jc w:val="center"/>
            </w:pPr>
            <w:r>
              <w:rPr>
                <w:rFonts w:ascii="Calibri" w:hAnsi="Calibri"/>
                <w:b/>
                <w:color w:val="FFFFFF"/>
                <w:sz w:val="20"/>
              </w:rPr>
              <w:t xml:space="preserve">Décisions concernées</w:t>
            </w:r>
          </w:p>
        </w:tc>
      </w:tr>
      <w:tr>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14</w:t>
            </w:r>
          </w:p>
        </w:tc>
        <w:tc>
          <w:tcPr>
            <w:shd w:fill="FFFFFF" w:val="clear"/>
          </w:tcPr>
          <w:p>
            <w:pPr>
              <w:pStyle w:val="Compact"/>
              <w:jc w:val="left"/>
            </w:pPr>
            <w:r>
              <w:rPr>
                <w:rFonts w:ascii="Calibri" w:hAnsi="Calibri"/>
                <w:sz w:val="19"/>
              </w:rPr>
              <w:t xml:space="preserve">A-Q2, A-Q5, A-Q9, A-Q10, P-Q1, P-Q2, P-Q4, P-Q6, P-Q7, P-Q8, B-Q3, B-Q6, Q-Q8, P-Q11</w:t>
            </w:r>
          </w:p>
        </w:tc>
      </w:tr>
      <w:tr>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22</w:t>
            </w:r>
          </w:p>
        </w:tc>
        <w:tc>
          <w:tcPr>
            <w:shd w:fill="ECF0F1" w:val="clear"/>
          </w:tcPr>
          <w:p>
            <w:pPr>
              <w:pStyle w:val="Compact"/>
              <w:jc w:val="left"/>
            </w:pPr>
            <w:r>
              <w:rPr>
                <w:rFonts w:ascii="Calibri" w:hAnsi="Calibri"/>
                <w:sz w:val="19"/>
              </w:rPr>
              <w:t xml:space="preserve">A-Q1, A-Q3, A-Q4, A-Q7, A-Q8, A-Q12, P-Q3, P-Q5, P-Q10, B-Q1, B-Q2, B-Q4, B-Q5, B-Q7, Q-Q1, Q-Q2, Q-Q5, Q-Q6, Q-Q7, A-Q6, P-Q9, P-Q12</w:t>
            </w:r>
          </w:p>
        </w:tc>
      </w:tr>
      <w:tr>
        <w:tc>
          <w:tcPr>
            <w:shd w:fill="FFFFFF" w:val="clear"/>
          </w:tcPr>
          <w:p>
            <w:pPr>
              <w:pStyle w:val="Compact"/>
              <w:jc w:val="left"/>
            </w:pPr>
            <w:r>
              <w:rPr>
                <w:rFonts w:ascii="Calibri" w:hAnsi="Calibri"/>
                <w:sz w:val="19"/>
              </w:rPr>
              <w:t xml:space="preserve">Élevé</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Q-Q3, Q-Q4, Q-Q5</w:t>
            </w:r>
          </w:p>
        </w:tc>
      </w:tr>
      <w:tr>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w:t>
            </w:r>
          </w:p>
        </w:tc>
      </w:tr>
    </w:tbl>
    <w:p>
      <w:r>
        <w:pict>
          <v:rect style="width:0;height:1.5pt" o:hralign="center" o:hrstd="t" o:hr="t"/>
        </w:pict>
      </w:r>
    </w:p>
    <w:bookmarkEnd w:id="40"/>
    <w:bookmarkStart w:id="41" w:name="X59e888cee740086ed4bea34ff793e051bd07b75"/>
    <w:p>
      <w:pPr>
        <w:pStyle w:val="Heading2"/>
      </w:pPr>
      <w:r>
        <w:t xml:space="preserve">2.5 Décisions DIFFEREES avec Critères de Levée</w:t>
      </w:r>
    </w:p>
    <w:tbl>
      <w:tblPr>
        <w:tblStyle w:val="Table"/>
        <w:tblW w:type="pct" w:w="5000"/>
        <w:jc w:val="center"/>
        <w:tblLook w:firstRow="1" w:lastRow="0" w:firstColumn="0" w:lastColumn="0" w:noHBand="0" w:noVBand="0" w:val="0020"/>
      </w:tblPr>
      <w:tblGrid>
        <w:gridCol w:w="633"/>
        <w:gridCol w:w="1584"/>
        <w:gridCol w:w="3009"/>
        <w:gridCol w:w="2692"/>
      </w:tblGrid>
      <w:tr>
        <w:trPr>
          <w:tblHeader w:val="true"/>
        </w:trPr>
        <w:tc>
          <w:tcPr>
            <w:shd w:fill="2C3E50" w:val="clear"/>
          </w:tcPr>
          <w:p>
            <w:pPr>
              <w:pStyle w:val="Compact"/>
              <w:jc w:val="center"/>
            </w:pPr>
            <w:r>
              <w:rPr>
                <w:rFonts w:ascii="Calibri" w:hAnsi="Calibri"/>
                <w:b/>
                <w:color w:val="FFFFFF"/>
                <w:sz w:val="20"/>
              </w:rPr>
              <w:t xml:space="preserve">ID</w:t>
            </w:r>
          </w:p>
        </w:tc>
        <w:tc>
          <w:tcPr>
            <w:shd w:fill="2C3E50" w:val="clear"/>
          </w:tcPr>
          <w:p>
            <w:pPr>
              <w:pStyle w:val="Compact"/>
              <w:jc w:val="center"/>
            </w:pPr>
            <w:r>
              <w:rPr>
                <w:rFonts w:ascii="Calibri" w:hAnsi="Calibri"/>
                <w:b/>
                <w:color w:val="FFFFFF"/>
                <w:sz w:val="20"/>
              </w:rPr>
              <w:t xml:space="preserve">Décision</w:t>
            </w:r>
          </w:p>
        </w:tc>
        <w:tc>
          <w:tcPr>
            <w:shd w:fill="2C3E50" w:val="clear"/>
          </w:tcPr>
          <w:p>
            <w:pPr>
              <w:pStyle w:val="Compact"/>
              <w:jc w:val="center"/>
            </w:pPr>
            <w:r>
              <w:rPr>
                <w:rFonts w:ascii="Calibri" w:hAnsi="Calibri"/>
                <w:b/>
                <w:color w:val="FFFFFF"/>
                <w:sz w:val="20"/>
              </w:rPr>
              <w:t xml:space="preserve">Critères de levée</w:t>
            </w:r>
          </w:p>
        </w:tc>
        <w:tc>
          <w:tcPr>
            <w:shd w:fill="2C3E50" w:val="clear"/>
          </w:tcPr>
          <w:p>
            <w:pPr>
              <w:pStyle w:val="Compact"/>
              <w:jc w:val="center"/>
            </w:pPr>
            <w:r>
              <w:rPr>
                <w:rFonts w:ascii="Calibri" w:hAnsi="Calibri"/>
                <w:b/>
                <w:color w:val="FFFFFF"/>
                <w:sz w:val="20"/>
              </w:rPr>
              <w:t xml:space="preserve">Version estimée</w:t>
            </w:r>
          </w:p>
        </w:tc>
      </w:tr>
      <w:tr>
        <w:tc>
          <w:tcPr>
            <w:shd w:fill="FFFFFF" w:val="clear"/>
          </w:tcPr>
          <w:p>
            <w:pPr>
              <w:pStyle w:val="Compact"/>
              <w:jc w:val="left"/>
            </w:pPr>
            <w:r>
              <w:rPr>
                <w:rFonts w:ascii="Calibri" w:hAnsi="Calibri"/>
                <w:sz w:val="19"/>
              </w:rPr>
              <w:t xml:space="preserve">A-Q11</w:t>
            </w:r>
          </w:p>
        </w:tc>
        <w:tc>
          <w:tcPr>
            <w:shd w:fill="FFFFFF" w:val="clear"/>
          </w:tcPr>
          <w:p>
            <w:pPr>
              <w:pStyle w:val="Compact"/>
              <w:jc w:val="left"/>
            </w:pPr>
            <w:r>
              <w:rPr>
                <w:rFonts w:ascii="Calibri" w:hAnsi="Calibri"/>
                <w:sz w:val="19"/>
              </w:rPr>
              <w:t xml:space="preserve">API Gateway dédiée</w:t>
            </w:r>
          </w:p>
        </w:tc>
        <w:tc>
          <w:tcPr>
            <w:shd w:fill="FFFFFF" w:val="clear"/>
          </w:tcPr>
          <w:p>
            <w:pPr>
              <w:pStyle w:val="Compact"/>
              <w:jc w:val="left"/>
            </w:pPr>
            <w:r>
              <w:rPr>
                <w:rFonts w:ascii="Calibri" w:hAnsi="Calibri"/>
                <w:sz w:val="19"/>
              </w:rPr>
              <w:t xml:space="preserve">Nombre de services &gt;3 OU besoin d’authentification centralisée inter-services</w:t>
            </w:r>
          </w:p>
        </w:tc>
        <w:tc>
          <w:tcPr>
            <w:shd w:fill="FFFFFF" w:val="clear"/>
          </w:tcPr>
          <w:p>
            <w:pPr>
              <w:pStyle w:val="Compact"/>
              <w:jc w:val="left"/>
            </w:pPr>
            <w:r>
              <w:rPr>
                <w:rFonts w:ascii="Calibri" w:hAnsi="Calibri"/>
                <w:sz w:val="19"/>
              </w:rPr>
              <w:t xml:space="preserve">v0.4</w:t>
            </w:r>
          </w:p>
        </w:tc>
      </w:tr>
      <w:tr>
        <w:tc>
          <w:tcPr>
            <w:shd w:fill="ECF0F1" w:val="clear"/>
          </w:tcPr>
          <w:p>
            <w:pPr>
              <w:pStyle w:val="Compact"/>
              <w:jc w:val="left"/>
            </w:pPr>
            <w:r>
              <w:rPr>
                <w:rFonts w:ascii="Calibri" w:hAnsi="Calibri"/>
                <w:sz w:val="19"/>
              </w:rPr>
              <w:t xml:space="preserve">A-Q12</w:t>
            </w:r>
          </w:p>
        </w:tc>
        <w:tc>
          <w:tcPr>
            <w:shd w:fill="ECF0F1" w:val="clear"/>
          </w:tcPr>
          <w:p>
            <w:pPr>
              <w:pStyle w:val="Compact"/>
              <w:jc w:val="left"/>
            </w:pPr>
            <w:r>
              <w:rPr>
                <w:rFonts w:ascii="Calibri" w:hAnsi="Calibri"/>
                <w:sz w:val="19"/>
              </w:rPr>
              <w:t xml:space="preserve">Message Queue dédiée</w:t>
            </w:r>
          </w:p>
        </w:tc>
        <w:tc>
          <w:tcPr>
            <w:shd w:fill="ECF0F1" w:val="clear"/>
          </w:tcPr>
          <w:p>
            <w:pPr>
              <w:pStyle w:val="Compact"/>
              <w:jc w:val="left"/>
            </w:pPr>
            <w:r>
              <w:rPr>
                <w:rFonts w:ascii="Calibri" w:hAnsi="Calibri"/>
                <w:sz w:val="19"/>
              </w:rPr>
              <w:t xml:space="preserve">Volumétrie &gt;10k jobs asynchrones/jour OU latence moyenne &gt;2s</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P-Q9</w:t>
            </w:r>
          </w:p>
        </w:tc>
        <w:tc>
          <w:tcPr>
            <w:shd w:fill="FFFFFF" w:val="clear"/>
          </w:tcPr>
          <w:p>
            <w:pPr>
              <w:pStyle w:val="Compact"/>
              <w:jc w:val="left"/>
            </w:pPr>
            <w:r>
              <w:rPr>
                <w:rFonts w:ascii="Calibri" w:hAnsi="Calibri"/>
                <w:sz w:val="19"/>
              </w:rPr>
              <w:t xml:space="preserve">Thème personnalisé par BL</w:t>
            </w:r>
          </w:p>
        </w:tc>
        <w:tc>
          <w:tcPr>
            <w:shd w:fill="FFFFFF" w:val="clear"/>
          </w:tcPr>
          <w:p>
            <w:pPr>
              <w:pStyle w:val="Compact"/>
              <w:jc w:val="left"/>
            </w:pPr>
            <w:r>
              <w:rPr>
                <w:rFonts w:ascii="Calibri" w:hAnsi="Calibri"/>
                <w:sz w:val="19"/>
              </w:rPr>
              <w:t xml:space="preserve">&gt;3 BL par tenant demandent la personnalisation</w:t>
            </w:r>
          </w:p>
        </w:tc>
        <w:tc>
          <w:tcPr>
            <w:shd w:fill="FFFFFF" w:val="clear"/>
          </w:tcPr>
          <w:p>
            <w:pPr>
              <w:pStyle w:val="Compact"/>
              <w:jc w:val="left"/>
            </w:pPr>
            <w:r>
              <w:rPr>
                <w:rFonts w:ascii="Calibri" w:hAnsi="Calibri"/>
                <w:sz w:val="19"/>
              </w:rPr>
              <w:t xml:space="preserve">v0.4</w:t>
            </w:r>
          </w:p>
        </w:tc>
      </w:tr>
      <w:tr>
        <w:tc>
          <w:tcPr>
            <w:shd w:fill="ECF0F1" w:val="clear"/>
          </w:tcPr>
          <w:p>
            <w:pPr>
              <w:pStyle w:val="Compact"/>
              <w:jc w:val="left"/>
            </w:pPr>
            <w:r>
              <w:rPr>
                <w:rFonts w:ascii="Calibri" w:hAnsi="Calibri"/>
                <w:sz w:val="19"/>
              </w:rPr>
              <w:t xml:space="preserve">P-Q10</w:t>
            </w:r>
          </w:p>
        </w:tc>
        <w:tc>
          <w:tcPr>
            <w:shd w:fill="ECF0F1" w:val="clear"/>
          </w:tcPr>
          <w:p>
            <w:pPr>
              <w:pStyle w:val="Compact"/>
              <w:jc w:val="left"/>
            </w:pPr>
            <w:r>
              <w:rPr>
                <w:rFonts w:ascii="Calibri" w:hAnsi="Calibri"/>
                <w:sz w:val="19"/>
              </w:rPr>
              <w:t xml:space="preserve">Application mobile / PWA</w:t>
            </w:r>
          </w:p>
        </w:tc>
        <w:tc>
          <w:tcPr>
            <w:shd w:fill="ECF0F1" w:val="clear"/>
          </w:tcPr>
          <w:p>
            <w:pPr>
              <w:pStyle w:val="Compact"/>
              <w:jc w:val="left"/>
            </w:pPr>
            <w:r>
              <w:rPr>
                <w:rFonts w:ascii="Calibri" w:hAnsi="Calibri"/>
                <w:sz w:val="19"/>
              </w:rPr>
              <w:t xml:space="preserve">&gt;30% des connexions depuis mobile OU demande Enterprise</w:t>
            </w:r>
          </w:p>
        </w:tc>
        <w:tc>
          <w:tcPr>
            <w:shd w:fill="ECF0F1" w:val="clear"/>
          </w:tcPr>
          <w:p>
            <w:pPr>
              <w:pStyle w:val="Compact"/>
              <w:jc w:val="left"/>
            </w:pPr>
            <w:r>
              <w:rPr>
                <w:rFonts w:ascii="Calibri" w:hAnsi="Calibri"/>
                <w:sz w:val="19"/>
              </w:rPr>
              <w:t xml:space="preserve">v0.4</w:t>
            </w:r>
          </w:p>
        </w:tc>
      </w:tr>
      <w:tr>
        <w:tc>
          <w:tcPr>
            <w:shd w:fill="FFFFFF" w:val="clear"/>
          </w:tcPr>
          <w:p>
            <w:pPr>
              <w:pStyle w:val="Compact"/>
              <w:jc w:val="left"/>
            </w:pPr>
            <w:r>
              <w:rPr>
                <w:rFonts w:ascii="Calibri" w:hAnsi="Calibri"/>
                <w:sz w:val="19"/>
              </w:rPr>
              <w:t xml:space="preserve">P-Q11</w:t>
            </w:r>
          </w:p>
        </w:tc>
        <w:tc>
          <w:tcPr>
            <w:shd w:fill="FFFFFF" w:val="clear"/>
          </w:tcPr>
          <w:p>
            <w:pPr>
              <w:pStyle w:val="Compact"/>
              <w:jc w:val="left"/>
            </w:pPr>
            <w:r>
              <w:rPr>
                <w:rFonts w:ascii="Calibri" w:hAnsi="Calibri"/>
                <w:sz w:val="19"/>
              </w:rPr>
              <w:t xml:space="preserve">Search global full-text</w:t>
            </w:r>
          </w:p>
        </w:tc>
        <w:tc>
          <w:tcPr>
            <w:shd w:fill="FFFFFF" w:val="clear"/>
          </w:tcPr>
          <w:p>
            <w:pPr>
              <w:pStyle w:val="Compact"/>
              <w:jc w:val="left"/>
            </w:pPr>
            <w:r>
              <w:rPr>
                <w:rFonts w:ascii="Calibri" w:hAnsi="Calibri"/>
                <w:sz w:val="19"/>
              </w:rPr>
              <w:t xml:space="preserve">&gt;100 dossiers par utilisateur OU volumétrie totale &gt;10k dossiers</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P-Q12</w:t>
            </w:r>
          </w:p>
        </w:tc>
        <w:tc>
          <w:tcPr>
            <w:shd w:fill="ECF0F1" w:val="clear"/>
          </w:tcPr>
          <w:p>
            <w:pPr>
              <w:pStyle w:val="Compact"/>
              <w:jc w:val="left"/>
            </w:pPr>
            <w:r>
              <w:rPr>
                <w:rFonts w:ascii="Calibri" w:hAnsi="Calibri"/>
                <w:sz w:val="19"/>
              </w:rPr>
              <w:t xml:space="preserve">Export PDF stylisé</w:t>
            </w:r>
          </w:p>
        </w:tc>
        <w:tc>
          <w:tcPr>
            <w:shd w:fill="ECF0F1" w:val="clear"/>
          </w:tcPr>
          <w:p>
            <w:pPr>
              <w:pStyle w:val="Compact"/>
              <w:jc w:val="left"/>
            </w:pPr>
            <w:r>
              <w:rPr>
                <w:rFonts w:ascii="Calibri" w:hAnsi="Calibri"/>
                <w:sz w:val="19"/>
              </w:rPr>
              <w:t xml:space="preserve">&gt;50% des utilisateurs utilisent l’export CSV</w:t>
            </w:r>
          </w:p>
        </w:tc>
        <w:tc>
          <w:tcPr>
            <w:shd w:fill="ECF0F1" w:val="clear"/>
          </w:tcPr>
          <w:p>
            <w:pPr>
              <w:pStyle w:val="Compact"/>
              <w:jc w:val="left"/>
            </w:pPr>
            <w:r>
              <w:rPr>
                <w:rFonts w:ascii="Calibri" w:hAnsi="Calibri"/>
                <w:sz w:val="19"/>
              </w:rPr>
              <w:t xml:space="preserve">v0.4</w:t>
            </w:r>
          </w:p>
        </w:tc>
      </w:tr>
    </w:tbl>
    <w:p>
      <w:r>
        <w:pict>
          <v:rect style="width:0;height:1.5pt" o:hralign="center" o:hrstd="t" o:hr="t"/>
        </w:pict>
      </w:r>
    </w:p>
    <w:bookmarkEnd w:id="41"/>
    <w:bookmarkEnd w:id="42"/>
    <w:bookmarkStart w:id="61" w:name="X2252f07b5f5bda33e50b30d8fe881e68e3ff9de"/>
    <w:p>
      <w:pPr>
        <w:pStyle w:val="Heading1"/>
      </w:pPr>
      <w:r>
        <w:t xml:space="preserve">PARTIE III — POINTS DE CONVERGENCE TRANSVERSES</w:t>
      </w:r>
    </w:p>
    <w:p>
      <w:r>
        <w:pict>
          <v:rect style="width:0;height:1.5pt" o:hralign="center" o:hrstd="t" o:hr="t"/>
        </w:pict>
      </w:r>
    </w:p>
    <w:bookmarkStart w:id="43" w:name="définition"/>
    <w:p>
      <w:pPr>
        <w:pStyle w:val="Heading2"/>
      </w:pPr>
      <w:r>
        <w:t xml:space="preserve">3.1 Définition</w:t>
      </w:r>
    </w:p>
    <w:p>
      <w:pPr>
        <w:pStyle w:val="FirstParagraph"/>
      </w:pPr>
      <w:r>
        <w:t xml:space="preserve">Les points de convergence sont les décisions ou principes sur lesquels</w:t>
      </w:r>
      <w:r>
        <w:t xml:space="preserve"> </w:t>
      </w:r>
      <w:r>
        <w:rPr>
          <w:bCs/>
          <w:b/>
        </w:rPr>
        <w:t xml:space="preserve">les 4 groupes sont tombés d’accord spontanément</w:t>
      </w:r>
      <w:r>
        <w:t xml:space="preserve">, sans friction ni arbitrage nécessaire. Ces accords transverses forment le socle commun du projet TAKA OS et constituent les fondations non négociables.</w:t>
      </w:r>
    </w:p>
    <w:p>
      <w:r>
        <w:pict>
          <v:rect style="width:0;height:1.5pt" o:hralign="center" o:hrstd="t" o:hr="t"/>
        </w:pict>
      </w:r>
    </w:p>
    <w:bookmarkEnd w:id="43"/>
    <w:bookmarkStart w:id="59" w:name="X8359d1db4264ec5ed2fe07ed86208e37a52190b"/>
    <w:p>
      <w:pPr>
        <w:pStyle w:val="Heading2"/>
      </w:pPr>
      <w:r>
        <w:t xml:space="preserve">3.2 Liste des Points de Convergence Identifiés</w:t>
      </w:r>
    </w:p>
    <w:bookmarkStart w:id="44" w:name="c1-multi-tenant-avec-tenant_id-partout"/>
    <w:p>
      <w:pPr>
        <w:pStyle w:val="Heading3"/>
      </w:pPr>
      <w:r>
        <w:t xml:space="preserve">C1 — Multi-tenant avec tenant_id partout</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L’architecture doit être multi-tenant dès v0.1 avec un tenant_id présent dans toutes les tables applicatives.</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Produit (100%), Business (100%), Qualité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Colonne</w:t>
            </w:r>
            <w:r>
              <w:rPr>
                <w:rFonts w:ascii="Calibri" w:hAnsi="Calibri"/>
                <w:sz w:val="19"/>
              </w:rPr>
              <w:t xml:space="preserve"> </w:t>
            </w:r>
            <w:r>
              <w:rPr>
                <w:rStyle w:val="VerbatimChar"/>
                <w:rFonts w:ascii="Calibri" w:hAnsi="Calibri"/>
                <w:sz w:val="19"/>
              </w:rPr>
              <w:t xml:space="preserve">tenant_id</w:t>
            </w:r>
            <w:r>
              <w:rPr>
                <w:rFonts w:ascii="Calibri" w:hAnsi="Calibri"/>
                <w:sz w:val="19"/>
              </w:rPr>
              <w:t xml:space="preserve"> </w:t>
            </w:r>
            <w:r>
              <w:rPr>
                <w:rFonts w:ascii="Calibri" w:hAnsi="Calibri"/>
                <w:sz w:val="19"/>
              </w:rPr>
              <w:t xml:space="preserve">UUID dans chaque table. Index composite (tenant_id, id). Row-Level Security (RLS) PostgreSQL en v0.2.</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Le modèle SaaS impose l’isolation des données par client. Impossible de migrer a posteriori sans downtime majeur.</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A-Q9 (PostgreSQL source de vérité), P-Q4 (sélecteur BL), B-Q3 (PME cible multi-tenant)</w:t>
            </w:r>
          </w:p>
        </w:tc>
      </w:tr>
    </w:tbl>
    <w:bookmarkEnd w:id="44"/>
    <w:bookmarkStart w:id="45" w:name="Xcaf593f2309c89675f440481107384fe52f0df6"/>
    <w:p>
      <w:pPr>
        <w:pStyle w:val="Heading3"/>
      </w:pPr>
      <w:r>
        <w:t xml:space="preserve">C2 — PostgreSQL comme source de vérité unique</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PostgreSQL 16+ est la seule base de données persistante en v0.1-v0.3. Pas de MongoDB, Elasticsearch, ou secondaire.</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Qualité (100%), Produit (100%), Business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Une instance principale avec extensions : pgvector (embeddings), uuid-ossp, pg_stat_statements. Réplication lecture possible en v0.4.</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Simplification drastique de l’architecture. Réduction des surfaces d’attaque. Backups unifiés. Pas de cohérence éventuelle à gérer.</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A-Q1 (persistance PG EventBus), A-Q2 (pgvector), A-Q9 (PG unique), Q-Q5 (backups PG), Q-Q7 (chaos tests PG)</w:t>
            </w:r>
          </w:p>
        </w:tc>
      </w:tr>
    </w:tbl>
    <w:bookmarkEnd w:id="45"/>
    <w:bookmarkStart w:id="46" w:name="c3-python-3.12-fastapi-pydantic-v2"/>
    <w:p>
      <w:pPr>
        <w:pStyle w:val="Heading3"/>
      </w:pPr>
      <w:r>
        <w:t xml:space="preserve">C3 — Python 3.12+, FastAPI, Pydantic V2</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Le backend s’appuie exclusivement sur Python 3.12+, FastAPI 0.110+, Pydantic V2, SQLAlchemy 2.0 async.</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Qualité (100%), Produit (100%), Business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pyproject.toml avec contraintes strictes. CI vérifiant la compatibilité 3.12+. Lifespan events FastAPI pour l’init/destroy.</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Pydantic V2 offre 5-10x performances supérieures à V1. SQLAlchemy 2.0 async permet le mode sans fil d’attente pour les I/O.</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A-Q10 (Stack Backend), Q-Q1 (tests pytest-asyncio), Q-Q8 (doc API auto-générée)</w:t>
            </w:r>
          </w:p>
        </w:tc>
      </w:tr>
    </w:tbl>
    <w:bookmarkEnd w:id="46"/>
    <w:bookmarkStart w:id="47" w:name="c4-react-18.2-avec-versions-pinnées"/>
    <w:p>
      <w:pPr>
        <w:pStyle w:val="Heading3"/>
      </w:pPr>
      <w:r>
        <w:t xml:space="preserve">C4 — React 18.2 avec versions pinnées</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Frontend en React 18.2 avec versions exactes pinnées. Migration React 19 planifiée en v0.5.</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Produit (100%), Qualité (100%), Business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package.json sans ^ ni ~. package-lock.json versionné. CI vérifiant la cohérence lock. Tests de régression visuelle Chromatic en v0.3.</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Stabilité du build reproductible. Évite les régressions silencieuses par mise à jour mineure. React 19 encore trop jeune pour production v0.1.</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A-Q6 (React pinné), P-Q8 (Tour guidé React), Q-Q1 (tests E2E Playwright)</w:t>
            </w:r>
          </w:p>
        </w:tc>
      </w:tr>
    </w:tbl>
    <w:bookmarkEnd w:id="47"/>
    <w:bookmarkStart w:id="48" w:name="c5-i18n-fr-nl-en-ar"/>
    <w:p>
      <w:pPr>
        <w:pStyle w:val="Heading3"/>
      </w:pPr>
      <w:r>
        <w:t xml:space="preserve">C5 — i18n FR / NL / EN / AR</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Architecture prête pour 4 langues : Français, Néerlandais, Anglais, Arabe. Activation progressive par pays.</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Produit (100%), Business (100%), Architecture (100%), Qualité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i18n library (react-i18next côté client, Babel côté backend). Clés de traduction YAML. RTL pour AR. Locale-aware pour dates/nombres.</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3 pays simultanés dès le lancement (FR, BE, MA). Coût marginal si architecture dès le début. Coût exponentiel si migration tardive.</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B-Q4 (Pays), P-Q3 (Onboarding i18n), A-Q10 (locale backend), Q-Q6 (RGAA avec i18n)</w:t>
            </w:r>
          </w:p>
        </w:tc>
      </w:tr>
    </w:tbl>
    <w:bookmarkEnd w:id="48"/>
    <w:bookmarkStart w:id="49" w:name="c6-scoring-en-yaml-avec-système-v2"/>
    <w:p>
      <w:pPr>
        <w:pStyle w:val="Heading3"/>
      </w:pPr>
      <w:r>
        <w:t xml:space="preserve">C6 — Scoring en YAML avec système V2</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Le scoring des appels d’offres utilise un système de règles déclaratif en YAML (scoring V2). Évaluation par moteur de règles, pas par LLM direct.</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Produit (100%), Qualité (100%), Business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Fichiers YAML de scoring par secteur d’activité. Versionning des règles. Cache des règles compilées. Éditeur de règles en v0.5.</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Déterminisme du scoring (reproductible). Performance (pas d’appel LLM pour chaque évaluation). Ajustabilité par métier sans redéploiement.</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A-Q3 (modèles YAML), P-Q2 (ScoreCard), Q-Q1 (couche déterministe testable), B-Q6 (différenciation chiffrée)</w:t>
            </w:r>
          </w:p>
        </w:tc>
      </w:tr>
    </w:tbl>
    <w:bookmarkEnd w:id="49"/>
    <w:bookmarkStart w:id="50" w:name="X5db46173f00f241bf4613a87da166b22ada33d0"/>
    <w:p>
      <w:pPr>
        <w:pStyle w:val="Heading3"/>
      </w:pPr>
      <w:r>
        <w:t xml:space="preserve">C7 — Circuit Breaker avec monitoring Prometheus</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Circuit breaker sur tous les services externes (LLM, parsing, notifications) avec 6 circuits indépendants et monitoring Prometheus.</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Qualité (100%), Produit (100%), Business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3 échecs/30s, réessai 60s. Métriques Prometheus : taux d’ouverture, latence, succès. AlertManager pour les ouvertures prolongées.</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Protection contre les cascades de panne. Dégradation gracieuse (mode fallback). Observabilité complète des dépendances.</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A-Q8 (CB specs), Q-Q7 (CB tests chaos), A-Q5 (monitoring infra)</w:t>
            </w:r>
          </w:p>
        </w:tc>
      </w:tr>
    </w:tbl>
    <w:bookmarkEnd w:id="50"/>
    <w:bookmarkStart w:id="51" w:name="Xe610033c6978f75e9be08e50e9d248b9b68e944"/>
    <w:p>
      <w:pPr>
        <w:pStyle w:val="Heading3"/>
      </w:pPr>
      <w:r>
        <w:t xml:space="preserve">C8 — Sécurité progressive (Security by Design)</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La sécurité est une exigence croissante, pas un blocage au lancement. Roadmap de maturité : v0.1 (base), beta (S-MVP), v0.5 (durcie), v1.0 (audit).</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Qualité (100%), Architecture (100%), Business (100%), Produit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v0.1 : HTTPS, authentification JWT, injection SQL protégée (SQLAlchemy). Beta : OWASP, chiffrement, PITR. v0.5 : MFA, audit logs, rate limiting avancé.</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Sécurité absolue dès v0.1 = mort du MVP par surcharge. Sécurité négligée = faille critique en production. Approche graduelle = équilibre.</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Q-Q3 (S-MVP), Q-Q4 (AI Act), Q-Q5 (backups chiffrés), A-Q4 (clés API chiffrées)</w:t>
            </w:r>
          </w:p>
        </w:tc>
      </w:tr>
    </w:tbl>
    <w:bookmarkEnd w:id="51"/>
    <w:bookmarkStart w:id="52" w:name="c9-badge-ia-utilisée-transparence"/>
    <w:p>
      <w:pPr>
        <w:pStyle w:val="Heading3"/>
      </w:pPr>
      <w:r>
        <w:t xml:space="preserve">C9 — Badge</w:t>
      </w:r>
      <w:r>
        <w:t xml:space="preserve"> </w:t>
      </w:r>
      <w:r>
        <w:t xml:space="preserve">“</w:t>
      </w:r>
      <w:r>
        <w:t xml:space="preserve">IA utilisée</w:t>
      </w:r>
      <w:r>
        <w:t xml:space="preserve">”</w:t>
      </w:r>
      <w:r>
        <w:t xml:space="preserve"> </w:t>
      </w:r>
      <w:r>
        <w:t xml:space="preserve">+ Transparence</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Tout contenu généré par IA porte un badge explicite</w:t>
            </w:r>
            <w:r>
              <w:rPr>
                <w:rFonts w:ascii="Calibri" w:hAnsi="Calibri"/>
                <w:sz w:val="19"/>
              </w:rPr>
              <w:t xml:space="preserve"> </w:t>
            </w:r>
            <w:r>
              <w:rPr>
                <w:rFonts w:ascii="Calibri" w:hAnsi="Calibri"/>
                <w:sz w:val="19"/>
              </w:rPr>
              <w:t xml:space="preserve">“</w:t>
            </w:r>
            <w:r>
              <w:rPr>
                <w:rFonts w:ascii="Calibri" w:hAnsi="Calibri"/>
                <w:sz w:val="19"/>
              </w:rPr>
              <w:t xml:space="preserve">Contenu généré par intelligence artificielle</w:t>
            </w:r>
            <w:r>
              <w:rPr>
                <w:rFonts w:ascii="Calibri" w:hAnsi="Calibri"/>
                <w:sz w:val="19"/>
              </w:rPr>
              <w:t xml:space="preserve">”</w:t>
            </w:r>
            <w:r>
              <w:rPr>
                <w:rFonts w:ascii="Calibri" w:hAnsi="Calibri"/>
                <w:sz w:val="19"/>
              </w:rPr>
              <w:t xml:space="preserve">. Registre de transparence public.</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Business (100%), Qualité (100%), Produit (100%), Architecture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Badge visuel sur chaque ScoreCard, résumé, suggestion. Footer avec modèle utilisé et date. Page /transparence avec registre complet.</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Obligation légale AI Act (niveau 1). Confiance utilisateur. Différenciation éthique. Protection juridique de l’éditeur.</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B-Q8 (AI Act badge), Q-Q4 (conformité), P-Q2 (ScoreCard), B-Q1 (Open Source transparence)</w:t>
            </w:r>
          </w:p>
        </w:tc>
      </w:tr>
    </w:tbl>
    <w:bookmarkEnd w:id="52"/>
    <w:bookmarkStart w:id="53" w:name="Xf23872878f7ecf91550039eb6c2b083eda3e8a7"/>
    <w:p>
      <w:pPr>
        <w:pStyle w:val="Heading3"/>
      </w:pPr>
      <w:r>
        <w:t xml:space="preserve">C10 — PostgreSQL pour l’Event Bus (pas de Redis)</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L’Event Bus utilise PostgreSQL (asyncio pur + persistance) en v0.1, LISTEN/NOTIFY en v0.2. Redis est exclu définitivement comme broker d’événements.</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Qualité (100%), Business (100%), Produit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Table</w:t>
            </w:r>
            <w:r>
              <w:rPr>
                <w:rFonts w:ascii="Calibri" w:hAnsi="Calibri"/>
                <w:sz w:val="19"/>
              </w:rPr>
              <w:t xml:space="preserve"> </w:t>
            </w:r>
            <w:r>
              <w:rPr>
                <w:rStyle w:val="VerbatimChar"/>
                <w:rFonts w:ascii="Calibri" w:hAnsi="Calibri"/>
                <w:sz w:val="19"/>
              </w:rPr>
              <w:t xml:space="preserve">events</w:t>
            </w:r>
            <w:r>
              <w:rPr>
                <w:rFonts w:ascii="Calibri" w:hAnsi="Calibri"/>
                <w:sz w:val="19"/>
              </w:rPr>
              <w:t xml:space="preserve"> </w:t>
            </w:r>
            <w:r>
              <w:rPr>
                <w:rFonts w:ascii="Calibri" w:hAnsi="Calibri"/>
                <w:sz w:val="19"/>
              </w:rPr>
              <w:t xml:space="preserve">dans PostgreSQL avec pub/sub asyncio. LISTEN/NOTIFY natif PG pour le push asynchrone. NATS en v0.5 si scaling &gt;10k events/min.</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Élimination d’une dépendance infra (Redis). Cohérence transactionnelle (event + data dans la même transaction). Simplicité opérationnelle.</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A-Q1 (EventBus), A-Q9 (PG unique), Q-Q5 (backups unifiés)</w:t>
            </w:r>
          </w:p>
        </w:tc>
      </w:tr>
    </w:tbl>
    <w:bookmarkEnd w:id="53"/>
    <w:bookmarkStart w:id="54" w:name="c11-docker-compose-jusquà-v0.6"/>
    <w:p>
      <w:pPr>
        <w:pStyle w:val="Heading3"/>
      </w:pPr>
      <w:r>
        <w:t xml:space="preserve">C11 — Docker Compose jusqu’à v0.6</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L’orchestration de conteneurs reste sur Docker Compose jusqu’à v0.6 minimum. 5 seuils mesurables doivent être atteints avant de migrer vers Kubernetes.</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Architecture (100%), Business (100%), Qualité (100%), Produit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docker-compose.yml de production (pas dev-only). Health checks, restart policies, resource limits. 5 seuils : 1000 req/min, 3 instances, SLA 99.9%, SRE dédié, budget &gt;2000€/mois.</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Kubernetes ajoute une complexité opérationnelle incompatible avec une équipe de démarrage. Docker Compose suffit pour 0-1000 utilisateurs. Migration transparente possible.</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A-Q5 (Docker vs K8s), Q-Q3 (S-MVP simplifié), B-Q7 (rentabilité à 85 clients)</w:t>
            </w:r>
          </w:p>
        </w:tc>
      </w:tr>
    </w:tbl>
    <w:bookmarkEnd w:id="54"/>
    <w:bookmarkStart w:id="55" w:name="c12-doc-as-code-avec-freeze-48h"/>
    <w:p>
      <w:pPr>
        <w:pStyle w:val="Heading3"/>
      </w:pPr>
      <w:r>
        <w:t xml:space="preserve">C12 — Doc-as-code avec freeze 48h</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Toute la documentation est gérée as-code (Markdown dans Git). Freeze de 48h avant release pour synchronisation doc/code.</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Qualité (100%), Architecture (100%), Produit (100%), Business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Docusaurus (doc utilisateur), MkDocs (doc technique), Swagger/OpenAPI (doc API). CI vérifiant la fraîcheur de la doc.</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Doc synchronisée avec le code. Versionning de la doc. Review possible via PR. Pas de documentation orpheline.</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Q-Q8 (Documentation), A-Q10 (API auto-doc), P-Q8 (Tour guidé documenté)</w:t>
            </w:r>
          </w:p>
        </w:tc>
      </w:tr>
    </w:tbl>
    <w:bookmarkEnd w:id="55"/>
    <w:bookmarkStart w:id="56" w:name="c13-couverture-de-tests-différenciée"/>
    <w:p>
      <w:pPr>
        <w:pStyle w:val="Heading3"/>
      </w:pPr>
      <w:r>
        <w:t xml:space="preserve">C13 — Couverture de tests différenciée</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Deux stratégies de test selon la nature du code : 90% coverage pour le code déterministe, 85% confiance pour le code probabiliste (IA).</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Qualité (100%), Architecture (100%), Produit (100%), Business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Pytest + coverage pour le déterministe. Golden dataset + régression tests + A/B pour le probabiliste. Seuils bloquants en CI.</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Le code déterministe (API, parsing structuré) peut viser 100% coverage. Le code probabiliste (LLM, scoring contextuel) ne peut pas être testé de manière exhaustive — on teste la qualité/statistique.</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Q-Q1 (Tests bimodaux), Q-Q2 (Parsing classification), A-Q8 (CB tests)</w:t>
            </w:r>
          </w:p>
        </w:tc>
      </w:tr>
    </w:tbl>
    <w:bookmarkEnd w:id="56"/>
    <w:bookmarkStart w:id="57" w:name="c14-wizard-donboarding-optimisé"/>
    <w:p>
      <w:pPr>
        <w:pStyle w:val="Heading3"/>
      </w:pPr>
      <w:r>
        <w:t xml:space="preserve">C14 — Wizard d’onboarding optimisé</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L’onboarding est un wizard obligatoire à la première connexion, mais optimisé avec pré-remplissage et skip d’étapes optionnelles.</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Produit (100%), Business (100%), Architecture (100%), Qualité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5 étapes : (1) Bienvenue, (2) Entreprise (SIRET pré-rempli), (3) BL par défaut, (4) Préférences avancées (skip), (5) Invitations (skip). Barre de progression.</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Onboarding obligatoire = données minimales collectées. Optimisation = friction réduite. Skip = respect du choix utilisateur.</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P-Q3 (Onboarding), P-Q8 (Tour guidé), B-Q6 (différenciation par UX), Q-Q6 (RGAA onboarding)</w:t>
            </w:r>
          </w:p>
        </w:tc>
      </w:tr>
    </w:tbl>
    <w:bookmarkEnd w:id="57"/>
    <w:bookmarkStart w:id="58" w:name="c15-open-core-6040"/>
    <w:p>
      <w:pPr>
        <w:pStyle w:val="Heading3"/>
      </w:pPr>
      <w:r>
        <w:t xml:space="preserve">C15 — Open Core 60/40</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Aspect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bCs/>
                <w:rFonts w:ascii="Calibri" w:hAnsi="Calibri"/>
                <w:b/>
                <w:sz w:val="19"/>
              </w:rPr>
              <w:t xml:space="preserve">Description</w:t>
            </w:r>
          </w:p>
        </w:tc>
        <w:tc>
          <w:tcPr>
            <w:shd w:fill="FFFFFF" w:val="clear"/>
          </w:tcPr>
          <w:p>
            <w:pPr>
              <w:pStyle w:val="Compact"/>
              <w:jc w:val="left"/>
            </w:pPr>
            <w:r>
              <w:rPr>
                <w:rFonts w:ascii="Calibri" w:hAnsi="Calibri"/>
                <w:sz w:val="19"/>
              </w:rPr>
              <w:t xml:space="preserve">Modèle économique Open Core : kernel (moteur, parsing, scoring, API) 100% open source AGPL. Features premium (multi-BL, analytics, SSO) propriétaires.</w:t>
            </w:r>
          </w:p>
        </w:tc>
      </w:tr>
      <w:tr>
        <w:tc>
          <w:tcPr>
            <w:shd w:fill="ECF0F1" w:val="clear"/>
          </w:tcPr>
          <w:p>
            <w:pPr>
              <w:pStyle w:val="Compact"/>
              <w:jc w:val="left"/>
            </w:pPr>
            <w:r>
              <w:rPr>
                <w:bCs/>
                <w:rFonts w:ascii="Calibri" w:hAnsi="Calibri"/>
                <w:b/>
                <w:sz w:val="19"/>
              </w:rPr>
              <w:t xml:space="preserve">Unanimité</w:t>
            </w:r>
          </w:p>
        </w:tc>
        <w:tc>
          <w:tcPr>
            <w:shd w:fill="ECF0F1" w:val="clear"/>
          </w:tcPr>
          <w:p>
            <w:pPr>
              <w:pStyle w:val="Compact"/>
              <w:jc w:val="left"/>
            </w:pPr>
            <w:r>
              <w:rPr>
                <w:rFonts w:ascii="Calibri" w:hAnsi="Calibri"/>
                <w:sz w:val="19"/>
              </w:rPr>
              <w:t xml:space="preserve">Business (100%), Architecture (100%), Qualité (100%), Produit (100%)</w:t>
            </w:r>
          </w:p>
        </w:tc>
      </w:tr>
      <w:tr>
        <w:tc>
          <w:tcPr>
            <w:shd w:fill="FFFFFF" w:val="clear"/>
          </w:tcPr>
          <w:p>
            <w:pPr>
              <w:pStyle w:val="Compact"/>
              <w:jc w:val="left"/>
            </w:pPr>
            <w:r>
              <w:rPr>
                <w:bCs/>
                <w:rFonts w:ascii="Calibri" w:hAnsi="Calibri"/>
                <w:b/>
                <w:sz w:val="19"/>
              </w:rPr>
              <w:t xml:space="preserve">Implémentation</w:t>
            </w:r>
          </w:p>
        </w:tc>
        <w:tc>
          <w:tcPr>
            <w:shd w:fill="FFFFFF" w:val="clear"/>
          </w:tcPr>
          <w:p>
            <w:pPr>
              <w:pStyle w:val="Compact"/>
              <w:jc w:val="left"/>
            </w:pPr>
            <w:r>
              <w:rPr>
                <w:rFonts w:ascii="Calibri" w:hAnsi="Calibri"/>
                <w:sz w:val="19"/>
              </w:rPr>
              <w:t xml:space="preserve">2 repositories :</w:t>
            </w:r>
            <w:r>
              <w:rPr>
                <w:rFonts w:ascii="Calibri" w:hAnsi="Calibri"/>
                <w:sz w:val="19"/>
              </w:rPr>
              <w:t xml:space="preserve"> </w:t>
            </w:r>
            <w:r>
              <w:rPr>
                <w:rStyle w:val="VerbatimChar"/>
                <w:rFonts w:ascii="Calibri" w:hAnsi="Calibri"/>
                <w:sz w:val="19"/>
              </w:rPr>
              <w:t xml:space="preserve">taka-os</w:t>
            </w:r>
            <w:r>
              <w:rPr>
                <w:rFonts w:ascii="Calibri" w:hAnsi="Calibri"/>
                <w:sz w:val="19"/>
              </w:rPr>
              <w:t xml:space="preserve"> </w:t>
            </w:r>
            <w:r>
              <w:rPr>
                <w:rFonts w:ascii="Calibri" w:hAnsi="Calibri"/>
                <w:sz w:val="19"/>
              </w:rPr>
              <w:t xml:space="preserve">(AGPL, kernel) et</w:t>
            </w:r>
            <w:r>
              <w:rPr>
                <w:rFonts w:ascii="Calibri" w:hAnsi="Calibri"/>
                <w:sz w:val="19"/>
              </w:rPr>
              <w:t xml:space="preserve"> </w:t>
            </w:r>
            <w:r>
              <w:rPr>
                <w:rStyle w:val="VerbatimChar"/>
                <w:rFonts w:ascii="Calibri" w:hAnsi="Calibri"/>
                <w:sz w:val="19"/>
              </w:rPr>
              <w:t xml:space="preserve">taka-platform</w:t>
            </w:r>
            <w:r>
              <w:rPr>
                <w:rFonts w:ascii="Calibri" w:hAnsi="Calibri"/>
                <w:sz w:val="19"/>
              </w:rPr>
              <w:t xml:space="preserve"> </w:t>
            </w:r>
            <w:r>
              <w:rPr>
                <w:rFonts w:ascii="Calibri" w:hAnsi="Calibri"/>
                <w:sz w:val="19"/>
              </w:rPr>
              <w:t xml:space="preserve">(propriétaire, features premium). CLA pour les contributeurs. Marque déposée.</w:t>
            </w:r>
          </w:p>
        </w:tc>
      </w:tr>
      <w:tr>
        <w:tc>
          <w:tcPr>
            <w:shd w:fill="ECF0F1" w:val="clear"/>
          </w:tcPr>
          <w:p>
            <w:pPr>
              <w:pStyle w:val="Compact"/>
              <w:jc w:val="left"/>
            </w:pPr>
            <w:r>
              <w:rPr>
                <w:bCs/>
                <w:rFonts w:ascii="Calibri" w:hAnsi="Calibri"/>
                <w:b/>
                <w:sz w:val="19"/>
              </w:rPr>
              <w:t xml:space="preserve">Justification</w:t>
            </w:r>
          </w:p>
        </w:tc>
        <w:tc>
          <w:tcPr>
            <w:shd w:fill="ECF0F1" w:val="clear"/>
          </w:tcPr>
          <w:p>
            <w:pPr>
              <w:pStyle w:val="Compact"/>
              <w:jc w:val="left"/>
            </w:pPr>
            <w:r>
              <w:rPr>
                <w:rFonts w:ascii="Calibri" w:hAnsi="Calibri"/>
                <w:sz w:val="19"/>
              </w:rPr>
              <w:t xml:space="preserve">Communauté OS = acquisition organique + contributions + crédibilité. Premium = modèle économique viable. Ratio 60/40 = équilibre communauté/revenus.</w:t>
            </w:r>
          </w:p>
        </w:tc>
      </w:tr>
      <w:tr>
        <w:tc>
          <w:tcPr>
            <w:shd w:fill="FFFFFF" w:val="clear"/>
          </w:tcPr>
          <w:p>
            <w:pPr>
              <w:pStyle w:val="Compact"/>
              <w:jc w:val="left"/>
            </w:pPr>
            <w:r>
              <w:rPr>
                <w:bCs/>
                <w:rFonts w:ascii="Calibri" w:hAnsi="Calibri"/>
                <w:b/>
                <w:sz w:val="19"/>
              </w:rPr>
              <w:t xml:space="preserve">Décision référente</w:t>
            </w:r>
          </w:p>
        </w:tc>
        <w:tc>
          <w:tcPr>
            <w:shd w:fill="FFFFFF" w:val="clear"/>
          </w:tcPr>
          <w:p>
            <w:pPr>
              <w:pStyle w:val="Compact"/>
              <w:jc w:val="left"/>
            </w:pPr>
            <w:r>
              <w:rPr>
                <w:rFonts w:ascii="Calibri" w:hAnsi="Calibri"/>
                <w:sz w:val="19"/>
              </w:rPr>
              <w:t xml:space="preserve">B-Q1 (Open Source), B-Q5 (Acquisition), A-Q3 (modèles séparables), Q-Q8 (doc publique)</w:t>
            </w:r>
          </w:p>
        </w:tc>
      </w:tr>
    </w:tbl>
    <w:p>
      <w:r>
        <w:pict>
          <v:rect style="width:0;height:1.5pt" o:hralign="center" o:hrstd="t" o:hr="t"/>
        </w:pict>
      </w:r>
    </w:p>
    <w:bookmarkEnd w:id="58"/>
    <w:bookmarkEnd w:id="59"/>
    <w:bookmarkStart w:id="60" w:name="matrice-de-convergence-transverse"/>
    <w:p>
      <w:pPr>
        <w:pStyle w:val="Heading2"/>
      </w:pPr>
      <w:r>
        <w:t xml:space="preserve">3.3 Matrice de Convergence Transverse</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Convergence</w:t>
            </w:r>
          </w:p>
        </w:tc>
        <w:tc>
          <w:tcPr>
            <w:shd w:fill="2C3E50" w:val="clear"/>
          </w:tcPr>
          <w:p>
            <w:pPr>
              <w:pStyle w:val="Compact"/>
              <w:jc w:val="center"/>
            </w:pPr>
            <w:r>
              <w:rPr>
                <w:rFonts w:ascii="Calibri" w:hAnsi="Calibri"/>
                <w:b/>
                <w:color w:val="FFFFFF"/>
                <w:sz w:val="20"/>
              </w:rPr>
              <w:t xml:space="preserve">Architecture</w:t>
            </w:r>
          </w:p>
        </w:tc>
        <w:tc>
          <w:tcPr>
            <w:shd w:fill="2C3E50" w:val="clear"/>
          </w:tcPr>
          <w:p>
            <w:pPr>
              <w:pStyle w:val="Compact"/>
              <w:jc w:val="center"/>
            </w:pPr>
            <w:r>
              <w:rPr>
                <w:rFonts w:ascii="Calibri" w:hAnsi="Calibri"/>
                <w:b/>
                <w:color w:val="FFFFFF"/>
                <w:sz w:val="20"/>
              </w:rPr>
              <w:t xml:space="preserve">Produit</w:t>
            </w:r>
          </w:p>
        </w:tc>
        <w:tc>
          <w:tcPr>
            <w:shd w:fill="2C3E50" w:val="clear"/>
          </w:tcPr>
          <w:p>
            <w:pPr>
              <w:pStyle w:val="Compact"/>
              <w:jc w:val="center"/>
            </w:pPr>
            <w:r>
              <w:rPr>
                <w:rFonts w:ascii="Calibri" w:hAnsi="Calibri"/>
                <w:b/>
                <w:color w:val="FFFFFF"/>
                <w:sz w:val="20"/>
              </w:rPr>
              <w:t xml:space="preserve">Business</w:t>
            </w:r>
          </w:p>
        </w:tc>
        <w:tc>
          <w:tcPr>
            <w:shd w:fill="2C3E50" w:val="clear"/>
          </w:tcPr>
          <w:p>
            <w:pPr>
              <w:pStyle w:val="Compact"/>
              <w:jc w:val="center"/>
            </w:pPr>
            <w:r>
              <w:rPr>
                <w:rFonts w:ascii="Calibri" w:hAnsi="Calibri"/>
                <w:b/>
                <w:color w:val="FFFFFF"/>
                <w:sz w:val="20"/>
              </w:rPr>
              <w:t xml:space="preserve">Qualité</w:t>
            </w:r>
          </w:p>
        </w:tc>
      </w:tr>
      <w:tr>
        <w:tc>
          <w:tcPr>
            <w:shd w:fill="FFFFFF" w:val="clear"/>
          </w:tcPr>
          <w:p>
            <w:pPr>
              <w:pStyle w:val="Compact"/>
              <w:jc w:val="left"/>
            </w:pPr>
            <w:r>
              <w:rPr>
                <w:rFonts w:ascii="Calibri" w:hAnsi="Calibri"/>
                <w:sz w:val="19"/>
              </w:rPr>
              <w:t xml:space="preserve">C1 — Multi-tenant</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r>
        <w:tc>
          <w:tcPr>
            <w:shd w:fill="ECF0F1" w:val="clear"/>
          </w:tcPr>
          <w:p>
            <w:pPr>
              <w:pStyle w:val="Compact"/>
              <w:jc w:val="left"/>
            </w:pPr>
            <w:r>
              <w:rPr>
                <w:rFonts w:ascii="Calibri" w:hAnsi="Calibri"/>
                <w:sz w:val="19"/>
              </w:rPr>
              <w:t xml:space="preserve">C2 — PostgreSQL unique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r>
      <w:tr>
        <w:tc>
          <w:tcPr>
            <w:shd w:fill="FFFFFF" w:val="clear"/>
          </w:tcPr>
          <w:p>
            <w:pPr>
              <w:pStyle w:val="Compact"/>
              <w:jc w:val="left"/>
            </w:pPr>
            <w:r>
              <w:rPr>
                <w:rFonts w:ascii="Calibri" w:hAnsi="Calibri"/>
                <w:sz w:val="19"/>
              </w:rPr>
              <w:t xml:space="preserve">C3 — Python/FastAPI/PydanticV2</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r>
        <w:tc>
          <w:tcPr>
            <w:shd w:fill="ECF0F1" w:val="clear"/>
          </w:tcPr>
          <w:p>
            <w:pPr>
              <w:pStyle w:val="Compact"/>
              <w:jc w:val="left"/>
            </w:pPr>
            <w:r>
              <w:rPr>
                <w:rFonts w:ascii="Calibri" w:hAnsi="Calibri"/>
                <w:sz w:val="19"/>
              </w:rPr>
              <w:t xml:space="preserve">C4 — React 18.2 pinné</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r>
      <w:tr>
        <w:tc>
          <w:tcPr>
            <w:shd w:fill="FFFFFF" w:val="clear"/>
          </w:tcPr>
          <w:p>
            <w:pPr>
              <w:pStyle w:val="Compact"/>
              <w:jc w:val="left"/>
            </w:pPr>
            <w:r>
              <w:rPr>
                <w:rFonts w:ascii="Calibri" w:hAnsi="Calibri"/>
                <w:sz w:val="19"/>
              </w:rPr>
              <w:t xml:space="preserve">C5 — i18n FR/NL/EN/AR</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r>
        <w:tc>
          <w:tcPr>
            <w:shd w:fill="ECF0F1" w:val="clear"/>
          </w:tcPr>
          <w:p>
            <w:pPr>
              <w:pStyle w:val="Compact"/>
              <w:jc w:val="left"/>
            </w:pPr>
            <w:r>
              <w:rPr>
                <w:rFonts w:ascii="Calibri" w:hAnsi="Calibri"/>
                <w:sz w:val="19"/>
              </w:rPr>
              <w:t xml:space="preserve">C6 — Scoring YAML V2</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r>
      <w:tr>
        <w:tc>
          <w:tcPr>
            <w:shd w:fill="FFFFFF" w:val="clear"/>
          </w:tcPr>
          <w:p>
            <w:pPr>
              <w:pStyle w:val="Compact"/>
              <w:jc w:val="left"/>
            </w:pPr>
            <w:r>
              <w:rPr>
                <w:rFonts w:ascii="Calibri" w:hAnsi="Calibri"/>
                <w:sz w:val="19"/>
              </w:rPr>
              <w:t xml:space="preserve">C7 — Circuit Breaker + Prometheus</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r>
        <w:tc>
          <w:tcPr>
            <w:shd w:fill="ECF0F1" w:val="clear"/>
          </w:tcPr>
          <w:p>
            <w:pPr>
              <w:pStyle w:val="Compact"/>
              <w:jc w:val="left"/>
            </w:pPr>
            <w:r>
              <w:rPr>
                <w:rFonts w:ascii="Calibri" w:hAnsi="Calibri"/>
                <w:sz w:val="19"/>
              </w:rPr>
              <w:t xml:space="preserve">C8 — Sécurité progressive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r>
      <w:tr>
        <w:tc>
          <w:tcPr>
            <w:shd w:fill="FFFFFF" w:val="clear"/>
          </w:tcPr>
          <w:p>
            <w:pPr>
              <w:pStyle w:val="Compact"/>
              <w:jc w:val="left"/>
            </w:pPr>
            <w:r>
              <w:rPr>
                <w:rFonts w:ascii="Calibri" w:hAnsi="Calibri"/>
                <w:sz w:val="19"/>
              </w:rPr>
              <w:t xml:space="preserve">C9 — Badge IA + Transparence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r>
        <w:tc>
          <w:tcPr>
            <w:shd w:fill="ECF0F1" w:val="clear"/>
          </w:tcPr>
          <w:p>
            <w:pPr>
              <w:pStyle w:val="Compact"/>
              <w:jc w:val="left"/>
            </w:pPr>
            <w:r>
              <w:rPr>
                <w:rFonts w:ascii="Calibri" w:hAnsi="Calibri"/>
                <w:sz w:val="19"/>
              </w:rPr>
              <w:t xml:space="preserve">C10 — EventBus PostgreSQL (pas Redis)</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r>
      <w:tr>
        <w:tc>
          <w:tcPr>
            <w:shd w:fill="FFFFFF" w:val="clear"/>
          </w:tcPr>
          <w:p>
            <w:pPr>
              <w:pStyle w:val="Compact"/>
              <w:jc w:val="left"/>
            </w:pPr>
            <w:r>
              <w:rPr>
                <w:rFonts w:ascii="Calibri" w:hAnsi="Calibri"/>
                <w:sz w:val="19"/>
              </w:rPr>
              <w:t xml:space="preserve">C11 — Docker Compose jusqu’à v0.6</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r>
        <w:tc>
          <w:tcPr>
            <w:shd w:fill="ECF0F1" w:val="clear"/>
          </w:tcPr>
          <w:p>
            <w:pPr>
              <w:pStyle w:val="Compact"/>
              <w:jc w:val="left"/>
            </w:pPr>
            <w:r>
              <w:rPr>
                <w:rFonts w:ascii="Calibri" w:hAnsi="Calibri"/>
                <w:sz w:val="19"/>
              </w:rPr>
              <w:t xml:space="preserve">C12 — Doc-as-code 48h freeze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r>
      <w:tr>
        <w:tc>
          <w:tcPr>
            <w:shd w:fill="FFFFFF" w:val="clear"/>
          </w:tcPr>
          <w:p>
            <w:pPr>
              <w:pStyle w:val="Compact"/>
              <w:jc w:val="left"/>
            </w:pPr>
            <w:r>
              <w:rPr>
                <w:rFonts w:ascii="Calibri" w:hAnsi="Calibri"/>
                <w:sz w:val="19"/>
              </w:rPr>
              <w:t xml:space="preserve">C13 — Tests bimodaux 90/85</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r>
        <w:tc>
          <w:tcPr>
            <w:shd w:fill="ECF0F1" w:val="clear"/>
          </w:tcPr>
          <w:p>
            <w:pPr>
              <w:pStyle w:val="Compact"/>
              <w:jc w:val="left"/>
            </w:pPr>
            <w:r>
              <w:rPr>
                <w:rFonts w:ascii="Calibri" w:hAnsi="Calibri"/>
                <w:sz w:val="19"/>
              </w:rPr>
              <w:t xml:space="preserve">C14 — Wizard onboarding optimisé</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c>
          <w:tcPr>
            <w:shd w:fill="ECF0F1" w:val="clear"/>
          </w:tcPr>
          <w:p>
            <w:pPr>
              <w:pStyle w:val="Compact"/>
              <w:jc w:val="center"/>
            </w:pPr>
            <w:r>
              <w:rPr>
                <w:rFonts w:ascii="Calibri" w:hAnsi="Calibri"/>
                <w:sz w:val="19"/>
              </w:rPr>
              <w:t xml:space="preserve">✅</w:t>
            </w:r>
          </w:p>
        </w:tc>
      </w:tr>
      <w:tr>
        <w:tc>
          <w:tcPr>
            <w:shd w:fill="FFFFFF" w:val="clear"/>
          </w:tcPr>
          <w:p>
            <w:pPr>
              <w:pStyle w:val="Compact"/>
              <w:jc w:val="left"/>
            </w:pPr>
            <w:r>
              <w:rPr>
                <w:rFonts w:ascii="Calibri" w:hAnsi="Calibri"/>
                <w:sz w:val="19"/>
              </w:rPr>
              <w:t xml:space="preserve">C15 — Open Core 60/40</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c>
          <w:tcPr>
            <w:shd w:fill="FFFFFF" w:val="clear"/>
          </w:tcPr>
          <w:p>
            <w:pPr>
              <w:pStyle w:val="Compact"/>
              <w:jc w:val="center"/>
            </w:pPr>
            <w:r>
              <w:rPr>
                <w:rFonts w:ascii="Calibri" w:hAnsi="Calibri"/>
                <w:sz w:val="19"/>
              </w:rPr>
              <w:t xml:space="preserve">✅</w:t>
            </w:r>
          </w:p>
        </w:tc>
      </w:tr>
    </w:tbl>
    <w:p>
      <w:r>
        <w:pict>
          <v:rect style="width:0;height:1.5pt" o:hralign="center" o:hrstd="t" o:hr="t"/>
        </w:pict>
      </w:r>
    </w:p>
    <w:p>
      <w:pPr>
        <w:pStyle w:val="FirstParagraph"/>
      </w:pPr>
      <w:r>
        <w:rPr>
          <w:bCs/>
          <w:b/>
        </w:rPr>
        <w:t xml:space="preserve">Conclusion Partie III</w:t>
      </w:r>
      <w:r>
        <w:t xml:space="preserve"> </w:t>
      </w:r>
      <w:r>
        <w:t xml:space="preserve">: Les 15 points de convergence forment le socle indiscutable du projet TAKA OS. Aucun de ces points ne nécessite de réouverture de débat. Ils sont gelés et constituent les fondations du Sprint 0.</w:t>
      </w:r>
    </w:p>
    <w:p>
      <w:r>
        <w:pict>
          <v:rect style="width:0;height:1.5pt" o:hralign="center" o:hrstd="t" o:hr="t"/>
        </w:pict>
      </w:r>
    </w:p>
    <w:bookmarkEnd w:id="60"/>
    <w:bookmarkEnd w:id="61"/>
    <w:bookmarkStart w:id="112" w:name="partie-iv-points-de-friction-transverses"/>
    <w:p>
      <w:pPr>
        <w:pStyle w:val="Heading1"/>
      </w:pPr>
      <w:r>
        <w:t xml:space="preserve">PARTIE IV — POINTS DE FRICTION TRANSVERSES</w:t>
      </w:r>
    </w:p>
    <w:p>
      <w:r>
        <w:pict>
          <v:rect style="width:0;height:1.5pt" o:hralign="center" o:hrstd="t" o:hr="t"/>
        </w:pict>
      </w:r>
    </w:p>
    <w:bookmarkStart w:id="62" w:name="définition-1"/>
    <w:p>
      <w:pPr>
        <w:pStyle w:val="Heading2"/>
      </w:pPr>
      <w:r>
        <w:t xml:space="preserve">4.1 Définition</w:t>
      </w:r>
    </w:p>
    <w:p>
      <w:pPr>
        <w:pStyle w:val="FirstParagraph"/>
      </w:pPr>
      <w:r>
        <w:t xml:space="preserve">Les points de friction sont les sujets sur lesquels</w:t>
      </w:r>
      <w:r>
        <w:t xml:space="preserve"> </w:t>
      </w:r>
      <w:r>
        <w:rPr>
          <w:bCs/>
          <w:b/>
        </w:rPr>
        <w:t xml:space="preserve">au moins deux groupes expriment des positions divergentes</w:t>
      </w:r>
      <w:r>
        <w:t xml:space="preserve"> </w:t>
      </w:r>
      <w:r>
        <w:t xml:space="preserve">nécessitant un arbitrage en plénière. Chaque friction est traitée selon le format suivant :</w:t>
      </w:r>
      <w:r>
        <w:t xml:space="preserve"> </w:t>
      </w:r>
      <w:r>
        <w:t xml:space="preserve">-</w:t>
      </w:r>
      <w:r>
        <w:t xml:space="preserve"> </w:t>
      </w:r>
      <w:r>
        <w:rPr>
          <w:bCs/>
          <w:b/>
        </w:rPr>
        <w:t xml:space="preserve">Positions des groupes</w:t>
      </w:r>
      <w:r>
        <w:t xml:space="preserve"> </w:t>
      </w:r>
      <w:r>
        <w:t xml:space="preserve">: arguments pour et contre</w:t>
      </w:r>
      <w:r>
        <w:t xml:space="preserve"> </w:t>
      </w:r>
      <w:r>
        <w:t xml:space="preserve">-</w:t>
      </w:r>
      <w:r>
        <w:t xml:space="preserve"> </w:t>
      </w:r>
      <w:r>
        <w:rPr>
          <w:bCs/>
          <w:b/>
        </w:rPr>
        <w:t xml:space="preserve">Débat structuré</w:t>
      </w:r>
      <w:r>
        <w:t xml:space="preserve"> </w:t>
      </w:r>
      <w:r>
        <w:t xml:space="preserve">: échanges argumentaires</w:t>
      </w:r>
      <w:r>
        <w:t xml:space="preserve"> </w:t>
      </w:r>
      <w:r>
        <w:t xml:space="preserve">-</w:t>
      </w:r>
      <w:r>
        <w:t xml:space="preserve"> </w:t>
      </w:r>
      <w:r>
        <w:rPr>
          <w:bCs/>
          <w:b/>
        </w:rPr>
        <w:t xml:space="preserve">Arbitrage plénière</w:t>
      </w:r>
      <w:r>
        <w:t xml:space="preserve"> </w:t>
      </w:r>
      <w:r>
        <w:t xml:space="preserve">: décision tranchée avec justification</w:t>
      </w:r>
      <w:r>
        <w:t xml:space="preserve"> </w:t>
      </w:r>
      <w:r>
        <w:t xml:space="preserve">-</w:t>
      </w:r>
      <w:r>
        <w:t xml:space="preserve"> </w:t>
      </w:r>
      <w:r>
        <w:rPr>
          <w:bCs/>
          <w:b/>
        </w:rPr>
        <w:t xml:space="preserve">Action résultante</w:t>
      </w:r>
      <w:r>
        <w:t xml:space="preserve"> </w:t>
      </w:r>
      <w:r>
        <w:t xml:space="preserve">: qui fait quoi et quand</w:t>
      </w:r>
    </w:p>
    <w:p>
      <w:r>
        <w:pict>
          <v:rect style="width:0;height:1.5pt" o:hralign="center" o:hrstd="t" o:hr="t"/>
        </w:pict>
      </w:r>
    </w:p>
    <w:bookmarkEnd w:id="62"/>
    <w:bookmarkStart w:id="70" w:name="Xb9a1c05b25e445e7ccdbac87b7ea1545d71caf6"/>
    <w:p>
      <w:pPr>
        <w:pStyle w:val="Heading2"/>
      </w:pPr>
      <w:r>
        <w:t xml:space="preserve">4.2 F1 — Split des modèles par domaine (Architecture dit GO v0.2, Qualité dit DIFFERE v0.3)</w:t>
      </w:r>
    </w:p>
    <w:bookmarkStart w:id="63" w:name="contexte"/>
    <w:p>
      <w:pPr>
        <w:pStyle w:val="Heading3"/>
      </w:pPr>
      <w:r>
        <w:t xml:space="preserve">Contexte</w:t>
      </w:r>
    </w:p>
    <w:p>
      <w:pPr>
        <w:pStyle w:val="FirstParagraph"/>
      </w:pPr>
      <w:r>
        <w:t xml:space="preserve">La base de code du backend contient actuellement un fichier</w:t>
      </w:r>
      <w:r>
        <w:t xml:space="preserve"> </w:t>
      </w:r>
      <w:r>
        <w:rPr>
          <w:rStyle w:val="VerbatimChar"/>
        </w:rPr>
        <w:t xml:space="preserve">models.py</w:t>
      </w:r>
      <w:r>
        <w:t xml:space="preserve"> </w:t>
      </w:r>
      <w:r>
        <w:t xml:space="preserve">unique de ~800 lignes. Le groupe Architecture propose de le scinder en 9 fichiers par domaine métier dès la v0.2. Le groupe Qualité craint les risques de régression.</w:t>
      </w:r>
    </w:p>
    <w:bookmarkEnd w:id="63"/>
    <w:bookmarkStart w:id="66" w:name="positions-des-groupes"/>
    <w:p>
      <w:pPr>
        <w:pStyle w:val="Heading3"/>
      </w:pPr>
      <w:r>
        <w:t xml:space="preserve">Positions des Groupes</w:t>
      </w:r>
    </w:p>
    <w:bookmarkStart w:id="64" w:name="X688c4504a2b09ee0cfd2b39be37220cea70a602"/>
    <w:p>
      <w:pPr>
        <w:pStyle w:val="Heading4"/>
      </w:pPr>
      <w:r>
        <w:t xml:space="preserve">Architecture &amp; Technique (POUR le split en v0.2)</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A1 — Cohérence métier</w:t>
            </w:r>
          </w:p>
        </w:tc>
        <w:tc>
          <w:tcPr>
            <w:shd w:fill="FFFFFF" w:val="clear"/>
          </w:tcPr>
          <w:p>
            <w:pPr>
              <w:pStyle w:val="Compact"/>
              <w:jc w:val="left"/>
            </w:pPr>
            <w:r>
              <w:rPr>
                <w:rFonts w:ascii="Calibri" w:hAnsi="Calibri"/>
                <w:sz w:val="19"/>
              </w:rPr>
              <w:t xml:space="preserve">Chaque domaine (user, bl, dossier, document, parsing, scoring, notification, audit, config) a sa propre logique. Le split reflète l’architecture métier.</w:t>
            </w:r>
          </w:p>
        </w:tc>
      </w:tr>
      <w:tr>
        <w:tc>
          <w:tcPr>
            <w:shd w:fill="ECF0F1" w:val="clear"/>
          </w:tcPr>
          <w:p>
            <w:pPr>
              <w:pStyle w:val="Compact"/>
              <w:jc w:val="left"/>
            </w:pPr>
            <w:r>
              <w:rPr>
                <w:rFonts w:ascii="Calibri" w:hAnsi="Calibri"/>
                <w:sz w:val="19"/>
              </w:rPr>
              <w:t xml:space="preserve">A2 — Parallélisation du travail</w:t>
            </w:r>
          </w:p>
        </w:tc>
        <w:tc>
          <w:tcPr>
            <w:shd w:fill="ECF0F1" w:val="clear"/>
          </w:tcPr>
          <w:p>
            <w:pPr>
              <w:pStyle w:val="Compact"/>
              <w:jc w:val="left"/>
            </w:pPr>
            <w:r>
              <w:rPr>
                <w:rFonts w:ascii="Calibri" w:hAnsi="Calibri"/>
                <w:sz w:val="19"/>
              </w:rPr>
              <w:t xml:space="preserve">9 fichiers = 9 streams de développement en parallèle sans conflits de merge sur un fichier unique.</w:t>
            </w:r>
          </w:p>
        </w:tc>
      </w:tr>
      <w:tr>
        <w:tc>
          <w:tcPr>
            <w:shd w:fill="FFFFFF" w:val="clear"/>
          </w:tcPr>
          <w:p>
            <w:pPr>
              <w:pStyle w:val="Compact"/>
              <w:jc w:val="left"/>
            </w:pPr>
            <w:r>
              <w:rPr>
                <w:rFonts w:ascii="Calibri" w:hAnsi="Calibri"/>
                <w:sz w:val="19"/>
              </w:rPr>
              <w:t xml:space="preserve">A3 — Réduction du couplage</w:t>
            </w:r>
          </w:p>
        </w:tc>
        <w:tc>
          <w:tcPr>
            <w:shd w:fill="FFFFFF" w:val="clear"/>
          </w:tcPr>
          <w:p>
            <w:pPr>
              <w:pStyle w:val="Compact"/>
              <w:jc w:val="left"/>
            </w:pPr>
            <w:r>
              <w:rPr>
                <w:rFonts w:ascii="Calibri" w:hAnsi="Calibri"/>
                <w:sz w:val="19"/>
              </w:rPr>
              <w:t xml:space="preserve">Un fichier unique crée des dépendances implicites. Le split force l’explicite.</w:t>
            </w:r>
          </w:p>
        </w:tc>
      </w:tr>
      <w:tr>
        <w:tc>
          <w:tcPr>
            <w:shd w:fill="ECF0F1" w:val="clear"/>
          </w:tcPr>
          <w:p>
            <w:pPr>
              <w:pStyle w:val="Compact"/>
              <w:jc w:val="left"/>
            </w:pPr>
            <w:r>
              <w:rPr>
                <w:rFonts w:ascii="Calibri" w:hAnsi="Calibri"/>
                <w:sz w:val="19"/>
              </w:rPr>
              <w:t xml:space="preserve">A4 — Migrations indépendantes</w:t>
            </w:r>
          </w:p>
        </w:tc>
        <w:tc>
          <w:tcPr>
            <w:shd w:fill="ECF0F1" w:val="clear"/>
          </w:tcPr>
          <w:p>
            <w:pPr>
              <w:pStyle w:val="Compact"/>
              <w:jc w:val="left"/>
            </w:pPr>
            <w:r>
              <w:rPr>
                <w:rFonts w:ascii="Calibri" w:hAnsi="Calibri"/>
                <w:sz w:val="19"/>
              </w:rPr>
              <w:t xml:space="preserve">Alembic peut gérer des branches de migration par domaine. Réduction des conflits de migration.</w:t>
            </w:r>
          </w:p>
        </w:tc>
      </w:tr>
      <w:tr>
        <w:tc>
          <w:tcPr>
            <w:shd w:fill="FFFFFF" w:val="clear"/>
          </w:tcPr>
          <w:p>
            <w:pPr>
              <w:pStyle w:val="Compact"/>
              <w:jc w:val="left"/>
            </w:pPr>
            <w:r>
              <w:rPr>
                <w:rFonts w:ascii="Calibri" w:hAnsi="Calibri"/>
                <w:sz w:val="19"/>
              </w:rPr>
              <w:t xml:space="preserve">A5 — Testabilité</w:t>
            </w:r>
          </w:p>
        </w:tc>
        <w:tc>
          <w:tcPr>
            <w:shd w:fill="FFFFFF" w:val="clear"/>
          </w:tcPr>
          <w:p>
            <w:pPr>
              <w:pStyle w:val="Compact"/>
              <w:jc w:val="left"/>
            </w:pPr>
            <w:r>
              <w:rPr>
                <w:rFonts w:ascii="Calibri" w:hAnsi="Calibri"/>
                <w:sz w:val="19"/>
              </w:rPr>
              <w:t xml:space="preserve">Tests par domaine indépendants. Un échec dans le domaine scoring n’impacte pas le domaine user.</w:t>
            </w:r>
          </w:p>
        </w:tc>
      </w:tr>
    </w:tbl>
    <w:bookmarkEnd w:id="64"/>
    <w:bookmarkStart w:id="65" w:name="X6611cbe1911e11aeb6eac70b74bc193a0fd62ce"/>
    <w:p>
      <w:pPr>
        <w:pStyle w:val="Heading4"/>
      </w:pPr>
      <w:r>
        <w:t xml:space="preserve">Qualité &amp; Production (CONTRE le split en v0.2 — propose v0.3)</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Q1 — Risque de régression</w:t>
            </w:r>
          </w:p>
        </w:tc>
        <w:tc>
          <w:tcPr>
            <w:shd w:fill="FFFFFF" w:val="clear"/>
          </w:tcPr>
          <w:p>
            <w:pPr>
              <w:pStyle w:val="Compact"/>
              <w:jc w:val="left"/>
            </w:pPr>
            <w:r>
              <w:rPr>
                <w:rFonts w:ascii="Calibri" w:hAnsi="Calibri"/>
                <w:sz w:val="19"/>
              </w:rPr>
              <w:t xml:space="preserve">Le split est une refactoring lourde. Risque d’erreur de mapping de colonnes, de relations cassées, de migrations invalides.</w:t>
            </w:r>
          </w:p>
        </w:tc>
      </w:tr>
      <w:tr>
        <w:tc>
          <w:tcPr>
            <w:shd w:fill="ECF0F1" w:val="clear"/>
          </w:tcPr>
          <w:p>
            <w:pPr>
              <w:pStyle w:val="Compact"/>
              <w:jc w:val="left"/>
            </w:pPr>
            <w:r>
              <w:rPr>
                <w:rFonts w:ascii="Calibri" w:hAnsi="Calibri"/>
                <w:sz w:val="19"/>
              </w:rPr>
              <w:t xml:space="preserve">Q2 — Instabilité de la v0.2</w:t>
            </w:r>
          </w:p>
        </w:tc>
        <w:tc>
          <w:tcPr>
            <w:shd w:fill="ECF0F1" w:val="clear"/>
          </w:tcPr>
          <w:p>
            <w:pPr>
              <w:pStyle w:val="Compact"/>
              <w:jc w:val="left"/>
            </w:pPr>
            <w:r>
              <w:rPr>
                <w:rFonts w:ascii="Calibri" w:hAnsi="Calibri"/>
                <w:sz w:val="19"/>
              </w:rPr>
              <w:t xml:space="preserve">La v0.2 est la première version avec HIL (Human-in-the-Loop) et mémoire TTL. Ajouter le split models = trop de changements structurels simultanés.</w:t>
            </w:r>
          </w:p>
        </w:tc>
      </w:tr>
      <w:tr>
        <w:tc>
          <w:tcPr>
            <w:shd w:fill="FFFFFF" w:val="clear"/>
          </w:tcPr>
          <w:p>
            <w:pPr>
              <w:pStyle w:val="Compact"/>
              <w:jc w:val="left"/>
            </w:pPr>
            <w:r>
              <w:rPr>
                <w:rFonts w:ascii="Calibri" w:hAnsi="Calibri"/>
                <w:sz w:val="19"/>
              </w:rPr>
              <w:t xml:space="preserve">Q3 — Couverture de tests</w:t>
            </w:r>
          </w:p>
        </w:tc>
        <w:tc>
          <w:tcPr>
            <w:shd w:fill="FFFFFF" w:val="clear"/>
          </w:tcPr>
          <w:p>
            <w:pPr>
              <w:pStyle w:val="Compact"/>
              <w:jc w:val="left"/>
            </w:pPr>
            <w:r>
              <w:rPr>
                <w:rFonts w:ascii="Calibri" w:hAnsi="Calibri"/>
                <w:sz w:val="19"/>
              </w:rPr>
              <w:t xml:space="preserve">La couverture actuelle repose sur un fichier unique. Le split nécessite de réécrire les fixtures, les factories, les tests d’intégration. Coût estimé : 3-4 jours.</w:t>
            </w:r>
          </w:p>
        </w:tc>
      </w:tr>
      <w:tr>
        <w:tc>
          <w:tcPr>
            <w:shd w:fill="ECF0F1" w:val="clear"/>
          </w:tcPr>
          <w:p>
            <w:pPr>
              <w:pStyle w:val="Compact"/>
              <w:jc w:val="left"/>
            </w:pPr>
            <w:r>
              <w:rPr>
                <w:rFonts w:ascii="Calibri" w:hAnsi="Calibri"/>
                <w:sz w:val="19"/>
              </w:rPr>
              <w:t xml:space="preserve">Q4 — Dette technique acceptable</w:t>
            </w:r>
          </w:p>
        </w:tc>
        <w:tc>
          <w:tcPr>
            <w:shd w:fill="ECF0F1" w:val="clear"/>
          </w:tcPr>
          <w:p>
            <w:pPr>
              <w:pStyle w:val="Compact"/>
              <w:jc w:val="left"/>
            </w:pPr>
            <w:r>
              <w:rPr>
                <w:rFonts w:ascii="Calibri" w:hAnsi="Calibri"/>
                <w:sz w:val="19"/>
              </w:rPr>
              <w:t xml:space="preserve">Un fichier de 800 lignes n’est pas une dette critique. Le seuil de dette est à 1500 lignes. Attendre.</w:t>
            </w:r>
          </w:p>
        </w:tc>
      </w:tr>
    </w:tbl>
    <w:bookmarkEnd w:id="65"/>
    <w:bookmarkEnd w:id="66"/>
    <w:bookmarkStart w:id="67" w:name="débat-structuré"/>
    <w:p>
      <w:pPr>
        <w:pStyle w:val="Heading3"/>
      </w:pPr>
      <w:r>
        <w:t xml:space="preserve">Débat Structuré</w:t>
      </w:r>
    </w:p>
    <w:tbl>
      <w:tblPr>
        <w:tblStyle w:val="Table"/>
        <w:tblW w:type="pct" w:w="5000"/>
        <w:jc w:val="center"/>
        <w:tblLook w:firstRow="1" w:lastRow="0" w:firstColumn="0" w:lastColumn="0" w:noHBand="0" w:noVBand="0" w:val="0020"/>
      </w:tblPr>
      <w:tblGrid>
        <w:gridCol w:w="2066"/>
        <w:gridCol w:w="2410"/>
        <w:gridCol w:w="3443"/>
      </w:tblGrid>
      <w:tr>
        <w:trPr>
          <w:tblHeader w:val="true"/>
        </w:trPr>
        <w:tc>
          <w:tcPr>
            <w:shd w:fill="2C3E50" w:val="clear"/>
          </w:tcPr>
          <w:p>
            <w:pPr>
              <w:pStyle w:val="Compact"/>
              <w:jc w:val="center"/>
            </w:pPr>
            <w:r>
              <w:rPr>
                <w:rFonts w:ascii="Calibri" w:hAnsi="Calibri"/>
                <w:b/>
                <w:color w:val="FFFFFF"/>
                <w:sz w:val="20"/>
              </w:rPr>
              <w:t xml:space="preserve">Tour</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Argument</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Architecte Data</w:t>
            </w:r>
          </w:p>
        </w:tc>
        <w:tc>
          <w:tcPr>
            <w:shd w:fill="FFFFFF" w:val="clear"/>
          </w:tcPr>
          <w:p>
            <w:pPr>
              <w:pStyle w:val="Compact"/>
              <w:jc w:val="left"/>
            </w:pPr>
            <w:r>
              <w:rPr>
                <w:rFonts w:ascii="Calibri" w:hAnsi="Calibri"/>
                <w:sz w:val="19"/>
              </w:rPr>
              <w:t xml:space="preserve">“</w:t>
            </w:r>
            <w:r>
              <w:rPr>
                <w:rFonts w:ascii="Calibri" w:hAnsi="Calibri"/>
                <w:sz w:val="19"/>
              </w:rPr>
              <w:t xml:space="preserve">Le fichier models.py grandit de ~50 lignes par semaine. À M6, on aura 2000 lignes. Le split sera 3x plus coûteux.</w:t>
            </w:r>
            <w:r>
              <w:rPr>
                <w:rFonts w:ascii="Calibri" w:hAnsi="Calibri"/>
                <w:sz w:val="19"/>
              </w:rPr>
              <w:t xml:space="preserve">”</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QA Lead</w:t>
            </w:r>
          </w:p>
        </w:tc>
        <w:tc>
          <w:tcPr>
            <w:shd w:fill="ECF0F1" w:val="clear"/>
          </w:tcPr>
          <w:p>
            <w:pPr>
              <w:pStyle w:val="Compact"/>
              <w:jc w:val="left"/>
            </w:pPr>
            <w:r>
              <w:rPr>
                <w:rFonts w:ascii="Calibri" w:hAnsi="Calibri"/>
                <w:sz w:val="19"/>
              </w:rPr>
              <w:t xml:space="preserve">“</w:t>
            </w:r>
            <w:r>
              <w:rPr>
                <w:rFonts w:ascii="Calibri" w:hAnsi="Calibri"/>
                <w:sz w:val="19"/>
              </w:rPr>
              <w:t xml:space="preserve">Mais le split en v0.2 coïncide avec HIL et TTL. C’est 3 chantiers structuraux en même temps.</w:t>
            </w:r>
            <w:r>
              <w:rPr>
                <w:rFonts w:ascii="Calibri" w:hAnsi="Calibri"/>
                <w:sz w:val="19"/>
              </w:rPr>
              <w:t xml:space="preserve">”</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w:t>
            </w:r>
            <w:r>
              <w:rPr>
                <w:rFonts w:ascii="Calibri" w:hAnsi="Calibri"/>
                <w:sz w:val="19"/>
              </w:rPr>
              <w:t xml:space="preserve">Le split peut être automatisé : 1 PR par domaine, 1 par semaine. Pas d’explosion.</w:t>
            </w:r>
            <w:r>
              <w:rPr>
                <w:rFonts w:ascii="Calibri" w:hAnsi="Calibri"/>
                <w:sz w:val="19"/>
              </w:rPr>
              <w:t xml:space="preserve">”</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Security Engineer</w:t>
            </w:r>
          </w:p>
        </w:tc>
        <w:tc>
          <w:tcPr>
            <w:shd w:fill="ECF0F1" w:val="clear"/>
          </w:tcPr>
          <w:p>
            <w:pPr>
              <w:pStyle w:val="Compact"/>
              <w:jc w:val="left"/>
            </w:pPr>
            <w:r>
              <w:rPr>
                <w:rFonts w:ascii="Calibri" w:hAnsi="Calibri"/>
                <w:sz w:val="19"/>
              </w:rPr>
              <w:t xml:space="preserve">“</w:t>
            </w:r>
            <w:r>
              <w:rPr>
                <w:rFonts w:ascii="Calibri" w:hAnsi="Calibri"/>
                <w:sz w:val="19"/>
              </w:rPr>
              <w:t xml:space="preserve">Chaque PR de split = risque de régression sécurité (RLS, permissions). À tester manuellement.</w:t>
            </w:r>
            <w:r>
              <w:rPr>
                <w:rFonts w:ascii="Calibri" w:hAnsi="Calibri"/>
                <w:sz w:val="19"/>
              </w:rPr>
              <w:t xml:space="preserve">”</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Product Owner</w:t>
            </w:r>
          </w:p>
        </w:tc>
        <w:tc>
          <w:tcPr>
            <w:shd w:fill="FFFFFF" w:val="clear"/>
          </w:tcPr>
          <w:p>
            <w:pPr>
              <w:pStyle w:val="Compact"/>
              <w:jc w:val="left"/>
            </w:pPr>
            <w:r>
              <w:rPr>
                <w:rFonts w:ascii="Calibri" w:hAnsi="Calibri"/>
                <w:sz w:val="19"/>
              </w:rPr>
              <w:t xml:space="preserve">“</w:t>
            </w:r>
            <w:r>
              <w:rPr>
                <w:rFonts w:ascii="Calibri" w:hAnsi="Calibri"/>
                <w:sz w:val="19"/>
              </w:rPr>
              <w:t xml:space="preserve">Si le split retarde la v0.2 de 2 semaines, on retarde HIL et le tour guidé. Impact utilisateur.</w:t>
            </w:r>
            <w:r>
              <w:rPr>
                <w:rFonts w:ascii="Calibri" w:hAnsi="Calibri"/>
                <w:sz w:val="19"/>
              </w:rPr>
              <w:t xml:space="preserve">”</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Architecte Système</w:t>
            </w:r>
          </w:p>
        </w:tc>
        <w:tc>
          <w:tcPr>
            <w:shd w:fill="ECF0F1" w:val="clear"/>
          </w:tcPr>
          <w:p>
            <w:pPr>
              <w:pStyle w:val="Compact"/>
              <w:jc w:val="left"/>
            </w:pPr>
            <w:r>
              <w:rPr>
                <w:rFonts w:ascii="Calibri" w:hAnsi="Calibri"/>
                <w:sz w:val="19"/>
              </w:rPr>
              <w:t xml:space="preserve">“</w:t>
            </w:r>
            <w:r>
              <w:rPr>
                <w:rFonts w:ascii="Calibri" w:hAnsi="Calibri"/>
                <w:sz w:val="19"/>
              </w:rPr>
              <w:t xml:space="preserve">Compromis : split en v0.2 mais 1 seul domaine par sprint. 9 domaines sur 3 sprints.</w:t>
            </w:r>
            <w:r>
              <w:rPr>
                <w:rFonts w:ascii="Calibri" w:hAnsi="Calibri"/>
                <w:sz w:val="19"/>
              </w:rPr>
              <w:t xml:space="preserv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w:t>
            </w:r>
            <w:r>
              <w:rPr>
                <w:rFonts w:ascii="Calibri" w:hAnsi="Calibri"/>
                <w:sz w:val="19"/>
              </w:rPr>
              <w:t xml:space="preserve">Acceptable si chaque domaine splitté = tests de non-régression obligatoires avant merge.</w:t>
            </w:r>
            <w:r>
              <w:rPr>
                <w:rFonts w:ascii="Calibri" w:hAnsi="Calibri"/>
                <w:sz w:val="19"/>
              </w:rPr>
              <w:t xml:space="preserve">”</w:t>
            </w:r>
          </w:p>
        </w:tc>
      </w:tr>
    </w:tbl>
    <w:bookmarkEnd w:id="67"/>
    <w:bookmarkStart w:id="68" w:name="arbitrage-plénière"/>
    <w:p>
      <w:pPr>
        <w:pStyle w:val="Heading3"/>
      </w:pPr>
      <w:r>
        <w:t xml:space="preserve">Arbitrage Plénière</w:t>
      </w:r>
    </w:p>
    <w:p>
      <w:pPr>
        <w:pStyle w:val="FirstParagraph"/>
      </w:pPr>
      <w:r>
        <w:rPr>
          <w:bCs/>
          <w:b/>
        </w:rPr>
        <w:t xml:space="preserve">Décision</w:t>
      </w:r>
      <w:r>
        <w:t xml:space="preserve"> </w:t>
      </w:r>
      <w:r>
        <w:t xml:space="preserve">:</w:t>
      </w:r>
      <w:r>
        <w:t xml:space="preserve"> </w:t>
      </w:r>
      <w:r>
        <w:rPr>
          <w:bCs/>
          <w:b/>
        </w:rPr>
        <w:t xml:space="preserve">GO — Split des modèles en v0.2 avec contrainte de rythme</w:t>
      </w:r>
    </w:p>
    <w:tbl>
      <w:tblPr>
        <w:tblStyle w:val="Table"/>
        <w:tblW w:type="pct" w:w="5000"/>
        <w:jc w:val="center"/>
        <w:tblLook w:firstRow="1" w:lastRow="0" w:firstColumn="0" w:lastColumn="0" w:noHBand="0" w:noVBand="0" w:val="0020"/>
      </w:tblPr>
      <w:tblGrid>
        <w:gridCol w:w="4585"/>
        <w:gridCol w:w="3334"/>
      </w:tblGrid>
      <w:tr>
        <w:trPr>
          <w:tblHeader w:val="true"/>
        </w:trPr>
        <w:tc>
          <w:tcPr>
            <w:shd w:fill="2C3E50" w:val="clear"/>
          </w:tcPr>
          <w:p>
            <w:pPr>
              <w:pStyle w:val="Compact"/>
              <w:jc w:val="center"/>
            </w:pPr>
            <w:r>
              <w:rPr>
                <w:rFonts w:ascii="Calibri" w:hAnsi="Calibri"/>
                <w:b/>
                <w:color w:val="FFFFFF"/>
                <w:sz w:val="20"/>
              </w:rPr>
              <w:t xml:space="preserve">Paramètre</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bCs/>
                <w:rFonts w:ascii="Calibri" w:hAnsi="Calibri"/>
                <w:b/>
                <w:sz w:val="19"/>
              </w:rPr>
              <w:t xml:space="preserve">Version cible</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bCs/>
                <w:rFonts w:ascii="Calibri" w:hAnsi="Calibri"/>
                <w:b/>
                <w:sz w:val="19"/>
              </w:rPr>
              <w:t xml:space="preserve">Rythme</w:t>
            </w:r>
          </w:p>
        </w:tc>
        <w:tc>
          <w:tcPr>
            <w:shd w:fill="ECF0F1" w:val="clear"/>
          </w:tcPr>
          <w:p>
            <w:pPr>
              <w:pStyle w:val="Compact"/>
              <w:jc w:val="left"/>
            </w:pPr>
            <w:r>
              <w:rPr>
                <w:rFonts w:ascii="Calibri" w:hAnsi="Calibri"/>
                <w:sz w:val="19"/>
              </w:rPr>
              <w:t xml:space="preserve">1 domaine par sprint (2 semaines). 9 domaines = 9 sprints (~M2 à M6).</w:t>
            </w:r>
          </w:p>
        </w:tc>
      </w:tr>
      <w:tr>
        <w:tc>
          <w:tcPr>
            <w:shd w:fill="FFFFFF" w:val="clear"/>
          </w:tcPr>
          <w:p>
            <w:pPr>
              <w:pStyle w:val="Compact"/>
              <w:jc w:val="left"/>
            </w:pPr>
            <w:r>
              <w:rPr>
                <w:bCs/>
                <w:rFonts w:ascii="Calibri" w:hAnsi="Calibri"/>
                <w:b/>
                <w:sz w:val="19"/>
              </w:rPr>
              <w:t xml:space="preserve">Ordre de priorité</w:t>
            </w:r>
          </w:p>
        </w:tc>
        <w:tc>
          <w:tcPr>
            <w:shd w:fill="FFFFFF" w:val="clear"/>
          </w:tcPr>
          <w:p>
            <w:pPr>
              <w:pStyle w:val="Compact"/>
              <w:jc w:val="left"/>
            </w:pPr>
            <w:r>
              <w:rPr>
                <w:rFonts w:ascii="Calibri" w:hAnsi="Calibri"/>
                <w:sz w:val="19"/>
              </w:rPr>
              <w:t xml:space="preserve">(1) user, (2) dossier, (3) document, (4) scoring, (5) bl, (6) parsing, (7) notification, (8) audit, (9) config</w:t>
            </w:r>
          </w:p>
        </w:tc>
      </w:tr>
      <w:tr>
        <w:tc>
          <w:tcPr>
            <w:shd w:fill="ECF0F1" w:val="clear"/>
          </w:tcPr>
          <w:p>
            <w:pPr>
              <w:pStyle w:val="Compact"/>
              <w:jc w:val="left"/>
            </w:pPr>
            <w:r>
              <w:rPr>
                <w:bCs/>
                <w:rFonts w:ascii="Calibri" w:hAnsi="Calibri"/>
                <w:b/>
                <w:sz w:val="19"/>
              </w:rPr>
              <w:t xml:space="preserve">Condition de non-régression</w:t>
            </w:r>
          </w:p>
        </w:tc>
        <w:tc>
          <w:tcPr>
            <w:shd w:fill="ECF0F1" w:val="clear"/>
          </w:tcPr>
          <w:p>
            <w:pPr>
              <w:pStyle w:val="Compact"/>
              <w:jc w:val="left"/>
            </w:pPr>
            <w:r>
              <w:rPr>
                <w:rFonts w:ascii="Calibri" w:hAnsi="Calibri"/>
                <w:sz w:val="19"/>
              </w:rPr>
              <w:t xml:space="preserve">Tests d’intégration complets + migration Alembic testée sur dump de production anonymisé</w:t>
            </w:r>
          </w:p>
        </w:tc>
      </w:tr>
      <w:tr>
        <w:tc>
          <w:tcPr>
            <w:shd w:fill="FFFFFF" w:val="clear"/>
          </w:tcPr>
          <w:p>
            <w:pPr>
              <w:pStyle w:val="Compact"/>
              <w:jc w:val="left"/>
            </w:pPr>
            <w:r>
              <w:rPr>
                <w:bCs/>
                <w:rFonts w:ascii="Calibri" w:hAnsi="Calibri"/>
                <w:b/>
                <w:sz w:val="19"/>
              </w:rPr>
              <w:t xml:space="preserve">Gardien</w:t>
            </w:r>
          </w:p>
        </w:tc>
        <w:tc>
          <w:tcPr>
            <w:shd w:fill="FFFFFF" w:val="clear"/>
          </w:tcPr>
          <w:p>
            <w:pPr>
              <w:pStyle w:val="Compact"/>
              <w:jc w:val="left"/>
            </w:pPr>
            <w:r>
              <w:rPr>
                <w:rFonts w:ascii="Calibri" w:hAnsi="Calibri"/>
                <w:sz w:val="19"/>
              </w:rPr>
              <w:t xml:space="preserve">QA Lead valide chaque PR de split avant merge</w:t>
            </w:r>
          </w:p>
        </w:tc>
      </w:tr>
      <w:tr>
        <w:tc>
          <w:tcPr>
            <w:shd w:fill="ECF0F1" w:val="clear"/>
          </w:tcPr>
          <w:p>
            <w:pPr>
              <w:pStyle w:val="Compact"/>
              <w:jc w:val="left"/>
            </w:pPr>
            <w:r>
              <w:rPr>
                <w:bCs/>
                <w:rFonts w:ascii="Calibri" w:hAnsi="Calibri"/>
                <w:b/>
                <w:sz w:val="19"/>
              </w:rPr>
              <w:t xml:space="preserve">Rollback</w:t>
            </w:r>
          </w:p>
        </w:tc>
        <w:tc>
          <w:tcPr>
            <w:shd w:fill="ECF0F1" w:val="clear"/>
          </w:tcPr>
          <w:p>
            <w:pPr>
              <w:pStyle w:val="Compact"/>
              <w:jc w:val="left"/>
            </w:pPr>
            <w:r>
              <w:rPr>
                <w:rFonts w:ascii="Calibri" w:hAnsi="Calibri"/>
                <w:sz w:val="19"/>
              </w:rPr>
              <w:t xml:space="preserve">Alembic downgrade testé et documenté pour chaque domaine</w:t>
            </w:r>
          </w:p>
        </w:tc>
      </w:tr>
    </w:tbl>
    <w:bookmarkEnd w:id="68"/>
    <w:bookmarkStart w:id="69" w:name="action-résultante"/>
    <w:p>
      <w:pPr>
        <w:pStyle w:val="Heading3"/>
      </w:pPr>
      <w:r>
        <w:t xml:space="preserve">Action Résultante</w:t>
      </w:r>
    </w:p>
    <w:tbl>
      <w:tblPr>
        <w:tblStyle w:val="Table"/>
        <w:tblW w:type="pct" w:w="5000"/>
        <w:jc w:val="center"/>
        <w:tblLook w:firstRow="1" w:lastRow="0" w:firstColumn="0" w:lastColumn="0" w:noHBand="0" w:noVBand="0" w:val="0020"/>
      </w:tblPr>
      <w:tblGrid>
        <w:gridCol w:w="698"/>
        <w:gridCol w:w="1863"/>
        <w:gridCol w:w="3028"/>
        <w:gridCol w:w="232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w:t>
            </w:r>
          </w:p>
        </w:tc>
      </w:tr>
      <w:tr>
        <w:tc>
          <w:tcPr>
            <w:shd w:fill="FFFFFF" w:val="clear"/>
          </w:tcPr>
          <w:p>
            <w:pPr>
              <w:pStyle w:val="Compact"/>
              <w:jc w:val="left"/>
            </w:pPr>
            <w:r>
              <w:rPr>
                <w:rFonts w:ascii="Calibri" w:hAnsi="Calibri"/>
                <w:sz w:val="19"/>
              </w:rPr>
              <w:t xml:space="preserve">F1-A1</w:t>
            </w:r>
          </w:p>
        </w:tc>
        <w:tc>
          <w:tcPr>
            <w:shd w:fill="FFFFFF" w:val="clear"/>
          </w:tcPr>
          <w:p>
            <w:pPr>
              <w:pStyle w:val="Compact"/>
              <w:jc w:val="left"/>
            </w:pPr>
            <w:r>
              <w:rPr>
                <w:rFonts w:ascii="Calibri" w:hAnsi="Calibri"/>
                <w:sz w:val="19"/>
              </w:rPr>
              <w:t xml:space="preserve">Créer le plan de split avec ordre des 9 domaines et dépendances</w:t>
            </w:r>
          </w:p>
        </w:tc>
        <w:tc>
          <w:tcPr>
            <w:shd w:fill="FFFFFF" w:val="clear"/>
          </w:tcPr>
          <w:p>
            <w:pPr>
              <w:pStyle w:val="Compact"/>
              <w:jc w:val="left"/>
            </w:pPr>
            <w:r>
              <w:rPr>
                <w:rFonts w:ascii="Calibri" w:hAnsi="Calibri"/>
                <w:sz w:val="19"/>
              </w:rPr>
              <w:t xml:space="preserve">Architecte Data</w:t>
            </w:r>
          </w:p>
        </w:tc>
        <w:tc>
          <w:tcPr>
            <w:shd w:fill="FFFFFF" w:val="clear"/>
          </w:tcPr>
          <w:p>
            <w:pPr>
              <w:pStyle w:val="Compact"/>
              <w:jc w:val="left"/>
            </w:pPr>
            <w:r>
              <w:rPr>
                <w:rFonts w:ascii="Calibri" w:hAnsi="Calibri"/>
                <w:sz w:val="19"/>
              </w:rPr>
              <w:t xml:space="preserve">J+3</w:t>
            </w:r>
          </w:p>
        </w:tc>
      </w:tr>
      <w:tr>
        <w:tc>
          <w:tcPr>
            <w:shd w:fill="ECF0F1" w:val="clear"/>
          </w:tcPr>
          <w:p>
            <w:pPr>
              <w:pStyle w:val="Compact"/>
              <w:jc w:val="left"/>
            </w:pPr>
            <w:r>
              <w:rPr>
                <w:rFonts w:ascii="Calibri" w:hAnsi="Calibri"/>
                <w:sz w:val="19"/>
              </w:rPr>
              <w:t xml:space="preserve">F1-A2</w:t>
            </w:r>
          </w:p>
        </w:tc>
        <w:tc>
          <w:tcPr>
            <w:shd w:fill="ECF0F1" w:val="clear"/>
          </w:tcPr>
          <w:p>
            <w:pPr>
              <w:pStyle w:val="Compact"/>
              <w:jc w:val="left"/>
            </w:pPr>
            <w:r>
              <w:rPr>
                <w:rFonts w:ascii="Calibri" w:hAnsi="Calibri"/>
                <w:sz w:val="19"/>
              </w:rPr>
              <w:t xml:space="preserve">Implémenter le split domaine</w:t>
            </w:r>
            <w:r>
              <w:rPr>
                <w:rFonts w:ascii="Calibri" w:hAnsi="Calibri"/>
                <w:sz w:val="19"/>
              </w:rPr>
              <w:t xml:space="preserve"> </w:t>
            </w:r>
            <w:r>
              <w:rPr>
                <w:rFonts w:ascii="Calibri" w:hAnsi="Calibri"/>
                <w:sz w:val="19"/>
              </w:rPr>
              <w:t xml:space="preserve">“</w:t>
            </w:r>
            <w:r>
              <w:rPr>
                <w:rFonts w:ascii="Calibri" w:hAnsi="Calibri"/>
                <w:sz w:val="19"/>
              </w:rPr>
              <w:t xml:space="preserve">user</w:t>
            </w:r>
            <w:r>
              <w:rPr>
                <w:rFonts w:ascii="Calibri" w:hAnsi="Calibri"/>
                <w:sz w:val="19"/>
              </w:rPr>
              <w:t xml:space="preserve">”</w:t>
            </w:r>
            <w:r>
              <w:rPr>
                <w:rFonts w:ascii="Calibri" w:hAnsi="Calibri"/>
                <w:sz w:val="19"/>
              </w:rPr>
              <w:t xml:space="preserve"> </w:t>
            </w:r>
            <w:r>
              <w:rPr>
                <w:rFonts w:ascii="Calibri" w:hAnsi="Calibri"/>
                <w:sz w:val="19"/>
              </w:rPr>
              <w:t xml:space="preserve">(premier) avec tests complets</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S1 v0.2</w:t>
            </w:r>
          </w:p>
        </w:tc>
      </w:tr>
      <w:tr>
        <w:tc>
          <w:tcPr>
            <w:shd w:fill="FFFFFF" w:val="clear"/>
          </w:tcPr>
          <w:p>
            <w:pPr>
              <w:pStyle w:val="Compact"/>
              <w:jc w:val="left"/>
            </w:pPr>
            <w:r>
              <w:rPr>
                <w:rFonts w:ascii="Calibri" w:hAnsi="Calibri"/>
                <w:sz w:val="19"/>
              </w:rPr>
              <w:t xml:space="preserve">F1-A3</w:t>
            </w:r>
          </w:p>
        </w:tc>
        <w:tc>
          <w:tcPr>
            <w:shd w:fill="FFFFFF" w:val="clear"/>
          </w:tcPr>
          <w:p>
            <w:pPr>
              <w:pStyle w:val="Compact"/>
              <w:jc w:val="left"/>
            </w:pPr>
            <w:r>
              <w:rPr>
                <w:rFonts w:ascii="Calibri" w:hAnsi="Calibri"/>
                <w:sz w:val="19"/>
              </w:rPr>
              <w:t xml:space="preserve">Valider chaque PR de split (9 validations au total)</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Par sprint</w:t>
            </w:r>
          </w:p>
        </w:tc>
      </w:tr>
      <w:tr>
        <w:tc>
          <w:tcPr>
            <w:shd w:fill="ECF0F1" w:val="clear"/>
          </w:tcPr>
          <w:p>
            <w:pPr>
              <w:pStyle w:val="Compact"/>
              <w:jc w:val="left"/>
            </w:pPr>
            <w:r>
              <w:rPr>
                <w:rFonts w:ascii="Calibri" w:hAnsi="Calibri"/>
                <w:sz w:val="19"/>
              </w:rPr>
              <w:t xml:space="preserve">F1-A4</w:t>
            </w:r>
          </w:p>
        </w:tc>
        <w:tc>
          <w:tcPr>
            <w:shd w:fill="ECF0F1" w:val="clear"/>
          </w:tcPr>
          <w:p>
            <w:pPr>
              <w:pStyle w:val="Compact"/>
              <w:jc w:val="left"/>
            </w:pPr>
            <w:r>
              <w:rPr>
                <w:rFonts w:ascii="Calibri" w:hAnsi="Calibri"/>
                <w:sz w:val="19"/>
              </w:rPr>
              <w:t xml:space="preserve">Documenter les migrations et procédures de rollback</w:t>
            </w:r>
          </w:p>
        </w:tc>
        <w:tc>
          <w:tcPr>
            <w:shd w:fill="ECF0F1" w:val="clear"/>
          </w:tcPr>
          <w:p>
            <w:pPr>
              <w:pStyle w:val="Compact"/>
              <w:jc w:val="left"/>
            </w:pPr>
            <w:r>
              <w:rPr>
                <w:rFonts w:ascii="Calibri" w:hAnsi="Calibri"/>
                <w:sz w:val="19"/>
              </w:rPr>
              <w:t xml:space="preserve">DBA</w:t>
            </w:r>
          </w:p>
        </w:tc>
        <w:tc>
          <w:tcPr>
            <w:shd w:fill="ECF0F1" w:val="clear"/>
          </w:tcPr>
          <w:p>
            <w:pPr>
              <w:pStyle w:val="Compact"/>
              <w:jc w:val="left"/>
            </w:pPr>
            <w:r>
              <w:rPr>
                <w:rFonts w:ascii="Calibri" w:hAnsi="Calibri"/>
                <w:sz w:val="19"/>
              </w:rPr>
              <w:t xml:space="preserve">Par sprint</w:t>
            </w:r>
          </w:p>
        </w:tc>
      </w:tr>
    </w:tbl>
    <w:p>
      <w:r>
        <w:pict>
          <v:rect style="width:0;height:1.5pt" o:hralign="center" o:hrstd="t" o:hr="t"/>
        </w:pict>
      </w:r>
    </w:p>
    <w:bookmarkEnd w:id="69"/>
    <w:bookmarkEnd w:id="70"/>
    <w:bookmarkStart w:id="78" w:name="Xdac841f6cb7b5fdf813f1f6ba1a66bc94422ffd"/>
    <w:p>
      <w:pPr>
        <w:pStyle w:val="Heading2"/>
      </w:pPr>
      <w:r>
        <w:t xml:space="preserve">4.3 F2 — Prix Early-bird à 49€/mois (Business dit GO, Produit dit NO-GO)</w:t>
      </w:r>
    </w:p>
    <w:bookmarkStart w:id="71" w:name="contexte-1"/>
    <w:p>
      <w:pPr>
        <w:pStyle w:val="Heading3"/>
      </w:pPr>
      <w:r>
        <w:t xml:space="preserve">Contexte</w:t>
      </w:r>
    </w:p>
    <w:p>
      <w:pPr>
        <w:pStyle w:val="FirstParagraph"/>
      </w:pPr>
      <w:r>
        <w:t xml:space="preserve">Le groupe Business propose un tarif early-bird à 49€/mois pour les 200 premiers clients (6 mois) afin de capter les early adopters et générer du feedback. Le groupe Produit craint que ce prix bas dévalore la perception du produit.</w:t>
      </w:r>
    </w:p>
    <w:bookmarkEnd w:id="71"/>
    <w:bookmarkStart w:id="74" w:name="positions-des-groupes-1"/>
    <w:p>
      <w:pPr>
        <w:pStyle w:val="Heading3"/>
      </w:pPr>
      <w:r>
        <w:t xml:space="preserve">Positions des Groupes</w:t>
      </w:r>
    </w:p>
    <w:bookmarkStart w:id="72" w:name="business-stratégie-pour-le-49-early-bird"/>
    <w:p>
      <w:pPr>
        <w:pStyle w:val="Heading4"/>
      </w:pPr>
      <w:r>
        <w:t xml:space="preserve">Business &amp; Stratégie (POUR le 49€ early-bird)</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B1 — Acquisition early adopters</w:t>
            </w:r>
          </w:p>
        </w:tc>
        <w:tc>
          <w:tcPr>
            <w:shd w:fill="FFFFFF" w:val="clear"/>
          </w:tcPr>
          <w:p>
            <w:pPr>
              <w:pStyle w:val="Compact"/>
              <w:jc w:val="left"/>
            </w:pPr>
            <w:r>
              <w:rPr>
                <w:rFonts w:ascii="Calibri" w:hAnsi="Calibri"/>
                <w:sz w:val="19"/>
              </w:rPr>
              <w:t xml:space="preserve">Les early adopters sont les plus précieux pour le feedback. Un prix attractif les incite à essayer malgré le risque MVP.</w:t>
            </w:r>
          </w:p>
        </w:tc>
      </w:tr>
      <w:tr>
        <w:tc>
          <w:tcPr>
            <w:shd w:fill="ECF0F1" w:val="clear"/>
          </w:tcPr>
          <w:p>
            <w:pPr>
              <w:pStyle w:val="Compact"/>
              <w:jc w:val="left"/>
            </w:pPr>
            <w:r>
              <w:rPr>
                <w:rFonts w:ascii="Calibri" w:hAnsi="Calibri"/>
                <w:sz w:val="19"/>
              </w:rPr>
              <w:t xml:space="preserve">B2 — Momentum marketing</w:t>
            </w:r>
          </w:p>
        </w:tc>
        <w:tc>
          <w:tcPr>
            <w:shd w:fill="ECF0F1" w:val="clear"/>
          </w:tcPr>
          <w:p>
            <w:pPr>
              <w:pStyle w:val="Compact"/>
              <w:jc w:val="left"/>
            </w:pPr>
            <w:r>
              <w:rPr>
                <w:rFonts w:ascii="Calibri" w:hAnsi="Calibri"/>
                <w:sz w:val="19"/>
              </w:rPr>
              <w:t xml:space="preserve">“</w:t>
            </w:r>
            <w:r>
              <w:rPr>
                <w:rFonts w:ascii="Calibri" w:hAnsi="Calibri"/>
                <w:sz w:val="19"/>
              </w:rPr>
              <w:t xml:space="preserve">200 premiers à 49€</w:t>
            </w:r>
            <w:r>
              <w:rPr>
                <w:rFonts w:ascii="Calibri" w:hAnsi="Calibri"/>
                <w:sz w:val="19"/>
              </w:rPr>
              <w:t xml:space="preserve">”</w:t>
            </w:r>
            <w:r>
              <w:rPr>
                <w:rFonts w:ascii="Calibri" w:hAnsi="Calibri"/>
                <w:sz w:val="19"/>
              </w:rPr>
              <w:t xml:space="preserve"> </w:t>
            </w:r>
            <w:r>
              <w:rPr>
                <w:rFonts w:ascii="Calibri" w:hAnsi="Calibri"/>
                <w:sz w:val="19"/>
              </w:rPr>
              <w:t xml:space="preserve">crée l’urgence et la rareté. Levier psychologique fort.</w:t>
            </w:r>
          </w:p>
        </w:tc>
      </w:tr>
      <w:tr>
        <w:tc>
          <w:tcPr>
            <w:shd w:fill="FFFFFF" w:val="clear"/>
          </w:tcPr>
          <w:p>
            <w:pPr>
              <w:pStyle w:val="Compact"/>
              <w:jc w:val="left"/>
            </w:pPr>
            <w:r>
              <w:rPr>
                <w:rFonts w:ascii="Calibri" w:hAnsi="Calibri"/>
                <w:sz w:val="19"/>
              </w:rPr>
              <w:t xml:space="preserve">B3 — CAC réduit</w:t>
            </w:r>
          </w:p>
        </w:tc>
        <w:tc>
          <w:tcPr>
            <w:shd w:fill="FFFFFF" w:val="clear"/>
          </w:tcPr>
          <w:p>
            <w:pPr>
              <w:pStyle w:val="Compact"/>
              <w:jc w:val="left"/>
            </w:pPr>
            <w:r>
              <w:rPr>
                <w:rFonts w:ascii="Calibri" w:hAnsi="Calibri"/>
                <w:sz w:val="19"/>
              </w:rPr>
              <w:t xml:space="preserve">À 49€, le CAC peut être &lt;100€ (bouche-à-oreille + communauté OS). Rentabilité client plus rapide.</w:t>
            </w:r>
          </w:p>
        </w:tc>
      </w:tr>
      <w:tr>
        <w:tc>
          <w:tcPr>
            <w:shd w:fill="ECF0F1" w:val="clear"/>
          </w:tcPr>
          <w:p>
            <w:pPr>
              <w:pStyle w:val="Compact"/>
              <w:jc w:val="left"/>
            </w:pPr>
            <w:r>
              <w:rPr>
                <w:rFonts w:ascii="Calibri" w:hAnsi="Calibri"/>
                <w:sz w:val="19"/>
              </w:rPr>
              <w:t xml:space="preserve">B4 — Feedback loop</w:t>
            </w:r>
          </w:p>
        </w:tc>
        <w:tc>
          <w:tcPr>
            <w:shd w:fill="ECF0F1" w:val="clear"/>
          </w:tcPr>
          <w:p>
            <w:pPr>
              <w:pStyle w:val="Compact"/>
              <w:jc w:val="left"/>
            </w:pPr>
            <w:r>
              <w:rPr>
                <w:rFonts w:ascii="Calibri" w:hAnsi="Calibri"/>
                <w:sz w:val="19"/>
              </w:rPr>
              <w:t xml:space="preserve">200 utilisateurs payants = feedback qualitatif précieux. Coût du feedback : ~10 000€ de réduction de revenus, vs 50 000€ d’étude de marché.</w:t>
            </w:r>
          </w:p>
        </w:tc>
      </w:tr>
      <w:tr>
        <w:tc>
          <w:tcPr>
            <w:shd w:fill="FFFFFF" w:val="clear"/>
          </w:tcPr>
          <w:p>
            <w:pPr>
              <w:pStyle w:val="Compact"/>
              <w:jc w:val="left"/>
            </w:pPr>
            <w:r>
              <w:rPr>
                <w:rFonts w:ascii="Calibri" w:hAnsi="Calibri"/>
                <w:sz w:val="19"/>
              </w:rPr>
              <w:t xml:space="preserve">B5 — Upgrade path</w:t>
            </w:r>
          </w:p>
        </w:tc>
        <w:tc>
          <w:tcPr>
            <w:shd w:fill="FFFFFF" w:val="clear"/>
          </w:tcPr>
          <w:p>
            <w:pPr>
              <w:pStyle w:val="Compact"/>
              <w:jc w:val="left"/>
            </w:pPr>
            <w:r>
              <w:rPr>
                <w:rFonts w:ascii="Calibri" w:hAnsi="Calibri"/>
                <w:sz w:val="19"/>
              </w:rPr>
              <w:t xml:space="preserve">Après 6 mois à 49€, passage automatique à 99€. Taux de churn acceptable si valeur démontrée.</w:t>
            </w:r>
          </w:p>
        </w:tc>
      </w:tr>
    </w:tbl>
    <w:bookmarkEnd w:id="72"/>
    <w:bookmarkStart w:id="73" w:name="Xc4644e0a6efd64302d9523a43dae3714b68ff50"/>
    <w:p>
      <w:pPr>
        <w:pStyle w:val="Heading4"/>
      </w:pPr>
      <w:r>
        <w:t xml:space="preserve">Produit &amp; Expérience (CONTRE le 49€ — propose 99€ sans early-bird)</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P1 — Perception de valeur</w:t>
            </w:r>
          </w:p>
        </w:tc>
        <w:tc>
          <w:tcPr>
            <w:shd w:fill="FFFFFF" w:val="clear"/>
          </w:tcPr>
          <w:p>
            <w:pPr>
              <w:pStyle w:val="Compact"/>
              <w:jc w:val="left"/>
            </w:pPr>
            <w:r>
              <w:rPr>
                <w:rFonts w:ascii="Calibri" w:hAnsi="Calibri"/>
                <w:sz w:val="19"/>
              </w:rPr>
              <w:t xml:space="preserve">Un SaaS B2B à 49€/mois est perçu comme</w:t>
            </w:r>
            <w:r>
              <w:rPr>
                <w:rFonts w:ascii="Calibri" w:hAnsi="Calibri"/>
                <w:sz w:val="19"/>
              </w:rPr>
              <w:t xml:space="preserve"> </w:t>
            </w:r>
            <w:r>
              <w:rPr>
                <w:rFonts w:ascii="Calibri" w:hAnsi="Calibri"/>
                <w:sz w:val="19"/>
              </w:rPr>
              <w:t xml:space="preserve">“</w:t>
            </w:r>
            <w:r>
              <w:rPr>
                <w:rFonts w:ascii="Calibri" w:hAnsi="Calibri"/>
                <w:sz w:val="19"/>
              </w:rPr>
              <w:t xml:space="preserve">cheap</w:t>
            </w:r>
            <w:r>
              <w:rPr>
                <w:rFonts w:ascii="Calibri" w:hAnsi="Calibri"/>
                <w:sz w:val="19"/>
              </w:rPr>
              <w:t xml:space="preserve">”</w:t>
            </w:r>
            <w:r>
              <w:rPr>
                <w:rFonts w:ascii="Calibri" w:hAnsi="Calibri"/>
                <w:sz w:val="19"/>
              </w:rPr>
              <w:t xml:space="preserve">. Les responsables AO ont un budget de 500-2000€/mois pour leurs outils. 49€ signale la low-value.</w:t>
            </w:r>
          </w:p>
        </w:tc>
      </w:tr>
      <w:tr>
        <w:tc>
          <w:tcPr>
            <w:shd w:fill="ECF0F1" w:val="clear"/>
          </w:tcPr>
          <w:p>
            <w:pPr>
              <w:pStyle w:val="Compact"/>
              <w:jc w:val="left"/>
            </w:pPr>
            <w:r>
              <w:rPr>
                <w:rFonts w:ascii="Calibri" w:hAnsi="Calibri"/>
                <w:sz w:val="19"/>
              </w:rPr>
              <w:t xml:space="preserve">P2 — Ancrage psychologique</w:t>
            </w:r>
          </w:p>
        </w:tc>
        <w:tc>
          <w:tcPr>
            <w:shd w:fill="ECF0F1" w:val="clear"/>
          </w:tcPr>
          <w:p>
            <w:pPr>
              <w:pStyle w:val="Compact"/>
              <w:jc w:val="left"/>
            </w:pPr>
            <w:r>
              <w:rPr>
                <w:rFonts w:ascii="Calibri" w:hAnsi="Calibri"/>
                <w:sz w:val="19"/>
              </w:rPr>
              <w:t xml:space="preserve">Le premier prix est l’ancre. Les clients qui paient 49€ considéreront que 99€ est</w:t>
            </w:r>
            <w:r>
              <w:rPr>
                <w:rFonts w:ascii="Calibri" w:hAnsi="Calibri"/>
                <w:sz w:val="19"/>
              </w:rPr>
              <w:t xml:space="preserve"> </w:t>
            </w:r>
            <w:r>
              <w:rPr>
                <w:rFonts w:ascii="Calibri" w:hAnsi="Calibri"/>
                <w:sz w:val="19"/>
              </w:rPr>
              <w:t xml:space="preserve">“</w:t>
            </w:r>
            <w:r>
              <w:rPr>
                <w:rFonts w:ascii="Calibri" w:hAnsi="Calibri"/>
                <w:sz w:val="19"/>
              </w:rPr>
              <w:t xml:space="preserve">cher</w:t>
            </w:r>
            <w:r>
              <w:rPr>
                <w:rFonts w:ascii="Calibri" w:hAnsi="Calibri"/>
                <w:sz w:val="19"/>
              </w:rPr>
              <w:t xml:space="preserve">”</w:t>
            </w:r>
            <w:r>
              <w:rPr>
                <w:rFonts w:ascii="Calibri" w:hAnsi="Calibri"/>
                <w:sz w:val="19"/>
              </w:rPr>
              <w:t xml:space="preserve"> </w:t>
            </w:r>
            <w:r>
              <w:rPr>
                <w:rFonts w:ascii="Calibri" w:hAnsi="Calibri"/>
                <w:sz w:val="19"/>
              </w:rPr>
              <w:t xml:space="preserve">(x2). Difficile de remonter.</w:t>
            </w:r>
          </w:p>
        </w:tc>
      </w:tr>
      <w:tr>
        <w:tc>
          <w:tcPr>
            <w:shd w:fill="FFFFFF" w:val="clear"/>
          </w:tcPr>
          <w:p>
            <w:pPr>
              <w:pStyle w:val="Compact"/>
              <w:jc w:val="left"/>
            </w:pPr>
            <w:r>
              <w:rPr>
                <w:rFonts w:ascii="Calibri" w:hAnsi="Calibri"/>
                <w:sz w:val="19"/>
              </w:rPr>
              <w:t xml:space="preserve">P3 — Support coûteux</w:t>
            </w:r>
          </w:p>
        </w:tc>
        <w:tc>
          <w:tcPr>
            <w:shd w:fill="FFFFFF" w:val="clear"/>
          </w:tcPr>
          <w:p>
            <w:pPr>
              <w:pStyle w:val="Compact"/>
              <w:jc w:val="left"/>
            </w:pPr>
            <w:r>
              <w:rPr>
                <w:rFonts w:ascii="Calibri" w:hAnsi="Calibri"/>
                <w:sz w:val="19"/>
              </w:rPr>
              <w:t xml:space="preserve">200 clients early-bird génèrent le même volume de support que 200 clients full-price. Coût de support ~30€/mois/client. À 49€, la marge est de 19€ vs 69€.</w:t>
            </w:r>
          </w:p>
        </w:tc>
      </w:tr>
      <w:tr>
        <w:tc>
          <w:tcPr>
            <w:shd w:fill="ECF0F1" w:val="clear"/>
          </w:tcPr>
          <w:p>
            <w:pPr>
              <w:pStyle w:val="Compact"/>
              <w:jc w:val="left"/>
            </w:pPr>
            <w:r>
              <w:rPr>
                <w:rFonts w:ascii="Calibri" w:hAnsi="Calibri"/>
                <w:sz w:val="19"/>
              </w:rPr>
              <w:t xml:space="preserve">P4 — Qualité du feedback</w:t>
            </w:r>
          </w:p>
        </w:tc>
        <w:tc>
          <w:tcPr>
            <w:shd w:fill="ECF0F1" w:val="clear"/>
          </w:tcPr>
          <w:p>
            <w:pPr>
              <w:pStyle w:val="Compact"/>
              <w:jc w:val="left"/>
            </w:pPr>
            <w:r>
              <w:rPr>
                <w:rFonts w:ascii="Calibri" w:hAnsi="Calibri"/>
                <w:sz w:val="19"/>
              </w:rPr>
              <w:t xml:space="preserve">Les clients à 49€ ne sont pas représentatifs des clients à 99€. Leurs besoins divergent (plus petites structures, plus sensibles au prix).</w:t>
            </w:r>
          </w:p>
        </w:tc>
      </w:tr>
      <w:tr>
        <w:tc>
          <w:tcPr>
            <w:shd w:fill="FFFFFF" w:val="clear"/>
          </w:tcPr>
          <w:p>
            <w:pPr>
              <w:pStyle w:val="Compact"/>
              <w:jc w:val="left"/>
            </w:pPr>
            <w:r>
              <w:rPr>
                <w:rFonts w:ascii="Calibri" w:hAnsi="Calibri"/>
                <w:sz w:val="19"/>
              </w:rPr>
              <w:t xml:space="preserve">P5 — Différenciation concurrence</w:t>
            </w:r>
          </w:p>
        </w:tc>
        <w:tc>
          <w:tcPr>
            <w:shd w:fill="FFFFFF" w:val="clear"/>
          </w:tcPr>
          <w:p>
            <w:pPr>
              <w:pStyle w:val="Compact"/>
              <w:jc w:val="left"/>
            </w:pPr>
            <w:r>
              <w:rPr>
                <w:rFonts w:ascii="Calibri" w:hAnsi="Calibri"/>
                <w:sz w:val="19"/>
              </w:rPr>
              <w:t xml:space="preserve">Les concurrents (AOCx, BidGate, etc.) sont à 150-300€/mois. À 99€, on est</w:t>
            </w:r>
            <w:r>
              <w:rPr>
                <w:rFonts w:ascii="Calibri" w:hAnsi="Calibri"/>
                <w:sz w:val="19"/>
              </w:rPr>
              <w:t xml:space="preserve"> </w:t>
            </w:r>
            <w:r>
              <w:rPr>
                <w:rFonts w:ascii="Calibri" w:hAnsi="Calibri"/>
                <w:sz w:val="19"/>
              </w:rPr>
              <w:t xml:space="preserve">“</w:t>
            </w:r>
            <w:r>
              <w:rPr>
                <w:rFonts w:ascii="Calibri" w:hAnsi="Calibri"/>
                <w:sz w:val="19"/>
              </w:rPr>
              <w:t xml:space="preserve">premium accessible</w:t>
            </w:r>
            <w:r>
              <w:rPr>
                <w:rFonts w:ascii="Calibri" w:hAnsi="Calibri"/>
                <w:sz w:val="19"/>
              </w:rPr>
              <w:t xml:space="preserve">”</w:t>
            </w:r>
            <w:r>
              <w:rPr>
                <w:rFonts w:ascii="Calibri" w:hAnsi="Calibri"/>
                <w:sz w:val="19"/>
              </w:rPr>
              <w:t xml:space="preserve">. À 49€, on entre en concurrence directe avec les outils génériques (Notion, Trello).</w:t>
            </w:r>
          </w:p>
        </w:tc>
      </w:tr>
    </w:tbl>
    <w:bookmarkEnd w:id="73"/>
    <w:bookmarkEnd w:id="74"/>
    <w:bookmarkStart w:id="75" w:name="débat-structuré-1"/>
    <w:p>
      <w:pPr>
        <w:pStyle w:val="Heading3"/>
      </w:pPr>
      <w:r>
        <w:t xml:space="preserve">Débat Structuré</w:t>
      </w:r>
    </w:p>
    <w:tbl>
      <w:tblPr>
        <w:tblStyle w:val="Table"/>
        <w:tblW w:type="pct" w:w="5000"/>
        <w:jc w:val="center"/>
        <w:tblLook w:firstRow="1" w:lastRow="0" w:firstColumn="0" w:lastColumn="0" w:noHBand="0" w:noVBand="0" w:val="0020"/>
      </w:tblPr>
      <w:tblGrid>
        <w:gridCol w:w="2066"/>
        <w:gridCol w:w="2410"/>
        <w:gridCol w:w="3443"/>
      </w:tblGrid>
      <w:tr>
        <w:trPr>
          <w:tblHeader w:val="true"/>
        </w:trPr>
        <w:tc>
          <w:tcPr>
            <w:shd w:fill="2C3E50" w:val="clear"/>
          </w:tcPr>
          <w:p>
            <w:pPr>
              <w:pStyle w:val="Compact"/>
              <w:jc w:val="center"/>
            </w:pPr>
            <w:r>
              <w:rPr>
                <w:rFonts w:ascii="Calibri" w:hAnsi="Calibri"/>
                <w:b/>
                <w:color w:val="FFFFFF"/>
                <w:sz w:val="20"/>
              </w:rPr>
              <w:t xml:space="preserve">Tour</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Argument</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Revenue Officer</w:t>
            </w:r>
          </w:p>
        </w:tc>
        <w:tc>
          <w:tcPr>
            <w:shd w:fill="FFFFFF" w:val="clear"/>
          </w:tcPr>
          <w:p>
            <w:pPr>
              <w:pStyle w:val="Compact"/>
              <w:jc w:val="left"/>
            </w:pPr>
            <w:r>
              <w:rPr>
                <w:rFonts w:ascii="Calibri" w:hAnsi="Calibri"/>
                <w:sz w:val="19"/>
              </w:rPr>
              <w:t xml:space="preserve">“</w:t>
            </w:r>
            <w:r>
              <w:rPr>
                <w:rFonts w:ascii="Calibri" w:hAnsi="Calibri"/>
                <w:sz w:val="19"/>
              </w:rPr>
              <w:t xml:space="preserve">Sans early-bird, on lance à 99€ avec zéro réputation. Taux de conversion estimé : 0.5%. Avec 49€ : 3-5%.</w:t>
            </w:r>
            <w:r>
              <w:rPr>
                <w:rFonts w:ascii="Calibri" w:hAnsi="Calibri"/>
                <w:sz w:val="19"/>
              </w:rPr>
              <w:t xml:space="preserve">”</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UX Designer</w:t>
            </w:r>
          </w:p>
        </w:tc>
        <w:tc>
          <w:tcPr>
            <w:shd w:fill="ECF0F1" w:val="clear"/>
          </w:tcPr>
          <w:p>
            <w:pPr>
              <w:pStyle w:val="Compact"/>
              <w:jc w:val="left"/>
            </w:pPr>
            <w:r>
              <w:rPr>
                <w:rFonts w:ascii="Calibri" w:hAnsi="Calibri"/>
                <w:sz w:val="19"/>
              </w:rPr>
              <w:t xml:space="preserve">“</w:t>
            </w:r>
            <w:r>
              <w:rPr>
                <w:rFonts w:ascii="Calibri" w:hAnsi="Calibri"/>
                <w:sz w:val="19"/>
              </w:rPr>
              <w:t xml:space="preserve">Mais les 200 early adopters à 49€ vont tweeter</w:t>
            </w:r>
            <w:r>
              <w:rPr>
                <w:rFonts w:ascii="Calibri" w:hAnsi="Calibri"/>
                <w:sz w:val="19"/>
              </w:rPr>
              <w:t xml:space="preserve"> </w:t>
            </w:r>
            <w:r>
              <w:rPr>
                <w:rFonts w:ascii="Calibri" w:hAnsi="Calibri"/>
                <w:sz w:val="19"/>
              </w:rPr>
              <w:t xml:space="preserve">‘</w:t>
            </w:r>
            <w:r>
              <w:rPr>
                <w:rFonts w:ascii="Calibri" w:hAnsi="Calibri"/>
                <w:sz w:val="19"/>
              </w:rPr>
              <w:t xml:space="preserve">TAKA à 49€, c’est pas cher</w:t>
            </w:r>
            <w:r>
              <w:rPr>
                <w:rFonts w:ascii="Calibri" w:hAnsi="Calibri"/>
                <w:sz w:val="19"/>
              </w:rPr>
              <w:t xml:space="preserve">’</w:t>
            </w:r>
            <w:r>
              <w:rPr>
                <w:rFonts w:ascii="Calibri" w:hAnsi="Calibri"/>
                <w:sz w:val="19"/>
              </w:rPr>
              <w:t xml:space="preserve">. L’ancre est publique.</w:t>
            </w:r>
            <w:r>
              <w:rPr>
                <w:rFonts w:ascii="Calibri" w:hAnsi="Calibri"/>
                <w:sz w:val="19"/>
              </w:rPr>
              <w:t xml:space="preserve">”</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w:t>
            </w:r>
            <w:r>
              <w:rPr>
                <w:rFonts w:ascii="Calibri" w:hAnsi="Calibri"/>
                <w:sz w:val="19"/>
              </w:rPr>
              <w:t xml:space="preserve">L’early-bird est une catégorie séparée :</w:t>
            </w:r>
            <w:r>
              <w:rPr>
                <w:rFonts w:ascii="Calibri" w:hAnsi="Calibri"/>
                <w:sz w:val="19"/>
              </w:rPr>
              <w:t xml:space="preserve"> </w:t>
            </w:r>
            <w:r>
              <w:rPr>
                <w:rFonts w:ascii="Calibri" w:hAnsi="Calibri"/>
                <w:sz w:val="19"/>
              </w:rPr>
              <w:t xml:space="preserve">‘</w:t>
            </w:r>
            <w:r>
              <w:rPr>
                <w:rFonts w:ascii="Calibri" w:hAnsi="Calibri"/>
                <w:sz w:val="19"/>
              </w:rPr>
              <w:t xml:space="preserve">Plan Early Adopter</w:t>
            </w:r>
            <w:r>
              <w:rPr>
                <w:rFonts w:ascii="Calibri" w:hAnsi="Calibri"/>
                <w:sz w:val="19"/>
              </w:rPr>
              <w:t xml:space="preserve">’</w:t>
            </w:r>
            <w:r>
              <w:rPr>
                <w:rFonts w:ascii="Calibri" w:hAnsi="Calibri"/>
                <w:sz w:val="19"/>
              </w:rPr>
              <w:t xml:space="preserve">. Pas le prix standard. Mention explicite :</w:t>
            </w:r>
            <w:r>
              <w:rPr>
                <w:rFonts w:ascii="Calibri" w:hAnsi="Calibri"/>
                <w:sz w:val="19"/>
              </w:rPr>
              <w:t xml:space="preserve"> </w:t>
            </w:r>
            <w:r>
              <w:rPr>
                <w:rFonts w:ascii="Calibri" w:hAnsi="Calibri"/>
                <w:sz w:val="19"/>
              </w:rPr>
              <w:t xml:space="preserve">‘</w:t>
            </w:r>
            <w:r>
              <w:rPr>
                <w:rFonts w:ascii="Calibri" w:hAnsi="Calibri"/>
                <w:sz w:val="19"/>
              </w:rPr>
              <w:t xml:space="preserve">Prix spécial phase de lancement</w:t>
            </w:r>
            <w:r>
              <w:rPr>
                <w:rFonts w:ascii="Calibri" w:hAnsi="Calibri"/>
                <w:sz w:val="19"/>
              </w:rPr>
              <w:t xml:space="preserve">’</w:t>
            </w:r>
            <w:r>
              <w:rPr>
                <w:rFonts w:ascii="Calibri" w:hAnsi="Calibri"/>
                <w:sz w:val="19"/>
              </w:rPr>
              <w:t xml:space="preserve">.</w:t>
            </w:r>
            <w:r>
              <w:rPr>
                <w:rFonts w:ascii="Calibri" w:hAnsi="Calibri"/>
                <w:sz w:val="19"/>
              </w:rPr>
              <w:t xml:space="preserve">”</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Product Owner</w:t>
            </w:r>
          </w:p>
        </w:tc>
        <w:tc>
          <w:tcPr>
            <w:shd w:fill="ECF0F1" w:val="clear"/>
          </w:tcPr>
          <w:p>
            <w:pPr>
              <w:pStyle w:val="Compact"/>
              <w:jc w:val="left"/>
            </w:pPr>
            <w:r>
              <w:rPr>
                <w:rFonts w:ascii="Calibri" w:hAnsi="Calibri"/>
                <w:sz w:val="19"/>
              </w:rPr>
              <w:t xml:space="preserve">“</w:t>
            </w:r>
            <w:r>
              <w:rPr>
                <w:rFonts w:ascii="Calibri" w:hAnsi="Calibri"/>
                <w:sz w:val="19"/>
              </w:rPr>
              <w:t xml:space="preserve">Le support à 200 clients avec marge 19€ = 3800€/mois de marge totale. Un support engineer coûte 4000€/mois. On est déficitaires sur le support.</w:t>
            </w:r>
            <w:r>
              <w:rPr>
                <w:rFonts w:ascii="Calibri" w:hAnsi="Calibri"/>
                <w:sz w:val="19"/>
              </w:rPr>
              <w:t xml:space="preserve">”</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Market Analyst</w:t>
            </w:r>
          </w:p>
        </w:tc>
        <w:tc>
          <w:tcPr>
            <w:shd w:fill="FFFFFF" w:val="clear"/>
          </w:tcPr>
          <w:p>
            <w:pPr>
              <w:pStyle w:val="Compact"/>
              <w:jc w:val="left"/>
            </w:pPr>
            <w:r>
              <w:rPr>
                <w:rFonts w:ascii="Calibri" w:hAnsi="Calibri"/>
                <w:sz w:val="19"/>
              </w:rPr>
              <w:t xml:space="preserve">“</w:t>
            </w:r>
            <w:r>
              <w:rPr>
                <w:rFonts w:ascii="Calibri" w:hAnsi="Calibri"/>
                <w:sz w:val="19"/>
              </w:rPr>
              <w:t xml:space="preserve">Limitons à 100 places early-bird au lieu de 200. Scarcity + marge support tenable.</w:t>
            </w:r>
            <w:r>
              <w:rPr>
                <w:rFonts w:ascii="Calibri" w:hAnsi="Calibri"/>
                <w:sz w:val="19"/>
              </w:rPr>
              <w:t xml:space="preserve">”</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CX Specialist</w:t>
            </w:r>
          </w:p>
        </w:tc>
        <w:tc>
          <w:tcPr>
            <w:shd w:fill="ECF0F1" w:val="clear"/>
          </w:tcPr>
          <w:p>
            <w:pPr>
              <w:pStyle w:val="Compact"/>
              <w:jc w:val="left"/>
            </w:pPr>
            <w:r>
              <w:rPr>
                <w:rFonts w:ascii="Calibri" w:hAnsi="Calibri"/>
                <w:sz w:val="19"/>
              </w:rPr>
              <w:t xml:space="preserve">“</w:t>
            </w:r>
            <w:r>
              <w:rPr>
                <w:rFonts w:ascii="Calibri" w:hAnsi="Calibri"/>
                <w:sz w:val="19"/>
              </w:rPr>
              <w:t xml:space="preserve">100 clients early-bird avec onboarding premium + canal Slack dédié = feedback de qualité supérieure.</w:t>
            </w:r>
            <w:r>
              <w:rPr>
                <w:rFonts w:ascii="Calibri" w:hAnsi="Calibri"/>
                <w:sz w:val="19"/>
              </w:rPr>
              <w:t xml:space="preserv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Revenue Officer</w:t>
            </w:r>
          </w:p>
        </w:tc>
        <w:tc>
          <w:tcPr>
            <w:shd w:fill="FFFFFF" w:val="clear"/>
          </w:tcPr>
          <w:p>
            <w:pPr>
              <w:pStyle w:val="Compact"/>
              <w:jc w:val="left"/>
            </w:pPr>
            <w:r>
              <w:rPr>
                <w:rFonts w:ascii="Calibri" w:hAnsi="Calibri"/>
                <w:sz w:val="19"/>
              </w:rPr>
              <w:t xml:space="preserve">“</w:t>
            </w:r>
            <w:r>
              <w:rPr>
                <w:rFonts w:ascii="Calibri" w:hAnsi="Calibri"/>
                <w:sz w:val="19"/>
              </w:rPr>
              <w:t xml:space="preserve">Compromis : 49€ pour 100 places, onboarding avec entretien téléphonique obligatoire, accès Slack privé. Après 6 mois : 99€ ou offre Starter gratuite.</w:t>
            </w:r>
            <w:r>
              <w:rPr>
                <w:rFonts w:ascii="Calibri" w:hAnsi="Calibri"/>
                <w:sz w:val="19"/>
              </w:rPr>
              <w:t xml:space="preserve">”</w:t>
            </w:r>
          </w:p>
        </w:tc>
      </w:tr>
    </w:tbl>
    <w:bookmarkEnd w:id="75"/>
    <w:bookmarkStart w:id="76" w:name="arbitrage-plénière-1"/>
    <w:p>
      <w:pPr>
        <w:pStyle w:val="Heading3"/>
      </w:pPr>
      <w:r>
        <w:t xml:space="preserve">Arbitrage Plénière</w:t>
      </w:r>
    </w:p>
    <w:p>
      <w:pPr>
        <w:pStyle w:val="FirstParagraph"/>
      </w:pPr>
      <w:r>
        <w:rPr>
          <w:bCs/>
          <w:b/>
        </w:rPr>
        <w:t xml:space="preserve">Décision</w:t>
      </w:r>
      <w:r>
        <w:t xml:space="preserve"> </w:t>
      </w:r>
      <w:r>
        <w:t xml:space="preserve">:</w:t>
      </w:r>
      <w:r>
        <w:t xml:space="preserve"> </w:t>
      </w:r>
      <w:r>
        <w:rPr>
          <w:bCs/>
          <w:b/>
        </w:rPr>
        <w:t xml:space="preserve">GO — Early-bird 49€/mois mais avec contraintes strictes</w:t>
      </w:r>
    </w:p>
    <w:tbl>
      <w:tblPr>
        <w:tblStyle w:val="Table"/>
        <w:tblW w:type="pct" w:w="5000"/>
        <w:jc w:val="center"/>
        <w:tblLook w:firstRow="1" w:lastRow="0" w:firstColumn="0" w:lastColumn="0" w:noHBand="0" w:noVBand="0" w:val="0020"/>
      </w:tblPr>
      <w:tblGrid>
        <w:gridCol w:w="4585"/>
        <w:gridCol w:w="3334"/>
      </w:tblGrid>
      <w:tr>
        <w:trPr>
          <w:tblHeader w:val="true"/>
        </w:trPr>
        <w:tc>
          <w:tcPr>
            <w:shd w:fill="2C3E50" w:val="clear"/>
          </w:tcPr>
          <w:p>
            <w:pPr>
              <w:pStyle w:val="Compact"/>
              <w:jc w:val="center"/>
            </w:pPr>
            <w:r>
              <w:rPr>
                <w:rFonts w:ascii="Calibri" w:hAnsi="Calibri"/>
                <w:b/>
                <w:color w:val="FFFFFF"/>
                <w:sz w:val="20"/>
              </w:rPr>
              <w:t xml:space="preserve">Paramètre</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bCs/>
                <w:rFonts w:ascii="Calibri" w:hAnsi="Calibri"/>
                <w:b/>
                <w:sz w:val="19"/>
              </w:rPr>
              <w:t xml:space="preserve">Tarif early-bird</w:t>
            </w:r>
          </w:p>
        </w:tc>
        <w:tc>
          <w:tcPr>
            <w:shd w:fill="FFFFFF" w:val="clear"/>
          </w:tcPr>
          <w:p>
            <w:pPr>
              <w:pStyle w:val="Compact"/>
              <w:jc w:val="left"/>
            </w:pPr>
            <w:r>
              <w:rPr>
                <w:rFonts w:ascii="Calibri" w:hAnsi="Calibri"/>
                <w:sz w:val="19"/>
              </w:rPr>
              <w:t xml:space="preserve">49€/mois (HT)</w:t>
            </w:r>
          </w:p>
        </w:tc>
      </w:tr>
      <w:tr>
        <w:tc>
          <w:tcPr>
            <w:shd w:fill="ECF0F1" w:val="clear"/>
          </w:tcPr>
          <w:p>
            <w:pPr>
              <w:pStyle w:val="Compact"/>
              <w:jc w:val="left"/>
            </w:pPr>
            <w:r>
              <w:rPr>
                <w:bCs/>
                <w:rFonts w:ascii="Calibri" w:hAnsi="Calibri"/>
                <w:b/>
                <w:sz w:val="19"/>
              </w:rPr>
              <w:t xml:space="preserve">Nombre de places</w:t>
            </w:r>
          </w:p>
        </w:tc>
        <w:tc>
          <w:tcPr>
            <w:shd w:fill="ECF0F1" w:val="clear"/>
          </w:tcPr>
          <w:p>
            <w:pPr>
              <w:pStyle w:val="Compact"/>
              <w:jc w:val="left"/>
            </w:pPr>
            <w:r>
              <w:rPr>
                <w:bCs/>
                <w:rFonts w:ascii="Calibri" w:hAnsi="Calibri"/>
                <w:b/>
                <w:sz w:val="19"/>
              </w:rPr>
              <w:t xml:space="preserve">100</w:t>
            </w:r>
            <w:r>
              <w:rPr>
                <w:rFonts w:ascii="Calibri" w:hAnsi="Calibri"/>
                <w:sz w:val="19"/>
              </w:rPr>
              <w:t xml:space="preserve"> </w:t>
            </w:r>
            <w:r>
              <w:rPr>
                <w:rFonts w:ascii="Calibri" w:hAnsi="Calibri"/>
                <w:sz w:val="19"/>
              </w:rPr>
              <w:t xml:space="preserve">(réduit de 200)</w:t>
            </w:r>
          </w:p>
        </w:tc>
      </w:tr>
      <w:tr>
        <w:tc>
          <w:tcPr>
            <w:shd w:fill="FFFFFF" w:val="clear"/>
          </w:tcPr>
          <w:p>
            <w:pPr>
              <w:pStyle w:val="Compact"/>
              <w:jc w:val="left"/>
            </w:pPr>
            <w:r>
              <w:rPr>
                <w:bCs/>
                <w:rFonts w:ascii="Calibri" w:hAnsi="Calibri"/>
                <w:b/>
                <w:sz w:val="19"/>
              </w:rPr>
              <w:t xml:space="preserve">Durée</w:t>
            </w:r>
          </w:p>
        </w:tc>
        <w:tc>
          <w:tcPr>
            <w:shd w:fill="FFFFFF" w:val="clear"/>
          </w:tcPr>
          <w:p>
            <w:pPr>
              <w:pStyle w:val="Compact"/>
              <w:jc w:val="left"/>
            </w:pPr>
            <w:r>
              <w:rPr>
                <w:rFonts w:ascii="Calibri" w:hAnsi="Calibri"/>
                <w:sz w:val="19"/>
              </w:rPr>
              <w:t xml:space="preserve">6 mois</w:t>
            </w:r>
          </w:p>
        </w:tc>
      </w:tr>
      <w:tr>
        <w:tc>
          <w:tcPr>
            <w:shd w:fill="ECF0F1" w:val="clear"/>
          </w:tcPr>
          <w:p>
            <w:pPr>
              <w:pStyle w:val="Compact"/>
              <w:jc w:val="left"/>
            </w:pPr>
            <w:r>
              <w:rPr>
                <w:bCs/>
                <w:rFonts w:ascii="Calibri" w:hAnsi="Calibri"/>
                <w:b/>
                <w:sz w:val="19"/>
              </w:rPr>
              <w:t xml:space="preserve">Conditions d’éligibilité</w:t>
            </w:r>
          </w:p>
        </w:tc>
        <w:tc>
          <w:tcPr>
            <w:shd w:fill="ECF0F1" w:val="clear"/>
          </w:tcPr>
          <w:p>
            <w:pPr>
              <w:pStyle w:val="Compact"/>
              <w:jc w:val="left"/>
            </w:pPr>
            <w:r>
              <w:rPr>
                <w:rFonts w:ascii="Calibri" w:hAnsi="Calibri"/>
                <w:sz w:val="19"/>
              </w:rPr>
              <w:t xml:space="preserve">Entreprise de 5-50 salariés. Premier abonnement. Paiement par prélèvement SEPA (engagement).</w:t>
            </w:r>
          </w:p>
        </w:tc>
      </w:tr>
      <w:tr>
        <w:tc>
          <w:tcPr>
            <w:shd w:fill="FFFFFF" w:val="clear"/>
          </w:tcPr>
          <w:p>
            <w:pPr>
              <w:pStyle w:val="Compact"/>
              <w:jc w:val="left"/>
            </w:pPr>
            <w:r>
              <w:rPr>
                <w:bCs/>
                <w:rFonts w:ascii="Calibri" w:hAnsi="Calibri"/>
                <w:b/>
                <w:sz w:val="19"/>
              </w:rPr>
              <w:t xml:space="preserve">Avantages inclus</w:t>
            </w:r>
          </w:p>
        </w:tc>
        <w:tc>
          <w:tcPr>
            <w:shd w:fill="FFFFFF" w:val="clear"/>
          </w:tcPr>
          <w:p>
            <w:pPr>
              <w:pStyle w:val="Compact"/>
              <w:jc w:val="left"/>
            </w:pPr>
            <w:r>
              <w:rPr>
                <w:rFonts w:ascii="Calibri" w:hAnsi="Calibri"/>
                <w:sz w:val="19"/>
              </w:rPr>
              <w:t xml:space="preserve">Onboarding téléphonique 30min, canal Slack privé #early-adopters, accès prioritaire aux nouvelles features, invitation mensuelle au produit webinar.</w:t>
            </w:r>
          </w:p>
        </w:tc>
      </w:tr>
      <w:tr>
        <w:tc>
          <w:tcPr>
            <w:shd w:fill="ECF0F1" w:val="clear"/>
          </w:tcPr>
          <w:p>
            <w:pPr>
              <w:pStyle w:val="Compact"/>
              <w:jc w:val="left"/>
            </w:pPr>
            <w:r>
              <w:rPr>
                <w:bCs/>
                <w:rFonts w:ascii="Calibri" w:hAnsi="Calibri"/>
                <w:b/>
                <w:sz w:val="19"/>
              </w:rPr>
              <w:t xml:space="preserve">Renouvellement</w:t>
            </w:r>
          </w:p>
        </w:tc>
        <w:tc>
          <w:tcPr>
            <w:shd w:fill="ECF0F1" w:val="clear"/>
          </w:tcPr>
          <w:p>
            <w:pPr>
              <w:pStyle w:val="Compact"/>
              <w:jc w:val="left"/>
            </w:pPr>
            <w:r>
              <w:rPr>
                <w:rFonts w:ascii="Calibri" w:hAnsi="Calibri"/>
                <w:sz w:val="19"/>
              </w:rPr>
              <w:t xml:space="preserve">Passage automatique à 99€/mois après 6 mois. Notification 30j avant. Option downgrade vers Plan Starter (gratuit, 3 dossiers/mois) en v0.3.</w:t>
            </w:r>
          </w:p>
        </w:tc>
      </w:tr>
      <w:tr>
        <w:tc>
          <w:tcPr>
            <w:shd w:fill="FFFFFF" w:val="clear"/>
          </w:tcPr>
          <w:p>
            <w:pPr>
              <w:pStyle w:val="Compact"/>
              <w:jc w:val="left"/>
            </w:pPr>
            <w:r>
              <w:rPr>
                <w:bCs/>
                <w:rFonts w:ascii="Calibri" w:hAnsi="Calibri"/>
                <w:b/>
                <w:sz w:val="19"/>
              </w:rPr>
              <w:t xml:space="preserve">Communication</w:t>
            </w:r>
          </w:p>
        </w:tc>
        <w:tc>
          <w:tcPr>
            <w:shd w:fill="FFFFFF" w:val="clear"/>
          </w:tcPr>
          <w:p>
            <w:pPr>
              <w:pStyle w:val="Compact"/>
              <w:jc w:val="left"/>
            </w:pPr>
            <w:r>
              <w:rPr>
                <w:rFonts w:ascii="Calibri" w:hAnsi="Calibri"/>
                <w:sz w:val="19"/>
              </w:rPr>
              <w:t xml:space="preserve">Mention explicite</w:t>
            </w:r>
            <w:r>
              <w:rPr>
                <w:rFonts w:ascii="Calibri" w:hAnsi="Calibri"/>
                <w:sz w:val="19"/>
              </w:rPr>
              <w:t xml:space="preserve"> </w:t>
            </w:r>
            <w:r>
              <w:rPr>
                <w:rFonts w:ascii="Calibri" w:hAnsi="Calibri"/>
                <w:sz w:val="19"/>
              </w:rPr>
              <w:t xml:space="preserve">“</w:t>
            </w:r>
            <w:r>
              <w:rPr>
                <w:rFonts w:ascii="Calibri" w:hAnsi="Calibri"/>
                <w:sz w:val="19"/>
              </w:rPr>
              <w:t xml:space="preserve">Prix Early Adopter — Phase de lancement</w:t>
            </w:r>
            <w:r>
              <w:rPr>
                <w:rFonts w:ascii="Calibri" w:hAnsi="Calibri"/>
                <w:sz w:val="19"/>
              </w:rPr>
              <w:t xml:space="preserve">”</w:t>
            </w:r>
            <w:r>
              <w:rPr>
                <w:rFonts w:ascii="Calibri" w:hAnsi="Calibri"/>
                <w:sz w:val="19"/>
              </w:rPr>
              <w:t xml:space="preserve"> </w:t>
            </w:r>
            <w:r>
              <w:rPr>
                <w:rFonts w:ascii="Calibri" w:hAnsi="Calibri"/>
                <w:sz w:val="19"/>
              </w:rPr>
              <w:t xml:space="preserve">sur toute la page de pricing. Pas d’affichage du 49€ comme prix standard.</w:t>
            </w:r>
          </w:p>
        </w:tc>
      </w:tr>
      <w:tr>
        <w:tc>
          <w:tcPr>
            <w:shd w:fill="ECF0F1" w:val="clear"/>
          </w:tcPr>
          <w:p>
            <w:pPr>
              <w:pStyle w:val="Compact"/>
              <w:jc w:val="left"/>
            </w:pPr>
            <w:r>
              <w:rPr>
                <w:bCs/>
                <w:rFonts w:ascii="Calibri" w:hAnsi="Calibri"/>
                <w:b/>
                <w:sz w:val="19"/>
              </w:rPr>
              <w:t xml:space="preserve">Anonymisation publique</w:t>
            </w:r>
          </w:p>
        </w:tc>
        <w:tc>
          <w:tcPr>
            <w:shd w:fill="ECF0F1" w:val="clear"/>
          </w:tcPr>
          <w:p>
            <w:pPr>
              <w:pStyle w:val="Compact"/>
              <w:jc w:val="left"/>
            </w:pPr>
            <w:r>
              <w:rPr>
                <w:rFonts w:ascii="Calibri" w:hAnsi="Calibri"/>
                <w:sz w:val="19"/>
              </w:rPr>
              <w:t xml:space="preserve">Le prix de 49€ n’est pas affiché publiquement (landing page générique = 99€). Code promo requis pour voir le tarif 49€.</w:t>
            </w:r>
          </w:p>
        </w:tc>
      </w:tr>
    </w:tbl>
    <w:bookmarkEnd w:id="76"/>
    <w:bookmarkStart w:id="77" w:name="action-résultante-1"/>
    <w:p>
      <w:pPr>
        <w:pStyle w:val="Heading3"/>
      </w:pPr>
      <w:r>
        <w:t xml:space="preserve">Action Résultante</w:t>
      </w:r>
    </w:p>
    <w:tbl>
      <w:tblPr>
        <w:tblStyle w:val="Table"/>
        <w:tblW w:type="pct" w:w="5000"/>
        <w:jc w:val="center"/>
        <w:tblLook w:firstRow="1" w:lastRow="0" w:firstColumn="0" w:lastColumn="0" w:noHBand="0" w:noVBand="0" w:val="0020"/>
      </w:tblPr>
      <w:tblGrid>
        <w:gridCol w:w="698"/>
        <w:gridCol w:w="1863"/>
        <w:gridCol w:w="3028"/>
        <w:gridCol w:w="232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w:t>
            </w:r>
          </w:p>
        </w:tc>
      </w:tr>
      <w:tr>
        <w:tc>
          <w:tcPr>
            <w:shd w:fill="FFFFFF" w:val="clear"/>
          </w:tcPr>
          <w:p>
            <w:pPr>
              <w:pStyle w:val="Compact"/>
              <w:jc w:val="left"/>
            </w:pPr>
            <w:r>
              <w:rPr>
                <w:rFonts w:ascii="Calibri" w:hAnsi="Calibri"/>
                <w:sz w:val="19"/>
              </w:rPr>
              <w:t xml:space="preserve">F2-A1</w:t>
            </w:r>
          </w:p>
        </w:tc>
        <w:tc>
          <w:tcPr>
            <w:shd w:fill="FFFFFF" w:val="clear"/>
          </w:tcPr>
          <w:p>
            <w:pPr>
              <w:pStyle w:val="Compact"/>
              <w:jc w:val="left"/>
            </w:pPr>
            <w:r>
              <w:rPr>
                <w:rFonts w:ascii="Calibri" w:hAnsi="Calibri"/>
                <w:sz w:val="19"/>
              </w:rPr>
              <w:t xml:space="preserve">Créer la page de pricing avec tarif caché 49€ (code promo)</w:t>
            </w:r>
          </w:p>
        </w:tc>
        <w:tc>
          <w:tcPr>
            <w:shd w:fill="FFFFFF" w:val="clear"/>
          </w:tcPr>
          <w:p>
            <w:pPr>
              <w:pStyle w:val="Compact"/>
              <w:jc w:val="left"/>
            </w:pPr>
            <w:r>
              <w:rPr>
                <w:rFonts w:ascii="Calibri" w:hAnsi="Calibri"/>
                <w:sz w:val="19"/>
              </w:rPr>
              <w:t xml:space="preserve">Product Owner</w:t>
            </w:r>
          </w:p>
        </w:tc>
        <w:tc>
          <w:tcPr>
            <w:shd w:fill="FFFFFF" w:val="clear"/>
          </w:tcPr>
          <w:p>
            <w:pPr>
              <w:pStyle w:val="Compact"/>
              <w:jc w:val="left"/>
            </w:pPr>
            <w:r>
              <w:rPr>
                <w:rFonts w:ascii="Calibri" w:hAnsi="Calibri"/>
                <w:sz w:val="19"/>
              </w:rPr>
              <w:t xml:space="preserve">J+7</w:t>
            </w:r>
          </w:p>
        </w:tc>
      </w:tr>
      <w:tr>
        <w:tc>
          <w:tcPr>
            <w:shd w:fill="ECF0F1" w:val="clear"/>
          </w:tcPr>
          <w:p>
            <w:pPr>
              <w:pStyle w:val="Compact"/>
              <w:jc w:val="left"/>
            </w:pPr>
            <w:r>
              <w:rPr>
                <w:rFonts w:ascii="Calibri" w:hAnsi="Calibri"/>
                <w:sz w:val="19"/>
              </w:rPr>
              <w:t xml:space="preserve">F2-A2</w:t>
            </w:r>
          </w:p>
        </w:tc>
        <w:tc>
          <w:tcPr>
            <w:shd w:fill="ECF0F1" w:val="clear"/>
          </w:tcPr>
          <w:p>
            <w:pPr>
              <w:pStyle w:val="Compact"/>
              <w:jc w:val="left"/>
            </w:pPr>
            <w:r>
              <w:rPr>
                <w:rFonts w:ascii="Calibri" w:hAnsi="Calibri"/>
                <w:sz w:val="19"/>
              </w:rPr>
              <w:t xml:space="preserve">Mettre en place le système de codes promo limités (100 max)</w:t>
            </w:r>
          </w:p>
        </w:tc>
        <w:tc>
          <w:tcPr>
            <w:shd w:fill="ECF0F1" w:val="clear"/>
          </w:tcPr>
          <w:p>
            <w:pPr>
              <w:pStyle w:val="Compact"/>
              <w:jc w:val="left"/>
            </w:pPr>
            <w:r>
              <w:rPr>
                <w:rFonts w:ascii="Calibri" w:hAnsi="Calibri"/>
                <w:sz w:val="19"/>
              </w:rPr>
              <w:t xml:space="preserve">Revenue Officer</w:t>
            </w:r>
          </w:p>
        </w:tc>
        <w:tc>
          <w:tcPr>
            <w:shd w:fill="ECF0F1" w:val="clear"/>
          </w:tcPr>
          <w:p>
            <w:pPr>
              <w:pStyle w:val="Compact"/>
              <w:jc w:val="left"/>
            </w:pPr>
            <w:r>
              <w:rPr>
                <w:rFonts w:ascii="Calibri" w:hAnsi="Calibri"/>
                <w:sz w:val="19"/>
              </w:rPr>
              <w:t xml:space="preserve">J+7</w:t>
            </w:r>
          </w:p>
        </w:tc>
      </w:tr>
      <w:tr>
        <w:tc>
          <w:tcPr>
            <w:shd w:fill="FFFFFF" w:val="clear"/>
          </w:tcPr>
          <w:p>
            <w:pPr>
              <w:pStyle w:val="Compact"/>
              <w:jc w:val="left"/>
            </w:pPr>
            <w:r>
              <w:rPr>
                <w:rFonts w:ascii="Calibri" w:hAnsi="Calibri"/>
                <w:sz w:val="19"/>
              </w:rPr>
              <w:t xml:space="preserve">F2-A3</w:t>
            </w:r>
          </w:p>
        </w:tc>
        <w:tc>
          <w:tcPr>
            <w:shd w:fill="FFFFFF" w:val="clear"/>
          </w:tcPr>
          <w:p>
            <w:pPr>
              <w:pStyle w:val="Compact"/>
              <w:jc w:val="left"/>
            </w:pPr>
            <w:r>
              <w:rPr>
                <w:rFonts w:ascii="Calibri" w:hAnsi="Calibri"/>
                <w:sz w:val="19"/>
              </w:rPr>
              <w:t xml:space="preserve">Créer le canal Slack #early-adopters et process d’invitation</w:t>
            </w:r>
          </w:p>
        </w:tc>
        <w:tc>
          <w:tcPr>
            <w:shd w:fill="FFFFFF" w:val="clear"/>
          </w:tcPr>
          <w:p>
            <w:pPr>
              <w:pStyle w:val="Compact"/>
              <w:jc w:val="left"/>
            </w:pPr>
            <w:r>
              <w:rPr>
                <w:rFonts w:ascii="Calibri" w:hAnsi="Calibri"/>
                <w:sz w:val="19"/>
              </w:rPr>
              <w:t xml:space="preserve">Community Manager</w:t>
            </w:r>
          </w:p>
        </w:tc>
        <w:tc>
          <w:tcPr>
            <w:shd w:fill="FFFFFF" w:val="clear"/>
          </w:tcPr>
          <w:p>
            <w:pPr>
              <w:pStyle w:val="Compact"/>
              <w:jc w:val="left"/>
            </w:pPr>
            <w:r>
              <w:rPr>
                <w:rFonts w:ascii="Calibri" w:hAnsi="Calibri"/>
                <w:sz w:val="19"/>
              </w:rPr>
              <w:t xml:space="preserve">J+3</w:t>
            </w:r>
          </w:p>
        </w:tc>
      </w:tr>
      <w:tr>
        <w:tc>
          <w:tcPr>
            <w:shd w:fill="ECF0F1" w:val="clear"/>
          </w:tcPr>
          <w:p>
            <w:pPr>
              <w:pStyle w:val="Compact"/>
              <w:jc w:val="left"/>
            </w:pPr>
            <w:r>
              <w:rPr>
                <w:rFonts w:ascii="Calibri" w:hAnsi="Calibri"/>
                <w:sz w:val="19"/>
              </w:rPr>
              <w:t xml:space="preserve">F2-A4</w:t>
            </w:r>
          </w:p>
        </w:tc>
        <w:tc>
          <w:tcPr>
            <w:shd w:fill="ECF0F1" w:val="clear"/>
          </w:tcPr>
          <w:p>
            <w:pPr>
              <w:pStyle w:val="Compact"/>
              <w:jc w:val="left"/>
            </w:pPr>
            <w:r>
              <w:rPr>
                <w:rFonts w:ascii="Calibri" w:hAnsi="Calibri"/>
                <w:sz w:val="19"/>
              </w:rPr>
              <w:t xml:space="preserve">Établir le script d’onboarding téléphonique 30min</w:t>
            </w:r>
          </w:p>
        </w:tc>
        <w:tc>
          <w:tcPr>
            <w:shd w:fill="ECF0F1" w:val="clear"/>
          </w:tcPr>
          <w:p>
            <w:pPr>
              <w:pStyle w:val="Compact"/>
              <w:jc w:val="left"/>
            </w:pPr>
            <w:r>
              <w:rPr>
                <w:rFonts w:ascii="Calibri" w:hAnsi="Calibri"/>
                <w:sz w:val="19"/>
              </w:rPr>
              <w:t xml:space="preserve">CX Specialist</w:t>
            </w:r>
          </w:p>
        </w:tc>
        <w:tc>
          <w:tcPr>
            <w:shd w:fill="ECF0F1" w:val="clear"/>
          </w:tcPr>
          <w:p>
            <w:pPr>
              <w:pStyle w:val="Compact"/>
              <w:jc w:val="left"/>
            </w:pPr>
            <w:r>
              <w:rPr>
                <w:rFonts w:ascii="Calibri" w:hAnsi="Calibri"/>
                <w:sz w:val="19"/>
              </w:rPr>
              <w:t xml:space="preserve">J+5</w:t>
            </w:r>
          </w:p>
        </w:tc>
      </w:tr>
      <w:tr>
        <w:tc>
          <w:tcPr>
            <w:shd w:fill="FFFFFF" w:val="clear"/>
          </w:tcPr>
          <w:p>
            <w:pPr>
              <w:pStyle w:val="Compact"/>
              <w:jc w:val="left"/>
            </w:pPr>
            <w:r>
              <w:rPr>
                <w:rFonts w:ascii="Calibri" w:hAnsi="Calibri"/>
                <w:sz w:val="19"/>
              </w:rPr>
              <w:t xml:space="preserve">F2-A5</w:t>
            </w:r>
          </w:p>
        </w:tc>
        <w:tc>
          <w:tcPr>
            <w:shd w:fill="FFFFFF" w:val="clear"/>
          </w:tcPr>
          <w:p>
            <w:pPr>
              <w:pStyle w:val="Compact"/>
              <w:jc w:val="left"/>
            </w:pPr>
            <w:r>
              <w:rPr>
                <w:rFonts w:ascii="Calibri" w:hAnsi="Calibri"/>
                <w:sz w:val="19"/>
              </w:rPr>
              <w:t xml:space="preserve">Configurer le mécanisme de passage 49€ → 99€ automatique</w:t>
            </w:r>
          </w:p>
        </w:tc>
        <w:tc>
          <w:tcPr>
            <w:shd w:fill="FFFFFF" w:val="clear"/>
          </w:tcPr>
          <w:p>
            <w:pPr>
              <w:pStyle w:val="Compact"/>
              <w:jc w:val="left"/>
            </w:pPr>
            <w:r>
              <w:rPr>
                <w:rFonts w:ascii="Calibri" w:hAnsi="Calibri"/>
                <w:sz w:val="19"/>
              </w:rPr>
              <w:t xml:space="preserve">Revenue Officer</w:t>
            </w:r>
          </w:p>
        </w:tc>
        <w:tc>
          <w:tcPr>
            <w:shd w:fill="FFFFFF" w:val="clear"/>
          </w:tcPr>
          <w:p>
            <w:pPr>
              <w:pStyle w:val="Compact"/>
              <w:jc w:val="left"/>
            </w:pPr>
            <w:r>
              <w:rPr>
                <w:rFonts w:ascii="Calibri" w:hAnsi="Calibri"/>
                <w:sz w:val="19"/>
              </w:rPr>
              <w:t xml:space="preserve">J+10</w:t>
            </w:r>
          </w:p>
        </w:tc>
      </w:tr>
    </w:tbl>
    <w:p>
      <w:r>
        <w:pict>
          <v:rect style="width:0;height:1.5pt" o:hralign="center" o:hrstd="t" o:hr="t"/>
        </w:pict>
      </w:r>
    </w:p>
    <w:bookmarkEnd w:id="77"/>
    <w:bookmarkEnd w:id="78"/>
    <w:bookmarkStart w:id="86" w:name="Xbbcddb85361e3023254cff06c67c02c5c3708ba"/>
    <w:p>
      <w:pPr>
        <w:pStyle w:val="Heading2"/>
      </w:pPr>
      <w:r>
        <w:t xml:space="preserve">4.4 F3 — S-MVP sécurité avant beta (Qualité dit OBLIGATOIRE, Architecture dit IMPOSSIBLE en 4 semaines)</w:t>
      </w:r>
    </w:p>
    <w:bookmarkStart w:id="79" w:name="contexte-2"/>
    <w:p>
      <w:pPr>
        <w:pStyle w:val="Heading3"/>
      </w:pPr>
      <w:r>
        <w:t xml:space="preserve">Contexte</w:t>
      </w:r>
    </w:p>
    <w:p>
      <w:pPr>
        <w:pStyle w:val="FirstParagraph"/>
      </w:pPr>
      <w:r>
        <w:t xml:space="preserve">Le groupe Qualité exige que le Security MVP (S-MVP) soit complet avant l’ouverture beta publique : audit OWASP Top 10, chiffrement AES-256 des données sensibles, PITR PostgreSQL. Le groupe Architecture estime que cela représente 6-8 semaines de travail, incompatible avec le Sprint 0 de 4 semaines.</w:t>
      </w:r>
    </w:p>
    <w:bookmarkEnd w:id="79"/>
    <w:bookmarkStart w:id="82" w:name="positions-des-groupes-2"/>
    <w:p>
      <w:pPr>
        <w:pStyle w:val="Heading3"/>
      </w:pPr>
      <w:r>
        <w:t xml:space="preserve">Positions des Groupes</w:t>
      </w:r>
    </w:p>
    <w:bookmarkStart w:id="80" w:name="Xdc01553487dc7c4bb148f66bad6b13bfa35078b"/>
    <w:p>
      <w:pPr>
        <w:pStyle w:val="Heading4"/>
      </w:pPr>
      <w:r>
        <w:t xml:space="preserve">Qualité &amp; Production (POUR S-MVP obligatoire avant beta)</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Q1 — Obligation légale</w:t>
            </w:r>
          </w:p>
        </w:tc>
        <w:tc>
          <w:tcPr>
            <w:shd w:fill="FFFFFF" w:val="clear"/>
          </w:tcPr>
          <w:p>
            <w:pPr>
              <w:pStyle w:val="Compact"/>
              <w:jc w:val="left"/>
            </w:pPr>
            <w:r>
              <w:rPr>
                <w:rFonts w:ascii="Calibri" w:hAnsi="Calibri"/>
                <w:sz w:val="19"/>
              </w:rPr>
              <w:t xml:space="preserve">RGPD + données sensibles (SIRET, documents d’AO) = chiffrement obligatoire. Un leak pré-beta = mort du projet.</w:t>
            </w:r>
          </w:p>
        </w:tc>
      </w:tr>
      <w:tr>
        <w:tc>
          <w:tcPr>
            <w:shd w:fill="ECF0F1" w:val="clear"/>
          </w:tcPr>
          <w:p>
            <w:pPr>
              <w:pStyle w:val="Compact"/>
              <w:jc w:val="left"/>
            </w:pPr>
            <w:r>
              <w:rPr>
                <w:rFonts w:ascii="Calibri" w:hAnsi="Calibri"/>
                <w:sz w:val="19"/>
              </w:rPr>
              <w:t xml:space="preserve">Q2 — Confiance investisseurs</w:t>
            </w:r>
          </w:p>
        </w:tc>
        <w:tc>
          <w:tcPr>
            <w:shd w:fill="ECF0F1" w:val="clear"/>
          </w:tcPr>
          <w:p>
            <w:pPr>
              <w:pStyle w:val="Compact"/>
              <w:jc w:val="left"/>
            </w:pPr>
            <w:r>
              <w:rPr>
                <w:rFonts w:ascii="Calibri" w:hAnsi="Calibri"/>
                <w:sz w:val="19"/>
              </w:rPr>
              <w:t xml:space="preserve">Les VC demandent un SOC 2 ou équivalent. S-MVP = prérequis à la levée de fonds Série A.</w:t>
            </w:r>
          </w:p>
        </w:tc>
      </w:tr>
      <w:tr>
        <w:tc>
          <w:tcPr>
            <w:shd w:fill="FFFFFF" w:val="clear"/>
          </w:tcPr>
          <w:p>
            <w:pPr>
              <w:pStyle w:val="Compact"/>
              <w:jc w:val="left"/>
            </w:pPr>
            <w:r>
              <w:rPr>
                <w:rFonts w:ascii="Calibri" w:hAnsi="Calibri"/>
                <w:sz w:val="19"/>
              </w:rPr>
              <w:t xml:space="preserve">Q3 — Récupération post-incident</w:t>
            </w:r>
          </w:p>
        </w:tc>
        <w:tc>
          <w:tcPr>
            <w:shd w:fill="FFFFFF" w:val="clear"/>
          </w:tcPr>
          <w:p>
            <w:pPr>
              <w:pStyle w:val="Compact"/>
              <w:jc w:val="left"/>
            </w:pPr>
            <w:r>
              <w:rPr>
                <w:rFonts w:ascii="Calibri" w:hAnsi="Calibri"/>
                <w:sz w:val="19"/>
              </w:rPr>
              <w:t xml:space="preserve">Un incident de sécurité en beta = perte irréversible de confiance. Le marché B2B est petit et bavard.</w:t>
            </w:r>
          </w:p>
        </w:tc>
      </w:tr>
      <w:tr>
        <w:tc>
          <w:tcPr>
            <w:shd w:fill="ECF0F1" w:val="clear"/>
          </w:tcPr>
          <w:p>
            <w:pPr>
              <w:pStyle w:val="Compact"/>
              <w:jc w:val="left"/>
            </w:pPr>
            <w:r>
              <w:rPr>
                <w:rFonts w:ascii="Calibri" w:hAnsi="Calibri"/>
                <w:sz w:val="19"/>
              </w:rPr>
              <w:t xml:space="preserve">Q4 — Coût du retard</w:t>
            </w:r>
          </w:p>
        </w:tc>
        <w:tc>
          <w:tcPr>
            <w:shd w:fill="ECF0F1" w:val="clear"/>
          </w:tcPr>
          <w:p>
            <w:pPr>
              <w:pStyle w:val="Compact"/>
              <w:jc w:val="left"/>
            </w:pPr>
            <w:r>
              <w:rPr>
                <w:rFonts w:ascii="Calibri" w:hAnsi="Calibri"/>
                <w:sz w:val="19"/>
              </w:rPr>
              <w:t xml:space="preserve">Corriger une faille en production est 10-100x plus coûteux qu’en pré-beta.</w:t>
            </w:r>
          </w:p>
        </w:tc>
      </w:tr>
      <w:tr>
        <w:tc>
          <w:tcPr>
            <w:shd w:fill="FFFFFF" w:val="clear"/>
          </w:tcPr>
          <w:p>
            <w:pPr>
              <w:pStyle w:val="Compact"/>
              <w:jc w:val="left"/>
            </w:pPr>
            <w:r>
              <w:rPr>
                <w:rFonts w:ascii="Calibri" w:hAnsi="Calibri"/>
                <w:sz w:val="19"/>
              </w:rPr>
              <w:t xml:space="preserve">Q5 — Reproductibilité</w:t>
            </w:r>
          </w:p>
        </w:tc>
        <w:tc>
          <w:tcPr>
            <w:shd w:fill="FFFFFF" w:val="clear"/>
          </w:tcPr>
          <w:p>
            <w:pPr>
              <w:pStyle w:val="Compact"/>
              <w:jc w:val="left"/>
            </w:pPr>
            <w:r>
              <w:rPr>
                <w:rFonts w:ascii="Calibri" w:hAnsi="Calibri"/>
                <w:sz w:val="19"/>
              </w:rPr>
              <w:t xml:space="preserve">S-MVP obligatoire avant beta = culture sécurité instaurée dès le début. Pas de</w:t>
            </w:r>
            <w:r>
              <w:rPr>
                <w:rFonts w:ascii="Calibri" w:hAnsi="Calibri"/>
                <w:sz w:val="19"/>
              </w:rPr>
              <w:t xml:space="preserve"> </w:t>
            </w:r>
            <w:r>
              <w:rPr>
                <w:rFonts w:ascii="Calibri" w:hAnsi="Calibri"/>
                <w:sz w:val="19"/>
              </w:rPr>
              <w:t xml:space="preserve">“</w:t>
            </w:r>
            <w:r>
              <w:rPr>
                <w:rFonts w:ascii="Calibri" w:hAnsi="Calibri"/>
                <w:sz w:val="19"/>
              </w:rPr>
              <w:t xml:space="preserve">on s’en occupera plus tard</w:t>
            </w:r>
            <w:r>
              <w:rPr>
                <w:rFonts w:ascii="Calibri" w:hAnsi="Calibri"/>
                <w:sz w:val="19"/>
              </w:rPr>
              <w:t xml:space="preserve">”</w:t>
            </w:r>
            <w:r>
              <w:rPr>
                <w:rFonts w:ascii="Calibri" w:hAnsi="Calibri"/>
                <w:sz w:val="19"/>
              </w:rPr>
              <w:t xml:space="preserve">.</w:t>
            </w:r>
          </w:p>
        </w:tc>
      </w:tr>
    </w:tbl>
    <w:bookmarkEnd w:id="80"/>
    <w:bookmarkStart w:id="81" w:name="X5c55ba0453192f04cd0e2dbf755ad11d731a6a9"/>
    <w:p>
      <w:pPr>
        <w:pStyle w:val="Heading4"/>
      </w:pPr>
      <w:r>
        <w:t xml:space="preserve">Architecture &amp; Technique (CONTRE S-MVP complet avant beta — propose v0.2)</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A1 — Charge de travail réaliste</w:t>
            </w:r>
          </w:p>
        </w:tc>
        <w:tc>
          <w:tcPr>
            <w:shd w:fill="FFFFFF" w:val="clear"/>
          </w:tcPr>
          <w:p>
            <w:pPr>
              <w:pStyle w:val="Compact"/>
              <w:jc w:val="left"/>
            </w:pPr>
            <w:r>
              <w:rPr>
                <w:rFonts w:ascii="Calibri" w:hAnsi="Calibri"/>
                <w:sz w:val="19"/>
              </w:rPr>
              <w:t xml:space="preserve">Audit OWASP complet : 2 semaines. Chiffrement AES-256 + vault : 2 semaines. PITR + backups : 1 semaine. Tests + validation : 1 semaine. Total : 6 semaines. Sprint 0 = 4 semaines.</w:t>
            </w:r>
          </w:p>
        </w:tc>
      </w:tr>
      <w:tr>
        <w:tc>
          <w:tcPr>
            <w:shd w:fill="ECF0F1" w:val="clear"/>
          </w:tcPr>
          <w:p>
            <w:pPr>
              <w:pStyle w:val="Compact"/>
              <w:jc w:val="left"/>
            </w:pPr>
            <w:r>
              <w:rPr>
                <w:rFonts w:ascii="Calibri" w:hAnsi="Calibri"/>
                <w:sz w:val="19"/>
              </w:rPr>
              <w:t xml:space="preserve">A2 — Délai de mise sur le marché</w:t>
            </w:r>
          </w:p>
        </w:tc>
        <w:tc>
          <w:tcPr>
            <w:shd w:fill="ECF0F1" w:val="clear"/>
          </w:tcPr>
          <w:p>
            <w:pPr>
              <w:pStyle w:val="Compact"/>
              <w:jc w:val="left"/>
            </w:pPr>
            <w:r>
              <w:rPr>
                <w:rFonts w:ascii="Calibri" w:hAnsi="Calibri"/>
                <w:sz w:val="19"/>
              </w:rPr>
              <w:t xml:space="preserve">Retarder la beta de 6 semaines = retarder le premier revenu de 6 semaines = 85 clients atteints en M7.5 au lieu de M6. Objectif rentabilité décalé.</w:t>
            </w:r>
          </w:p>
        </w:tc>
      </w:tr>
      <w:tr>
        <w:tc>
          <w:tcPr>
            <w:shd w:fill="FFFFFF" w:val="clear"/>
          </w:tcPr>
          <w:p>
            <w:pPr>
              <w:pStyle w:val="Compact"/>
              <w:jc w:val="left"/>
            </w:pPr>
            <w:r>
              <w:rPr>
                <w:rFonts w:ascii="Calibri" w:hAnsi="Calibri"/>
                <w:sz w:val="19"/>
              </w:rPr>
              <w:t xml:space="preserve">A3 — Beta privée ≠ beta publique</w:t>
            </w:r>
          </w:p>
        </w:tc>
        <w:tc>
          <w:tcPr>
            <w:shd w:fill="FFFFFF" w:val="clear"/>
          </w:tcPr>
          <w:p>
            <w:pPr>
              <w:pStyle w:val="Compact"/>
              <w:jc w:val="left"/>
            </w:pPr>
            <w:r>
              <w:rPr>
                <w:rFonts w:ascii="Calibri" w:hAnsi="Calibri"/>
                <w:sz w:val="19"/>
              </w:rPr>
              <w:t xml:space="preserve">La beta peut être fermée (100 early-bird invités manuellement). Risque contrôlé. S-MVP en v0.2 pour l’ouverture publique.</w:t>
            </w:r>
          </w:p>
        </w:tc>
      </w:tr>
      <w:tr>
        <w:tc>
          <w:tcPr>
            <w:shd w:fill="ECF0F1" w:val="clear"/>
          </w:tcPr>
          <w:p>
            <w:pPr>
              <w:pStyle w:val="Compact"/>
              <w:jc w:val="left"/>
            </w:pPr>
            <w:r>
              <w:rPr>
                <w:rFonts w:ascii="Calibri" w:hAnsi="Calibri"/>
                <w:sz w:val="19"/>
              </w:rPr>
              <w:t xml:space="preserve">A4 — Complexité PITR</w:t>
            </w:r>
          </w:p>
        </w:tc>
        <w:tc>
          <w:tcPr>
            <w:shd w:fill="ECF0F1" w:val="clear"/>
          </w:tcPr>
          <w:p>
            <w:pPr>
              <w:pStyle w:val="Compact"/>
              <w:jc w:val="left"/>
            </w:pPr>
            <w:r>
              <w:rPr>
                <w:rFonts w:ascii="Calibri" w:hAnsi="Calibri"/>
                <w:sz w:val="19"/>
              </w:rPr>
              <w:t xml:space="preserve">PITR PostgreSQL en cloud = dépend du provider (AWS RDS, Scaleway, OVH). Chaque provider a sa procédure. 1 semaine minimum par provider.</w:t>
            </w:r>
          </w:p>
        </w:tc>
      </w:tr>
      <w:tr>
        <w:tc>
          <w:tcPr>
            <w:shd w:fill="FFFFFF" w:val="clear"/>
          </w:tcPr>
          <w:p>
            <w:pPr>
              <w:pStyle w:val="Compact"/>
              <w:jc w:val="left"/>
            </w:pPr>
            <w:r>
              <w:rPr>
                <w:rFonts w:ascii="Calibri" w:hAnsi="Calibri"/>
                <w:sz w:val="19"/>
              </w:rPr>
              <w:t xml:space="preserve">A5 — Sécurité incrémentale</w:t>
            </w:r>
          </w:p>
        </w:tc>
        <w:tc>
          <w:tcPr>
            <w:shd w:fill="FFFFFF" w:val="clear"/>
          </w:tcPr>
          <w:p>
            <w:pPr>
              <w:pStyle w:val="Compact"/>
              <w:jc w:val="left"/>
            </w:pPr>
            <w:r>
              <w:rPr>
                <w:rFonts w:ascii="Calibri" w:hAnsi="Calibri"/>
                <w:sz w:val="19"/>
              </w:rPr>
              <w:t xml:space="preserve">v0.1 : HTTPS + JWT + injections protégées. v0.2 : chiffrement + PITR. v0.3 : audit OWASP. Chaque version est plus sûre que la précédente.</w:t>
            </w:r>
          </w:p>
        </w:tc>
      </w:tr>
    </w:tbl>
    <w:bookmarkEnd w:id="81"/>
    <w:bookmarkEnd w:id="82"/>
    <w:bookmarkStart w:id="83" w:name="débat-structuré-2"/>
    <w:p>
      <w:pPr>
        <w:pStyle w:val="Heading3"/>
      </w:pPr>
      <w:r>
        <w:t xml:space="preserve">Débat Structuré</w:t>
      </w:r>
    </w:p>
    <w:tbl>
      <w:tblPr>
        <w:tblStyle w:val="Table"/>
        <w:tblW w:type="pct" w:w="5000"/>
        <w:jc w:val="center"/>
        <w:tblLook w:firstRow="1" w:lastRow="0" w:firstColumn="0" w:lastColumn="0" w:noHBand="0" w:noVBand="0" w:val="0020"/>
      </w:tblPr>
      <w:tblGrid>
        <w:gridCol w:w="2066"/>
        <w:gridCol w:w="2410"/>
        <w:gridCol w:w="3443"/>
      </w:tblGrid>
      <w:tr>
        <w:trPr>
          <w:tblHeader w:val="true"/>
        </w:trPr>
        <w:tc>
          <w:tcPr>
            <w:shd w:fill="2C3E50" w:val="clear"/>
          </w:tcPr>
          <w:p>
            <w:pPr>
              <w:pStyle w:val="Compact"/>
              <w:jc w:val="center"/>
            </w:pPr>
            <w:r>
              <w:rPr>
                <w:rFonts w:ascii="Calibri" w:hAnsi="Calibri"/>
                <w:b/>
                <w:color w:val="FFFFFF"/>
                <w:sz w:val="20"/>
              </w:rPr>
              <w:t xml:space="preserve">Tour</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Argument</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Security Engineer</w:t>
            </w:r>
          </w:p>
        </w:tc>
        <w:tc>
          <w:tcPr>
            <w:shd w:fill="FFFFFF" w:val="clear"/>
          </w:tcPr>
          <w:p>
            <w:pPr>
              <w:pStyle w:val="Compact"/>
              <w:jc w:val="left"/>
            </w:pPr>
            <w:r>
              <w:rPr>
                <w:rFonts w:ascii="Calibri" w:hAnsi="Calibri"/>
                <w:sz w:val="19"/>
              </w:rPr>
              <w:t xml:space="preserve">“</w:t>
            </w:r>
            <w:r>
              <w:rPr>
                <w:rFonts w:ascii="Calibri" w:hAnsi="Calibri"/>
                <w:sz w:val="19"/>
              </w:rPr>
              <w:t xml:space="preserve">Un leak de documents d’AO = fuite de secrets commerciaux. Nos clients sont des entreprises du BTP et du numérique. C’est mortel.</w:t>
            </w:r>
            <w:r>
              <w:rPr>
                <w:rFonts w:ascii="Calibri" w:hAnsi="Calibri"/>
                <w:sz w:val="19"/>
              </w:rPr>
              <w:t xml:space="preserve">”</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w:t>
            </w:r>
            <w:r>
              <w:rPr>
                <w:rFonts w:ascii="Calibri" w:hAnsi="Calibri"/>
                <w:sz w:val="19"/>
              </w:rPr>
              <w:t xml:space="preserve">La beta est 100 early-bird en invité manuel. On contrôle qui entre. Si on détecte un problème, on ferme en 5 minutes.</w:t>
            </w:r>
            <w:r>
              <w:rPr>
                <w:rFonts w:ascii="Calibri" w:hAnsi="Calibri"/>
                <w:sz w:val="19"/>
              </w:rPr>
              <w:t xml:space="preserve">”</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Compliance Officer</w:t>
            </w:r>
          </w:p>
        </w:tc>
        <w:tc>
          <w:tcPr>
            <w:shd w:fill="FFFFFF" w:val="clear"/>
          </w:tcPr>
          <w:p>
            <w:pPr>
              <w:pStyle w:val="Compact"/>
              <w:jc w:val="left"/>
            </w:pPr>
            <w:r>
              <w:rPr>
                <w:rFonts w:ascii="Calibri" w:hAnsi="Calibri"/>
                <w:sz w:val="19"/>
              </w:rPr>
              <w:t xml:space="preserve">“</w:t>
            </w:r>
            <w:r>
              <w:rPr>
                <w:rFonts w:ascii="Calibri" w:hAnsi="Calibri"/>
                <w:sz w:val="19"/>
              </w:rPr>
              <w:t xml:space="preserve">RGPD article 32 : mesures techniques appropriées. Chiffrement est</w:t>
            </w:r>
            <w:r>
              <w:rPr>
                <w:rFonts w:ascii="Calibri" w:hAnsi="Calibri"/>
                <w:sz w:val="19"/>
              </w:rPr>
              <w:t xml:space="preserve"> </w:t>
            </w:r>
            <w:r>
              <w:rPr>
                <w:rFonts w:ascii="Calibri" w:hAnsi="Calibri"/>
                <w:sz w:val="19"/>
              </w:rPr>
              <w:t xml:space="preserve">‘</w:t>
            </w:r>
            <w:r>
              <w:rPr>
                <w:rFonts w:ascii="Calibri" w:hAnsi="Calibri"/>
                <w:sz w:val="19"/>
              </w:rPr>
              <w:t xml:space="preserve">approprié</w:t>
            </w:r>
            <w:r>
              <w:rPr>
                <w:rFonts w:ascii="Calibri" w:hAnsi="Calibri"/>
                <w:sz w:val="19"/>
              </w:rPr>
              <w:t xml:space="preserve">’</w:t>
            </w:r>
            <w:r>
              <w:rPr>
                <w:rFonts w:ascii="Calibri" w:hAnsi="Calibri"/>
                <w:sz w:val="19"/>
              </w:rPr>
              <w:t xml:space="preserve"> </w:t>
            </w:r>
            <w:r>
              <w:rPr>
                <w:rFonts w:ascii="Calibri" w:hAnsi="Calibri"/>
                <w:sz w:val="19"/>
              </w:rPr>
              <w:t xml:space="preserve">pour des données sensibles.</w:t>
            </w:r>
            <w:r>
              <w:rPr>
                <w:rFonts w:ascii="Calibri" w:hAnsi="Calibri"/>
                <w:sz w:val="19"/>
              </w:rPr>
              <w:t xml:space="preserve">”</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w:t>
            </w:r>
            <w:r>
              <w:rPr>
                <w:rFonts w:ascii="Calibri" w:hAnsi="Calibri"/>
                <w:sz w:val="19"/>
              </w:rPr>
              <w:t xml:space="preserve">On peut faire du chiffrement au niveau application en 3 jours : SQLAlchemy TypeDecorator + Fernet (AES-128). Pas AES-256 mais mieux que rien.</w:t>
            </w:r>
            <w:r>
              <w:rPr>
                <w:rFonts w:ascii="Calibri" w:hAnsi="Calibri"/>
                <w:sz w:val="19"/>
              </w:rPr>
              <w:t xml:space="preserve">”</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DBA</w:t>
            </w:r>
          </w:p>
        </w:tc>
        <w:tc>
          <w:tcPr>
            <w:shd w:fill="FFFFFF" w:val="clear"/>
          </w:tcPr>
          <w:p>
            <w:pPr>
              <w:pStyle w:val="Compact"/>
              <w:jc w:val="left"/>
            </w:pPr>
            <w:r>
              <w:rPr>
                <w:rFonts w:ascii="Calibri" w:hAnsi="Calibri"/>
                <w:sz w:val="19"/>
              </w:rPr>
              <w:t xml:space="preserve">“</w:t>
            </w:r>
            <w:r>
              <w:rPr>
                <w:rFonts w:ascii="Calibri" w:hAnsi="Calibri"/>
                <w:sz w:val="19"/>
              </w:rPr>
              <w:t xml:space="preserve">PITR avec pg_dump + WAL archives toutes les heures = 1 jour de setup. Pas du vrai PITR à la seconde, mais recoverable.</w:t>
            </w:r>
            <w:r>
              <w:rPr>
                <w:rFonts w:ascii="Calibri" w:hAnsi="Calibri"/>
                <w:sz w:val="19"/>
              </w:rPr>
              <w:t xml:space="preserve">”</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QA Lead</w:t>
            </w:r>
          </w:p>
        </w:tc>
        <w:tc>
          <w:tcPr>
            <w:shd w:fill="ECF0F1" w:val="clear"/>
          </w:tcPr>
          <w:p>
            <w:pPr>
              <w:pStyle w:val="Compact"/>
              <w:jc w:val="left"/>
            </w:pPr>
            <w:r>
              <w:rPr>
                <w:rFonts w:ascii="Calibri" w:hAnsi="Calibri"/>
                <w:sz w:val="19"/>
              </w:rPr>
              <w:t xml:space="preserve">“</w:t>
            </w:r>
            <w:r>
              <w:rPr>
                <w:rFonts w:ascii="Calibri" w:hAnsi="Calibri"/>
                <w:sz w:val="19"/>
              </w:rPr>
              <w:t xml:space="preserve">Compromis : S-MVP light pour beta privée (chiffrement application + backups horaires + HTTPS + JWT). S-MVP complet pour beta publique.</w:t>
            </w:r>
            <w:r>
              <w:rPr>
                <w:rFonts w:ascii="Calibri" w:hAnsi="Calibri"/>
                <w:sz w:val="19"/>
              </w:rPr>
              <w:t xml:space="preserv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Security Engineer</w:t>
            </w:r>
          </w:p>
        </w:tc>
        <w:tc>
          <w:tcPr>
            <w:shd w:fill="FFFFFF" w:val="clear"/>
          </w:tcPr>
          <w:p>
            <w:pPr>
              <w:pStyle w:val="Compact"/>
              <w:jc w:val="left"/>
            </w:pPr>
            <w:r>
              <w:rPr>
                <w:rFonts w:ascii="Calibri" w:hAnsi="Calibri"/>
                <w:sz w:val="19"/>
              </w:rPr>
              <w:t xml:space="preserve">“</w:t>
            </w:r>
            <w:r>
              <w:rPr>
                <w:rFonts w:ascii="Calibri" w:hAnsi="Calibri"/>
                <w:sz w:val="19"/>
              </w:rPr>
              <w:t xml:space="preserve">Acceptable si la beta privée est VRAIMENT privée : invitation manuelle, NDA implicite (conditions d’utilisation), pas de données réelles sensibles.</w:t>
            </w:r>
            <w:r>
              <w:rPr>
                <w:rFonts w:ascii="Calibri" w:hAnsi="Calibri"/>
                <w:sz w:val="19"/>
              </w:rPr>
              <w:t xml:space="preserve">”</w:t>
            </w:r>
          </w:p>
        </w:tc>
      </w:tr>
      <w:tr>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CEO / Stratège</w:t>
            </w:r>
          </w:p>
        </w:tc>
        <w:tc>
          <w:tcPr>
            <w:shd w:fill="ECF0F1" w:val="clear"/>
          </w:tcPr>
          <w:p>
            <w:pPr>
              <w:pStyle w:val="Compact"/>
              <w:jc w:val="left"/>
            </w:pPr>
            <w:r>
              <w:rPr>
                <w:rFonts w:ascii="Calibri" w:hAnsi="Calibri"/>
                <w:sz w:val="19"/>
              </w:rPr>
              <w:t xml:space="preserve">“</w:t>
            </w:r>
            <w:r>
              <w:rPr>
                <w:rFonts w:ascii="Calibri" w:hAnsi="Calibri"/>
                <w:sz w:val="19"/>
              </w:rPr>
              <w:t xml:space="preserve">Et si on demande aux early-bird de ne PAS charger de documents sensibles pendant la phase privée ? Clause dans les CGU.</w:t>
            </w:r>
            <w:r>
              <w:rPr>
                <w:rFonts w:ascii="Calibri" w:hAnsi="Calibri"/>
                <w:sz w:val="19"/>
              </w:rPr>
              <w:t xml:space="preserve">”</w:t>
            </w:r>
          </w:p>
        </w:tc>
      </w:tr>
    </w:tbl>
    <w:bookmarkEnd w:id="83"/>
    <w:bookmarkStart w:id="84" w:name="arbitrage-plénière-2"/>
    <w:p>
      <w:pPr>
        <w:pStyle w:val="Heading3"/>
      </w:pPr>
      <w:r>
        <w:t xml:space="preserve">Arbitrage Plénière</w:t>
      </w:r>
    </w:p>
    <w:p>
      <w:pPr>
        <w:pStyle w:val="FirstParagraph"/>
      </w:pPr>
      <w:r>
        <w:rPr>
          <w:bCs/>
          <w:b/>
        </w:rPr>
        <w:t xml:space="preserve">Décision</w:t>
      </w:r>
      <w:r>
        <w:t xml:space="preserve"> </w:t>
      </w:r>
      <w:r>
        <w:t xml:space="preserve">:</w:t>
      </w:r>
      <w:r>
        <w:t xml:space="preserve"> </w:t>
      </w:r>
      <w:r>
        <w:rPr>
          <w:bCs/>
          <w:b/>
        </w:rPr>
        <w:t xml:space="preserve">GO — Sécurité différenciée : S-MVP Light pour beta privée, S-MVP Complet pour beta publique</w:t>
      </w:r>
    </w:p>
    <w:tbl>
      <w:tblPr>
        <w:tblStyle w:val="Table"/>
        <w:tblW w:type="pct" w:w="5000"/>
        <w:jc w:val="center"/>
        <w:tblLook w:firstRow="1" w:lastRow="0" w:firstColumn="0" w:lastColumn="0" w:noHBand="0" w:noVBand="0" w:val="0020"/>
      </w:tblPr>
      <w:tblGrid>
        <w:gridCol w:w="1155"/>
        <w:gridCol w:w="2145"/>
        <w:gridCol w:w="2970"/>
        <w:gridCol w:w="1650"/>
      </w:tblGrid>
      <w:tr>
        <w:trPr>
          <w:tblHeader w:val="true"/>
        </w:trPr>
        <w:tc>
          <w:tcPr>
            <w:shd w:fill="2C3E50" w:val="clear"/>
          </w:tcPr>
          <w:p>
            <w:pPr>
              <w:pStyle w:val="Compact"/>
              <w:jc w:val="center"/>
            </w:pPr>
            <w:r>
              <w:rPr>
                <w:rFonts w:ascii="Calibri" w:hAnsi="Calibri"/>
                <w:b/>
                <w:color w:val="FFFFFF"/>
                <w:sz w:val="20"/>
              </w:rPr>
              <w:t xml:space="preserve">Phase</w:t>
            </w:r>
          </w:p>
        </w:tc>
        <w:tc>
          <w:tcPr>
            <w:shd w:fill="2C3E50" w:val="clear"/>
          </w:tcPr>
          <w:p>
            <w:pPr>
              <w:pStyle w:val="Compact"/>
              <w:jc w:val="center"/>
            </w:pPr>
            <w:r>
              <w:rPr>
                <w:rFonts w:ascii="Calibri" w:hAnsi="Calibri"/>
                <w:b/>
                <w:color w:val="FFFFFF"/>
                <w:sz w:val="20"/>
              </w:rPr>
              <w:t xml:space="preserve">Type de beta</w:t>
            </w:r>
          </w:p>
        </w:tc>
        <w:tc>
          <w:tcPr>
            <w:shd w:fill="2C3E50" w:val="clear"/>
          </w:tcPr>
          <w:p>
            <w:pPr>
              <w:pStyle w:val="Compact"/>
              <w:jc w:val="center"/>
            </w:pPr>
            <w:r>
              <w:rPr>
                <w:rFonts w:ascii="Calibri" w:hAnsi="Calibri"/>
                <w:b/>
                <w:color w:val="FFFFFF"/>
                <w:sz w:val="20"/>
              </w:rPr>
              <w:t xml:space="preserve">Sécurité requise</w:t>
            </w:r>
          </w:p>
        </w:tc>
        <w:tc>
          <w:tcPr>
            <w:shd w:fill="2C3E50" w:val="clear"/>
          </w:tcPr>
          <w:p>
            <w:pPr>
              <w:pStyle w:val="Compact"/>
              <w:jc w:val="center"/>
            </w:pPr>
            <w:r>
              <w:rPr>
                <w:rFonts w:ascii="Calibri" w:hAnsi="Calibri"/>
                <w:b/>
                <w:color w:val="FFFFFF"/>
                <w:sz w:val="20"/>
              </w:rPr>
              <w:t xml:space="preserve">Deadline</w:t>
            </w:r>
          </w:p>
        </w:tc>
      </w:tr>
      <w:tr>
        <w:tc>
          <w:tcPr>
            <w:shd w:fill="FFFFFF" w:val="clear"/>
          </w:tcPr>
          <w:p>
            <w:pPr>
              <w:pStyle w:val="Compact"/>
              <w:jc w:val="left"/>
            </w:pPr>
            <w:r>
              <w:rPr>
                <w:bCs/>
                <w:rFonts w:ascii="Calibri" w:hAnsi="Calibri"/>
                <w:b/>
                <w:sz w:val="19"/>
              </w:rPr>
              <w:t xml:space="preserve">v0.1</w:t>
            </w:r>
          </w:p>
        </w:tc>
        <w:tc>
          <w:tcPr>
            <w:shd w:fill="FFFFFF" w:val="clear"/>
          </w:tcPr>
          <w:p>
            <w:pPr>
              <w:pStyle w:val="Compact"/>
              <w:jc w:val="left"/>
            </w:pPr>
            <w:r>
              <w:rPr>
                <w:rFonts w:ascii="Calibri" w:hAnsi="Calibri"/>
                <w:sz w:val="19"/>
              </w:rPr>
              <w:t xml:space="preserve">Alpha interne (équipe + familles)</w:t>
            </w:r>
          </w:p>
        </w:tc>
        <w:tc>
          <w:tcPr>
            <w:shd w:fill="FFFFFF" w:val="clear"/>
          </w:tcPr>
          <w:p>
            <w:pPr>
              <w:pStyle w:val="Compact"/>
              <w:jc w:val="left"/>
            </w:pPr>
            <w:r>
              <w:rPr>
                <w:rFonts w:ascii="Calibri" w:hAnsi="Calibri"/>
                <w:sz w:val="19"/>
              </w:rPr>
              <w:t xml:space="preserve">HTTPS + JWT + injection protégée</w:t>
            </w:r>
          </w:p>
        </w:tc>
        <w:tc>
          <w:tcPr>
            <w:shd w:fill="FFFFFF" w:val="clear"/>
          </w:tcPr>
          <w:p>
            <w:pPr>
              <w:pStyle w:val="Compact"/>
              <w:jc w:val="left"/>
            </w:pPr>
            <w:r>
              <w:rPr>
                <w:rFonts w:ascii="Calibri" w:hAnsi="Calibri"/>
                <w:sz w:val="19"/>
              </w:rPr>
              <w:t xml:space="preserve">Sprint 0</w:t>
            </w:r>
          </w:p>
        </w:tc>
      </w:tr>
      <w:tr>
        <w:tc>
          <w:tcPr>
            <w:shd w:fill="ECF0F1" w:val="clear"/>
          </w:tcPr>
          <w:p>
            <w:pPr>
              <w:pStyle w:val="Compact"/>
              <w:jc w:val="left"/>
            </w:pPr>
            <w:r>
              <w:rPr>
                <w:bCs/>
                <w:rFonts w:ascii="Calibri" w:hAnsi="Calibri"/>
                <w:b/>
                <w:sz w:val="19"/>
              </w:rPr>
              <w:t xml:space="preserve">Beta privée</w:t>
            </w:r>
          </w:p>
        </w:tc>
        <w:tc>
          <w:tcPr>
            <w:shd w:fill="ECF0F1" w:val="clear"/>
          </w:tcPr>
          <w:p>
            <w:pPr>
              <w:pStyle w:val="Compact"/>
              <w:jc w:val="left"/>
            </w:pPr>
            <w:r>
              <w:rPr>
                <w:rFonts w:ascii="Calibri" w:hAnsi="Calibri"/>
                <w:sz w:val="19"/>
              </w:rPr>
              <w:t xml:space="preserve">100 early-bird (invitation manuelle)</w:t>
            </w:r>
          </w:p>
        </w:tc>
        <w:tc>
          <w:tcPr>
            <w:shd w:fill="ECF0F1" w:val="clear"/>
          </w:tcPr>
          <w:p>
            <w:pPr>
              <w:pStyle w:val="Compact"/>
              <w:jc w:val="left"/>
            </w:pPr>
            <w:r>
              <w:rPr>
                <w:rFonts w:ascii="Calibri" w:hAnsi="Calibri"/>
                <w:sz w:val="19"/>
              </w:rPr>
              <w:t xml:space="preserve">S-MVP Light : chiffrement application (Fernet/AES-128) + backups horaires + HTTPS + JWT + conditions d’utilisation restrictives</w:t>
            </w:r>
          </w:p>
        </w:tc>
        <w:tc>
          <w:tcPr>
            <w:shd w:fill="ECF0F1" w:val="clear"/>
          </w:tcPr>
          <w:p>
            <w:pPr>
              <w:pStyle w:val="Compact"/>
              <w:jc w:val="left"/>
            </w:pPr>
            <w:r>
              <w:rPr>
                <w:rFonts w:ascii="Calibri" w:hAnsi="Calibri"/>
                <w:sz w:val="19"/>
              </w:rPr>
              <w:t xml:space="preserve">v0.2</w:t>
            </w:r>
          </w:p>
        </w:tc>
      </w:tr>
      <w:tr>
        <w:tc>
          <w:tcPr>
            <w:shd w:fill="FFFFFF" w:val="clear"/>
          </w:tcPr>
          <w:p>
            <w:pPr>
              <w:pStyle w:val="Compact"/>
              <w:jc w:val="left"/>
            </w:pPr>
            <w:r>
              <w:rPr>
                <w:bCs/>
                <w:rFonts w:ascii="Calibri" w:hAnsi="Calibri"/>
                <w:b/>
                <w:sz w:val="19"/>
              </w:rPr>
              <w:t xml:space="preserve">Beta publique</w:t>
            </w:r>
          </w:p>
        </w:tc>
        <w:tc>
          <w:tcPr>
            <w:shd w:fill="FFFFFF" w:val="clear"/>
          </w:tcPr>
          <w:p>
            <w:pPr>
              <w:pStyle w:val="Compact"/>
              <w:jc w:val="left"/>
            </w:pPr>
            <w:r>
              <w:rPr>
                <w:rFonts w:ascii="Calibri" w:hAnsi="Calibri"/>
                <w:sz w:val="19"/>
              </w:rPr>
              <w:t xml:space="preserve">Ouverture sans invitation</w:t>
            </w:r>
          </w:p>
        </w:tc>
        <w:tc>
          <w:tcPr>
            <w:shd w:fill="FFFFFF" w:val="clear"/>
          </w:tcPr>
          <w:p>
            <w:pPr>
              <w:pStyle w:val="Compact"/>
              <w:jc w:val="left"/>
            </w:pPr>
            <w:r>
              <w:rPr>
                <w:rFonts w:ascii="Calibri" w:hAnsi="Calibri"/>
                <w:sz w:val="19"/>
              </w:rPr>
              <w:t xml:space="preserve">S-MVP Complet : audit OWASP + chiffrement AES-256 + vault + PITR 7j + MFA optionnel</w:t>
            </w:r>
          </w:p>
        </w:tc>
        <w:tc>
          <w:tcPr>
            <w:shd w:fill="FFFFFF" w:val="clear"/>
          </w:tcPr>
          <w:p>
            <w:pPr>
              <w:pStyle w:val="Compact"/>
              <w:jc w:val="left"/>
            </w:pPr>
            <w:r>
              <w:rPr>
                <w:rFonts w:ascii="Calibri" w:hAnsi="Calibri"/>
                <w:sz w:val="19"/>
              </w:rPr>
              <w:t xml:space="preserve">v0.3</w:t>
            </w:r>
          </w:p>
        </w:tc>
      </w:tr>
    </w:tbl>
    <w:p/>
    <w:tbl>
      <w:tblPr>
        <w:tblStyle w:val="Table"/>
        <w:tblW w:type="pct" w:w="5000"/>
        <w:jc w:val="center"/>
        <w:tblLook w:firstRow="1" w:lastRow="0" w:firstColumn="0" w:lastColumn="0" w:noHBand="0" w:noVBand="0" w:val="0020"/>
      </w:tblPr>
      <w:tblGrid>
        <w:gridCol w:w="4585"/>
        <w:gridCol w:w="3334"/>
      </w:tblGrid>
      <w:tr>
        <w:trPr>
          <w:tblHeader w:val="true"/>
        </w:trPr>
        <w:tc>
          <w:tcPr>
            <w:shd w:fill="2C3E50" w:val="clear"/>
          </w:tcPr>
          <w:p>
            <w:pPr>
              <w:pStyle w:val="Compact"/>
              <w:jc w:val="center"/>
            </w:pPr>
            <w:r>
              <w:rPr>
                <w:rFonts w:ascii="Calibri" w:hAnsi="Calibri"/>
                <w:b/>
                <w:color w:val="FFFFFF"/>
                <w:sz w:val="20"/>
              </w:rPr>
              <w:t xml:space="preserve">Paramètre</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bCs/>
                <w:rFonts w:ascii="Calibri" w:hAnsi="Calibri"/>
                <w:b/>
                <w:sz w:val="19"/>
              </w:rPr>
              <w:t xml:space="preserve">S-MVP Light</w:t>
            </w:r>
          </w:p>
        </w:tc>
        <w:tc>
          <w:tcPr>
            <w:shd w:fill="FFFFFF" w:val="clear"/>
          </w:tcPr>
          <w:p>
            <w:pPr>
              <w:pStyle w:val="Compact"/>
              <w:jc w:val="left"/>
            </w:pPr>
            <w:r>
              <w:rPr>
                <w:rFonts w:ascii="Calibri" w:hAnsi="Calibri"/>
                <w:sz w:val="19"/>
              </w:rPr>
              <w:t xml:space="preserve">Chiffrement colonnes sensibles (SIRET, email, contenu document) via Fernet (AES-128). Clé master en variable d’environnement. Backups pg_dump horaires. HTTPS forcé. JWT HS256 avec expiration 24h.</w:t>
            </w:r>
          </w:p>
        </w:tc>
      </w:tr>
      <w:tr>
        <w:tc>
          <w:tcPr>
            <w:shd w:fill="ECF0F1" w:val="clear"/>
          </w:tcPr>
          <w:p>
            <w:pPr>
              <w:pStyle w:val="Compact"/>
              <w:jc w:val="left"/>
            </w:pPr>
            <w:r>
              <w:rPr>
                <w:bCs/>
                <w:rFonts w:ascii="Calibri" w:hAnsi="Calibri"/>
                <w:b/>
                <w:sz w:val="19"/>
              </w:rPr>
              <w:t xml:space="preserve">S-MVP Complet</w:t>
            </w:r>
          </w:p>
        </w:tc>
        <w:tc>
          <w:tcPr>
            <w:shd w:fill="ECF0F1" w:val="clear"/>
          </w:tcPr>
          <w:p>
            <w:pPr>
              <w:pStyle w:val="Compact"/>
              <w:jc w:val="left"/>
            </w:pPr>
            <w:r>
              <w:rPr>
                <w:rFonts w:ascii="Calibri" w:hAnsi="Calibri"/>
                <w:sz w:val="19"/>
              </w:rPr>
              <w:t xml:space="preserve">Audit OWASP Top 10 avec rapport. Chiffrement AES-256-GCM via HashiCorp Vault ou AWS KMS. PITR PostgreSQL natif 7 jours. MFA TOTP. Rate limiting avancé. CSP headers stricts.</w:t>
            </w:r>
          </w:p>
        </w:tc>
      </w:tr>
      <w:tr>
        <w:tc>
          <w:tcPr>
            <w:shd w:fill="FFFFFF" w:val="clear"/>
          </w:tcPr>
          <w:p>
            <w:pPr>
              <w:pStyle w:val="Compact"/>
              <w:jc w:val="left"/>
            </w:pPr>
            <w:r>
              <w:rPr>
                <w:bCs/>
                <w:rFonts w:ascii="Calibri" w:hAnsi="Calibri"/>
                <w:b/>
                <w:sz w:val="19"/>
              </w:rPr>
              <w:t xml:space="preserve">Condition beta privée</w:t>
            </w:r>
          </w:p>
        </w:tc>
        <w:tc>
          <w:tcPr>
            <w:shd w:fill="FFFFFF" w:val="clear"/>
          </w:tcPr>
          <w:p>
            <w:pPr>
              <w:pStyle w:val="Compact"/>
              <w:jc w:val="left"/>
            </w:pPr>
            <w:r>
              <w:rPr>
                <w:rFonts w:ascii="Calibri" w:hAnsi="Calibri"/>
                <w:sz w:val="19"/>
              </w:rPr>
              <w:t xml:space="preserve">Early-birds doivent accepter les CGU restrictives :</w:t>
            </w:r>
            <w:r>
              <w:rPr>
                <w:rFonts w:ascii="Calibri" w:hAnsi="Calibri"/>
                <w:sz w:val="19"/>
              </w:rPr>
              <w:t xml:space="preserve"> </w:t>
            </w:r>
            <w:r>
              <w:rPr>
                <w:rFonts w:ascii="Calibri" w:hAnsi="Calibri"/>
                <w:sz w:val="19"/>
              </w:rPr>
              <w:t xml:space="preserve">“</w:t>
            </w:r>
            <w:r>
              <w:rPr>
                <w:rFonts w:ascii="Calibri" w:hAnsi="Calibri"/>
                <w:sz w:val="19"/>
              </w:rPr>
              <w:t xml:space="preserve">Ne pas charger de documents classifiés ou sensibles. Données de test recommandées.</w:t>
            </w:r>
            <w:r>
              <w:rPr>
                <w:rFonts w:ascii="Calibri" w:hAnsi="Calibri"/>
                <w:sz w:val="19"/>
              </w:rPr>
              <w:t xml:space="preserve">”</w:t>
            </w:r>
          </w:p>
        </w:tc>
      </w:tr>
      <w:tr>
        <w:tc>
          <w:tcPr>
            <w:shd w:fill="ECF0F1" w:val="clear"/>
          </w:tcPr>
          <w:p>
            <w:pPr>
              <w:pStyle w:val="Compact"/>
              <w:jc w:val="left"/>
            </w:pPr>
            <w:r>
              <w:rPr>
                <w:bCs/>
                <w:rFonts w:ascii="Calibri" w:hAnsi="Calibri"/>
                <w:b/>
                <w:sz w:val="19"/>
              </w:rPr>
              <w:t xml:space="preserve">Durée beta privée</w:t>
            </w:r>
          </w:p>
        </w:tc>
        <w:tc>
          <w:tcPr>
            <w:shd w:fill="ECF0F1" w:val="clear"/>
          </w:tcPr>
          <w:p>
            <w:pPr>
              <w:pStyle w:val="Compact"/>
              <w:jc w:val="left"/>
            </w:pPr>
            <w:r>
              <w:rPr>
                <w:rFonts w:ascii="Calibri" w:hAnsi="Calibri"/>
                <w:sz w:val="19"/>
              </w:rPr>
              <w:t xml:space="preserve">Maximum 8 semaines (100 early-birds, feedback collecté, S-MVP complet construit en parallèle).</w:t>
            </w:r>
          </w:p>
        </w:tc>
      </w:tr>
    </w:tbl>
    <w:bookmarkEnd w:id="84"/>
    <w:bookmarkStart w:id="85" w:name="action-résultante-2"/>
    <w:p>
      <w:pPr>
        <w:pStyle w:val="Heading3"/>
      </w:pPr>
      <w:r>
        <w:t xml:space="preserve">Action Résultante</w:t>
      </w:r>
    </w:p>
    <w:tbl>
      <w:tblPr>
        <w:tblStyle w:val="Table"/>
        <w:tblW w:type="pct" w:w="5000"/>
        <w:jc w:val="center"/>
        <w:tblLook w:firstRow="1" w:lastRow="0" w:firstColumn="0" w:lastColumn="0" w:noHBand="0" w:noVBand="0" w:val="0020"/>
      </w:tblPr>
      <w:tblGrid>
        <w:gridCol w:w="698"/>
        <w:gridCol w:w="1863"/>
        <w:gridCol w:w="3028"/>
        <w:gridCol w:w="232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w:t>
            </w:r>
          </w:p>
        </w:tc>
      </w:tr>
      <w:tr>
        <w:tc>
          <w:tcPr>
            <w:shd w:fill="FFFFFF" w:val="clear"/>
          </w:tcPr>
          <w:p>
            <w:pPr>
              <w:pStyle w:val="Compact"/>
              <w:jc w:val="left"/>
            </w:pPr>
            <w:r>
              <w:rPr>
                <w:rFonts w:ascii="Calibri" w:hAnsi="Calibri"/>
                <w:sz w:val="19"/>
              </w:rPr>
              <w:t xml:space="preserve">F3-A1</w:t>
            </w:r>
          </w:p>
        </w:tc>
        <w:tc>
          <w:tcPr>
            <w:shd w:fill="FFFFFF" w:val="clear"/>
          </w:tcPr>
          <w:p>
            <w:pPr>
              <w:pStyle w:val="Compact"/>
              <w:jc w:val="left"/>
            </w:pPr>
            <w:r>
              <w:rPr>
                <w:rFonts w:ascii="Calibri" w:hAnsi="Calibri"/>
                <w:sz w:val="19"/>
              </w:rPr>
              <w:t xml:space="preserve">Implémenter le chiffrement application (Fernet) pour les colonnes sensibles</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S2 v0.1</w:t>
            </w:r>
          </w:p>
        </w:tc>
      </w:tr>
      <w:tr>
        <w:tc>
          <w:tcPr>
            <w:shd w:fill="ECF0F1" w:val="clear"/>
          </w:tcPr>
          <w:p>
            <w:pPr>
              <w:pStyle w:val="Compact"/>
              <w:jc w:val="left"/>
            </w:pPr>
            <w:r>
              <w:rPr>
                <w:rFonts w:ascii="Calibri" w:hAnsi="Calibri"/>
                <w:sz w:val="19"/>
              </w:rPr>
              <w:t xml:space="preserve">F3-A2</w:t>
            </w:r>
          </w:p>
        </w:tc>
        <w:tc>
          <w:tcPr>
            <w:shd w:fill="ECF0F1" w:val="clear"/>
          </w:tcPr>
          <w:p>
            <w:pPr>
              <w:pStyle w:val="Compact"/>
              <w:jc w:val="left"/>
            </w:pPr>
            <w:r>
              <w:rPr>
                <w:rFonts w:ascii="Calibri" w:hAnsi="Calibri"/>
                <w:sz w:val="19"/>
              </w:rPr>
              <w:t xml:space="preserve">Configurer les backups pg_dump horaires + stockage S3 chiffré</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S2 v0.1</w:t>
            </w:r>
          </w:p>
        </w:tc>
      </w:tr>
      <w:tr>
        <w:tc>
          <w:tcPr>
            <w:shd w:fill="FFFFFF" w:val="clear"/>
          </w:tcPr>
          <w:p>
            <w:pPr>
              <w:pStyle w:val="Compact"/>
              <w:jc w:val="left"/>
            </w:pPr>
            <w:r>
              <w:rPr>
                <w:rFonts w:ascii="Calibri" w:hAnsi="Calibri"/>
                <w:sz w:val="19"/>
              </w:rPr>
              <w:t xml:space="preserve">F3-A3</w:t>
            </w:r>
          </w:p>
        </w:tc>
        <w:tc>
          <w:tcPr>
            <w:shd w:fill="FFFFFF" w:val="clear"/>
          </w:tcPr>
          <w:p>
            <w:pPr>
              <w:pStyle w:val="Compact"/>
              <w:jc w:val="left"/>
            </w:pPr>
            <w:r>
              <w:rPr>
                <w:rFonts w:ascii="Calibri" w:hAnsi="Calibri"/>
                <w:sz w:val="19"/>
              </w:rPr>
              <w:t xml:space="preserve">Rédiger les CGU restrictives pour beta privée</w:t>
            </w:r>
          </w:p>
        </w:tc>
        <w:tc>
          <w:tcPr>
            <w:shd w:fill="FFFFFF" w:val="clear"/>
          </w:tcPr>
          <w:p>
            <w:pPr>
              <w:pStyle w:val="Compact"/>
              <w:jc w:val="left"/>
            </w:pPr>
            <w:r>
              <w:rPr>
                <w:rFonts w:ascii="Calibri" w:hAnsi="Calibri"/>
                <w:sz w:val="19"/>
              </w:rPr>
              <w:t xml:space="preserve">Legal &amp; Compliance</w:t>
            </w:r>
          </w:p>
        </w:tc>
        <w:tc>
          <w:tcPr>
            <w:shd w:fill="FFFFFF" w:val="clear"/>
          </w:tcPr>
          <w:p>
            <w:pPr>
              <w:pStyle w:val="Compact"/>
              <w:jc w:val="left"/>
            </w:pPr>
            <w:r>
              <w:rPr>
                <w:rFonts w:ascii="Calibri" w:hAnsi="Calibri"/>
                <w:sz w:val="19"/>
              </w:rPr>
              <w:t xml:space="preserve">J+5</w:t>
            </w:r>
          </w:p>
        </w:tc>
      </w:tr>
      <w:tr>
        <w:tc>
          <w:tcPr>
            <w:shd w:fill="ECF0F1" w:val="clear"/>
          </w:tcPr>
          <w:p>
            <w:pPr>
              <w:pStyle w:val="Compact"/>
              <w:jc w:val="left"/>
            </w:pPr>
            <w:r>
              <w:rPr>
                <w:rFonts w:ascii="Calibri" w:hAnsi="Calibri"/>
                <w:sz w:val="19"/>
              </w:rPr>
              <w:t xml:space="preserve">F3-A4</w:t>
            </w:r>
          </w:p>
        </w:tc>
        <w:tc>
          <w:tcPr>
            <w:shd w:fill="ECF0F1" w:val="clear"/>
          </w:tcPr>
          <w:p>
            <w:pPr>
              <w:pStyle w:val="Compact"/>
              <w:jc w:val="left"/>
            </w:pPr>
            <w:r>
              <w:rPr>
                <w:rFonts w:ascii="Calibri" w:hAnsi="Calibri"/>
                <w:sz w:val="19"/>
              </w:rPr>
              <w:t xml:space="preserve">Planifier l’audit OWASP Top 10 (prestataire externe ou interne)</w:t>
            </w:r>
          </w:p>
        </w:tc>
        <w:tc>
          <w:tcPr>
            <w:shd w:fill="ECF0F1" w:val="clear"/>
          </w:tcPr>
          <w:p>
            <w:pPr>
              <w:pStyle w:val="Compact"/>
              <w:jc w:val="left"/>
            </w:pPr>
            <w:r>
              <w:rPr>
                <w:rFonts w:ascii="Calibri" w:hAnsi="Calibri"/>
                <w:sz w:val="19"/>
              </w:rPr>
              <w:t xml:space="preserve">Security Engineer</w:t>
            </w:r>
          </w:p>
        </w:tc>
        <w:tc>
          <w:tcPr>
            <w:shd w:fill="ECF0F1" w:val="clear"/>
          </w:tcPr>
          <w:p>
            <w:pPr>
              <w:pStyle w:val="Compact"/>
              <w:jc w:val="left"/>
            </w:pPr>
            <w:r>
              <w:rPr>
                <w:rFonts w:ascii="Calibri" w:hAnsi="Calibri"/>
                <w:sz w:val="19"/>
              </w:rPr>
              <w:t xml:space="preserve">J+10</w:t>
            </w:r>
          </w:p>
        </w:tc>
      </w:tr>
      <w:tr>
        <w:tc>
          <w:tcPr>
            <w:shd w:fill="FFFFFF" w:val="clear"/>
          </w:tcPr>
          <w:p>
            <w:pPr>
              <w:pStyle w:val="Compact"/>
              <w:jc w:val="left"/>
            </w:pPr>
            <w:r>
              <w:rPr>
                <w:rFonts w:ascii="Calibri" w:hAnsi="Calibri"/>
                <w:sz w:val="19"/>
              </w:rPr>
              <w:t xml:space="preserve">F3-A5</w:t>
            </w:r>
          </w:p>
        </w:tc>
        <w:tc>
          <w:tcPr>
            <w:shd w:fill="FFFFFF" w:val="clear"/>
          </w:tcPr>
          <w:p>
            <w:pPr>
              <w:pStyle w:val="Compact"/>
              <w:jc w:val="left"/>
            </w:pPr>
            <w:r>
              <w:rPr>
                <w:rFonts w:ascii="Calibri" w:hAnsi="Calibri"/>
                <w:sz w:val="19"/>
              </w:rPr>
              <w:t xml:space="preserve">Configurer PITR PostgreSQL natif + Vault pour clés</w:t>
            </w:r>
          </w:p>
        </w:tc>
        <w:tc>
          <w:tcPr>
            <w:shd w:fill="FFFFFF" w:val="clear"/>
          </w:tcPr>
          <w:p>
            <w:pPr>
              <w:pStyle w:val="Compact"/>
              <w:jc w:val="left"/>
            </w:pPr>
            <w:r>
              <w:rPr>
                <w:rFonts w:ascii="Calibri" w:hAnsi="Calibri"/>
                <w:sz w:val="19"/>
              </w:rPr>
              <w:t xml:space="preserve">DevOps Engineer + DBA</w:t>
            </w:r>
          </w:p>
        </w:tc>
        <w:tc>
          <w:tcPr>
            <w:shd w:fill="FFFFFF" w:val="clear"/>
          </w:tcPr>
          <w:p>
            <w:pPr>
              <w:pStyle w:val="Compact"/>
              <w:jc w:val="left"/>
            </w:pPr>
            <w:r>
              <w:rPr>
                <w:rFonts w:ascii="Calibri" w:hAnsi="Calibri"/>
                <w:sz w:val="19"/>
              </w:rPr>
              <w:t xml:space="preserve">v0.3</w:t>
            </w:r>
          </w:p>
        </w:tc>
      </w:tr>
      <w:tr>
        <w:tc>
          <w:tcPr>
            <w:shd w:fill="ECF0F1" w:val="clear"/>
          </w:tcPr>
          <w:p>
            <w:pPr>
              <w:pStyle w:val="Compact"/>
              <w:jc w:val="left"/>
            </w:pPr>
            <w:r>
              <w:rPr>
                <w:rFonts w:ascii="Calibri" w:hAnsi="Calibri"/>
                <w:sz w:val="19"/>
              </w:rPr>
              <w:t xml:space="preserve">F3-A6</w:t>
            </w:r>
          </w:p>
        </w:tc>
        <w:tc>
          <w:tcPr>
            <w:shd w:fill="ECF0F1" w:val="clear"/>
          </w:tcPr>
          <w:p>
            <w:pPr>
              <w:pStyle w:val="Compact"/>
              <w:jc w:val="left"/>
            </w:pPr>
            <w:r>
              <w:rPr>
                <w:rFonts w:ascii="Calibri" w:hAnsi="Calibri"/>
                <w:sz w:val="19"/>
              </w:rPr>
              <w:t xml:space="preserve">Mettre en place MFA TOTP optionnel</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F3-A7</w:t>
            </w:r>
          </w:p>
        </w:tc>
        <w:tc>
          <w:tcPr>
            <w:shd w:fill="FFFFFF" w:val="clear"/>
          </w:tcPr>
          <w:p>
            <w:pPr>
              <w:pStyle w:val="Compact"/>
              <w:jc w:val="left"/>
            </w:pPr>
            <w:r>
              <w:rPr>
                <w:rFonts w:ascii="Calibri" w:hAnsi="Calibri"/>
                <w:sz w:val="19"/>
              </w:rPr>
              <w:t xml:space="preserve">Valider S-MVP Light avant ouverture beta privée</w:t>
            </w:r>
          </w:p>
        </w:tc>
        <w:tc>
          <w:tcPr>
            <w:shd w:fill="FFFFFF" w:val="clear"/>
          </w:tcPr>
          <w:p>
            <w:pPr>
              <w:pStyle w:val="Compact"/>
              <w:jc w:val="left"/>
            </w:pPr>
            <w:r>
              <w:rPr>
                <w:rFonts w:ascii="Calibri" w:hAnsi="Calibri"/>
                <w:sz w:val="19"/>
              </w:rPr>
              <w:t xml:space="preserve">QA Lead + Security Engineer</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F3-A8</w:t>
            </w:r>
          </w:p>
        </w:tc>
        <w:tc>
          <w:tcPr>
            <w:shd w:fill="ECF0F1" w:val="clear"/>
          </w:tcPr>
          <w:p>
            <w:pPr>
              <w:pStyle w:val="Compact"/>
              <w:jc w:val="left"/>
            </w:pPr>
            <w:r>
              <w:rPr>
                <w:rFonts w:ascii="Calibri" w:hAnsi="Calibri"/>
                <w:sz w:val="19"/>
              </w:rPr>
              <w:t xml:space="preserve">Valider S-MVP Complet avant ouverture beta publique</w:t>
            </w:r>
          </w:p>
        </w:tc>
        <w:tc>
          <w:tcPr>
            <w:shd w:fill="ECF0F1" w:val="clear"/>
          </w:tcPr>
          <w:p>
            <w:pPr>
              <w:pStyle w:val="Compact"/>
              <w:jc w:val="left"/>
            </w:pPr>
            <w:r>
              <w:rPr>
                <w:rFonts w:ascii="Calibri" w:hAnsi="Calibri"/>
                <w:sz w:val="19"/>
              </w:rPr>
              <w:t xml:space="preserve">QA Lead + Security Engineer</w:t>
            </w:r>
          </w:p>
        </w:tc>
        <w:tc>
          <w:tcPr>
            <w:shd w:fill="ECF0F1" w:val="clear"/>
          </w:tcPr>
          <w:p>
            <w:pPr>
              <w:pStyle w:val="Compact"/>
              <w:jc w:val="left"/>
            </w:pPr>
            <w:r>
              <w:rPr>
                <w:rFonts w:ascii="Calibri" w:hAnsi="Calibri"/>
                <w:sz w:val="19"/>
              </w:rPr>
              <w:t xml:space="preserve">v0.3</w:t>
            </w:r>
          </w:p>
        </w:tc>
      </w:tr>
    </w:tbl>
    <w:p>
      <w:r>
        <w:pict>
          <v:rect style="width:0;height:1.5pt" o:hralign="center" o:hrstd="t" o:hr="t"/>
        </w:pict>
      </w:r>
    </w:p>
    <w:bookmarkEnd w:id="85"/>
    <w:bookmarkEnd w:id="86"/>
    <w:bookmarkStart w:id="94" w:name="X6d800f3e2aa796674ae7e57ba30399cc9d0a95c"/>
    <w:p>
      <w:pPr>
        <w:pStyle w:val="Heading2"/>
      </w:pPr>
      <w:r>
        <w:t xml:space="preserve">4.5 F4 — i18n dès v0.1 (Produit dit OUI, Architecture dit NON)</w:t>
      </w:r>
    </w:p>
    <w:bookmarkStart w:id="87" w:name="contexte-3"/>
    <w:p>
      <w:pPr>
        <w:pStyle w:val="Heading3"/>
      </w:pPr>
      <w:r>
        <w:t xml:space="preserve">Contexte</w:t>
      </w:r>
    </w:p>
    <w:p>
      <w:pPr>
        <w:pStyle w:val="FirstParagraph"/>
      </w:pPr>
      <w:r>
        <w:t xml:space="preserve">Le groupe Produit souhaite que l’interface soit disponible en 4 langues dès v0.1 (FR/NL/EN/AR) car le lancement simultané sur 3 pays (FR, BE, MA) l’exige. Le groupe Architecture argue que l’i18n complexifie le MVP et propose le français uniquement en v0.1, i18n en v0.2.</w:t>
      </w:r>
    </w:p>
    <w:bookmarkEnd w:id="87"/>
    <w:bookmarkStart w:id="90" w:name="positions-des-groupes-3"/>
    <w:p>
      <w:pPr>
        <w:pStyle w:val="Heading3"/>
      </w:pPr>
      <w:r>
        <w:t xml:space="preserve">Positions des Groupes</w:t>
      </w:r>
    </w:p>
    <w:bookmarkStart w:id="88" w:name="produit-expérience-pour-i18n-en-v0.1"/>
    <w:p>
      <w:pPr>
        <w:pStyle w:val="Heading4"/>
      </w:pPr>
      <w:r>
        <w:t xml:space="preserve">Produit &amp; Expérience (POUR i18n en v0.1)</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P1 — Lancement 3 pays</w:t>
            </w:r>
          </w:p>
        </w:tc>
        <w:tc>
          <w:tcPr>
            <w:shd w:fill="FFFFFF" w:val="clear"/>
          </w:tcPr>
          <w:p>
            <w:pPr>
              <w:pStyle w:val="Compact"/>
              <w:jc w:val="left"/>
            </w:pPr>
            <w:r>
              <w:rPr>
                <w:rFonts w:ascii="Calibri" w:hAnsi="Calibri"/>
                <w:sz w:val="19"/>
              </w:rPr>
              <w:t xml:space="preserve">FR 60%, BE 25%, MA 15%. Sans NL (Belgique) et AR (Maroc), on exclut 40% du marché cible dès le départ.</w:t>
            </w:r>
          </w:p>
        </w:tc>
      </w:tr>
      <w:tr>
        <w:tc>
          <w:tcPr>
            <w:shd w:fill="ECF0F1" w:val="clear"/>
          </w:tcPr>
          <w:p>
            <w:pPr>
              <w:pStyle w:val="Compact"/>
              <w:jc w:val="left"/>
            </w:pPr>
            <w:r>
              <w:rPr>
                <w:rFonts w:ascii="Calibri" w:hAnsi="Calibri"/>
                <w:sz w:val="19"/>
              </w:rPr>
              <w:t xml:space="preserve">P2 — Perception locale</w:t>
            </w:r>
          </w:p>
        </w:tc>
        <w:tc>
          <w:tcPr>
            <w:shd w:fill="ECF0F1" w:val="clear"/>
          </w:tcPr>
          <w:p>
            <w:pPr>
              <w:pStyle w:val="Compact"/>
              <w:jc w:val="left"/>
            </w:pPr>
            <w:r>
              <w:rPr>
                <w:rFonts w:ascii="Calibri" w:hAnsi="Calibri"/>
                <w:sz w:val="19"/>
              </w:rPr>
              <w:t xml:space="preserve">Un SaaS en français uniquement en Belgique néerlandophone = perception d’outre-Manche. Perte de crédibilité.</w:t>
            </w:r>
          </w:p>
        </w:tc>
      </w:tr>
      <w:tr>
        <w:tc>
          <w:tcPr>
            <w:shd w:fill="FFFFFF" w:val="clear"/>
          </w:tcPr>
          <w:p>
            <w:pPr>
              <w:pStyle w:val="Compact"/>
              <w:jc w:val="left"/>
            </w:pPr>
            <w:r>
              <w:rPr>
                <w:rFonts w:ascii="Calibri" w:hAnsi="Calibri"/>
                <w:sz w:val="19"/>
              </w:rPr>
              <w:t xml:space="preserve">P3 — Coût de l’ajout tardif</w:t>
            </w:r>
          </w:p>
        </w:tc>
        <w:tc>
          <w:tcPr>
            <w:shd w:fill="FFFFFF" w:val="clear"/>
          </w:tcPr>
          <w:p>
            <w:pPr>
              <w:pStyle w:val="Compact"/>
              <w:jc w:val="left"/>
            </w:pPr>
            <w:r>
              <w:rPr>
                <w:rFonts w:ascii="Calibri" w:hAnsi="Calibri"/>
                <w:sz w:val="19"/>
              </w:rPr>
              <w:t xml:space="preserve">Ajouter i18n a posteriori = réécrire tous les composants React, toutes les API responses, tous les emails. Coût estimé : 3-4 semaines en v0.2 vs 1 semaine en v0.1.</w:t>
            </w:r>
          </w:p>
        </w:tc>
      </w:tr>
      <w:tr>
        <w:tc>
          <w:tcPr>
            <w:shd w:fill="ECF0F1" w:val="clear"/>
          </w:tcPr>
          <w:p>
            <w:pPr>
              <w:pStyle w:val="Compact"/>
              <w:jc w:val="left"/>
            </w:pPr>
            <w:r>
              <w:rPr>
                <w:rFonts w:ascii="Calibri" w:hAnsi="Calibri"/>
                <w:sz w:val="19"/>
              </w:rPr>
              <w:t xml:space="preserve">P4 — Architecture ready</w:t>
            </w:r>
          </w:p>
        </w:tc>
        <w:tc>
          <w:tcPr>
            <w:shd w:fill="ECF0F1" w:val="clear"/>
          </w:tcPr>
          <w:p>
            <w:pPr>
              <w:pStyle w:val="Compact"/>
              <w:jc w:val="left"/>
            </w:pPr>
            <w:r>
              <w:rPr>
                <w:rFonts w:ascii="Calibri" w:hAnsi="Calibri"/>
                <w:sz w:val="19"/>
              </w:rPr>
              <w:t xml:space="preserve">react-i18next existe. Les clés de traduction sont des strings. Coût marginal si dès le départ.</w:t>
            </w:r>
          </w:p>
        </w:tc>
      </w:tr>
      <w:tr>
        <w:tc>
          <w:tcPr>
            <w:shd w:fill="FFFFFF" w:val="clear"/>
          </w:tcPr>
          <w:p>
            <w:pPr>
              <w:pStyle w:val="Compact"/>
              <w:jc w:val="left"/>
            </w:pPr>
            <w:r>
              <w:rPr>
                <w:rFonts w:ascii="Calibri" w:hAnsi="Calibri"/>
                <w:sz w:val="19"/>
              </w:rPr>
              <w:t xml:space="preserve">P5 — SEO multi-pays</w:t>
            </w:r>
          </w:p>
        </w:tc>
        <w:tc>
          <w:tcPr>
            <w:shd w:fill="FFFFFF" w:val="clear"/>
          </w:tcPr>
          <w:p>
            <w:pPr>
              <w:pStyle w:val="Compact"/>
              <w:jc w:val="left"/>
            </w:pPr>
            <w:r>
              <w:rPr>
                <w:rFonts w:ascii="Calibri" w:hAnsi="Calibri"/>
                <w:sz w:val="19"/>
              </w:rPr>
              <w:t xml:space="preserve">Le SEO en NL et EN est essentiel pour la Belgique et les expatriés. Pas de contenu NL = pas de ranking Google.be.</w:t>
            </w:r>
          </w:p>
        </w:tc>
      </w:tr>
    </w:tbl>
    <w:bookmarkEnd w:id="88"/>
    <w:bookmarkStart w:id="89" w:name="X80e1b7b7804b7d45642dbe25a82e8e8f7f27a68"/>
    <w:p>
      <w:pPr>
        <w:pStyle w:val="Heading4"/>
      </w:pPr>
      <w:r>
        <w:t xml:space="preserve">Architecture &amp; Technique (CONTRE i18n en v0.1 — propose v0.2)</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A1 — Complexité MVP</w:t>
            </w:r>
          </w:p>
        </w:tc>
        <w:tc>
          <w:tcPr>
            <w:shd w:fill="FFFFFF" w:val="clear"/>
          </w:tcPr>
          <w:p>
            <w:pPr>
              <w:pStyle w:val="Compact"/>
              <w:jc w:val="left"/>
            </w:pPr>
            <w:r>
              <w:rPr>
                <w:rFonts w:ascii="Calibri" w:hAnsi="Calibri"/>
                <w:sz w:val="19"/>
              </w:rPr>
              <w:t xml:space="preserve">L’i18n touche : labels UI, messages d’erreur API, emails, dates, nombres, devise, RTL (AR), validation de formulaires. C’est 20-30% de surcharge cognitive.</w:t>
            </w:r>
          </w:p>
        </w:tc>
      </w:tr>
      <w:tr>
        <w:tc>
          <w:tcPr>
            <w:shd w:fill="ECF0F1" w:val="clear"/>
          </w:tcPr>
          <w:p>
            <w:pPr>
              <w:pStyle w:val="Compact"/>
              <w:jc w:val="left"/>
            </w:pPr>
            <w:r>
              <w:rPr>
                <w:rFonts w:ascii="Calibri" w:hAnsi="Calibri"/>
                <w:sz w:val="19"/>
              </w:rPr>
              <w:t xml:space="preserve">A2 — Traductions de qualité</w:t>
            </w:r>
          </w:p>
        </w:tc>
        <w:tc>
          <w:tcPr>
            <w:shd w:fill="ECF0F1" w:val="clear"/>
          </w:tcPr>
          <w:p>
            <w:pPr>
              <w:pStyle w:val="Compact"/>
              <w:jc w:val="left"/>
            </w:pPr>
            <w:r>
              <w:rPr>
                <w:rFonts w:ascii="Calibri" w:hAnsi="Calibri"/>
                <w:sz w:val="19"/>
              </w:rPr>
              <w:t xml:space="preserve">Des traductions Google Translate = ridicule. Traductions professionnelles NL/AR = 3000-5000€. Budget non prévu en v0.1.</w:t>
            </w:r>
          </w:p>
        </w:tc>
      </w:tr>
      <w:tr>
        <w:tc>
          <w:tcPr>
            <w:shd w:fill="FFFFFF" w:val="clear"/>
          </w:tcPr>
          <w:p>
            <w:pPr>
              <w:pStyle w:val="Compact"/>
              <w:jc w:val="left"/>
            </w:pPr>
            <w:r>
              <w:rPr>
                <w:rFonts w:ascii="Calibri" w:hAnsi="Calibri"/>
                <w:sz w:val="19"/>
              </w:rPr>
              <w:t xml:space="preserve">A3 — Tests multipliés</w:t>
            </w:r>
          </w:p>
        </w:tc>
        <w:tc>
          <w:tcPr>
            <w:shd w:fill="FFFFFF" w:val="clear"/>
          </w:tcPr>
          <w:p>
            <w:pPr>
              <w:pStyle w:val="Compact"/>
              <w:jc w:val="left"/>
            </w:pPr>
            <w:r>
              <w:rPr>
                <w:rFonts w:ascii="Calibri" w:hAnsi="Calibri"/>
                <w:sz w:val="19"/>
              </w:rPr>
              <w:t xml:space="preserve">Chaque test E2E doit tourner en 4 langues. Coverage identique ×4 = CI 4x plus longue.</w:t>
            </w:r>
          </w:p>
        </w:tc>
      </w:tr>
      <w:tr>
        <w:tc>
          <w:tcPr>
            <w:shd w:fill="ECF0F1" w:val="clear"/>
          </w:tcPr>
          <w:p>
            <w:pPr>
              <w:pStyle w:val="Compact"/>
              <w:jc w:val="left"/>
            </w:pPr>
            <w:r>
              <w:rPr>
                <w:rFonts w:ascii="Calibri" w:hAnsi="Calibri"/>
                <w:sz w:val="19"/>
              </w:rPr>
              <w:t xml:space="preserve">A4 — Support multi-lingue</w:t>
            </w:r>
          </w:p>
        </w:tc>
        <w:tc>
          <w:tcPr>
            <w:shd w:fill="ECF0F1" w:val="clear"/>
          </w:tcPr>
          <w:p>
            <w:pPr>
              <w:pStyle w:val="Compact"/>
              <w:jc w:val="left"/>
            </w:pPr>
            <w:r>
              <w:rPr>
                <w:rFonts w:ascii="Calibri" w:hAnsi="Calibri"/>
                <w:sz w:val="19"/>
              </w:rPr>
              <w:t xml:space="preserve">Support client en NL et AR ? Impossible avec l’équipe actuelle (francophones uniquement).</w:t>
            </w:r>
          </w:p>
        </w:tc>
      </w:tr>
      <w:tr>
        <w:tc>
          <w:tcPr>
            <w:shd w:fill="FFFFFF" w:val="clear"/>
          </w:tcPr>
          <w:p>
            <w:pPr>
              <w:pStyle w:val="Compact"/>
              <w:jc w:val="left"/>
            </w:pPr>
            <w:r>
              <w:rPr>
                <w:rFonts w:ascii="Calibri" w:hAnsi="Calibri"/>
                <w:sz w:val="19"/>
              </w:rPr>
              <w:t xml:space="preserve">A5 — Belgique ≠ Néerlandais</w:t>
            </w:r>
          </w:p>
        </w:tc>
        <w:tc>
          <w:tcPr>
            <w:shd w:fill="FFFFFF" w:val="clear"/>
          </w:tcPr>
          <w:p>
            <w:pPr>
              <w:pStyle w:val="Compact"/>
              <w:jc w:val="left"/>
            </w:pPr>
            <w:r>
              <w:rPr>
                <w:rFonts w:ascii="Calibri" w:hAnsi="Calibri"/>
                <w:sz w:val="19"/>
              </w:rPr>
              <w:t xml:space="preserve">40% des Belges sont francophones. Le Maroc est majoritairement francophone en business. FR suffit pour 80% de la cible v0.1.</w:t>
            </w:r>
          </w:p>
        </w:tc>
      </w:tr>
    </w:tbl>
    <w:bookmarkEnd w:id="89"/>
    <w:bookmarkEnd w:id="90"/>
    <w:bookmarkStart w:id="91" w:name="débat-structuré-3"/>
    <w:p>
      <w:pPr>
        <w:pStyle w:val="Heading3"/>
      </w:pPr>
      <w:r>
        <w:t xml:space="preserve">Débat Structuré</w:t>
      </w:r>
    </w:p>
    <w:tbl>
      <w:tblPr>
        <w:tblStyle w:val="Table"/>
        <w:tblW w:type="pct" w:w="5000"/>
        <w:jc w:val="center"/>
        <w:tblLook w:firstRow="1" w:lastRow="0" w:firstColumn="0" w:lastColumn="0" w:noHBand="0" w:noVBand="0" w:val="0020"/>
      </w:tblPr>
      <w:tblGrid>
        <w:gridCol w:w="2066"/>
        <w:gridCol w:w="2410"/>
        <w:gridCol w:w="3443"/>
      </w:tblGrid>
      <w:tr>
        <w:trPr>
          <w:tblHeader w:val="true"/>
        </w:trPr>
        <w:tc>
          <w:tcPr>
            <w:shd w:fill="2C3E50" w:val="clear"/>
          </w:tcPr>
          <w:p>
            <w:pPr>
              <w:pStyle w:val="Compact"/>
              <w:jc w:val="center"/>
            </w:pPr>
            <w:r>
              <w:rPr>
                <w:rFonts w:ascii="Calibri" w:hAnsi="Calibri"/>
                <w:b/>
                <w:color w:val="FFFFFF"/>
                <w:sz w:val="20"/>
              </w:rPr>
              <w:t xml:space="preserve">Tour</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Argument</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UX Designer</w:t>
            </w:r>
          </w:p>
        </w:tc>
        <w:tc>
          <w:tcPr>
            <w:shd w:fill="FFFFFF" w:val="clear"/>
          </w:tcPr>
          <w:p>
            <w:pPr>
              <w:pStyle w:val="Compact"/>
              <w:jc w:val="left"/>
            </w:pPr>
            <w:r>
              <w:rPr>
                <w:rFonts w:ascii="Calibri" w:hAnsi="Calibri"/>
                <w:sz w:val="19"/>
              </w:rPr>
              <w:t xml:space="preserve">“</w:t>
            </w:r>
            <w:r>
              <w:rPr>
                <w:rFonts w:ascii="Calibri" w:hAnsi="Calibri"/>
                <w:sz w:val="19"/>
              </w:rPr>
              <w:t xml:space="preserve">En Belgique, le marché B2B est 60% néerlandophone (Flandre). Sans NL, on ignore le plus gros morceau.</w:t>
            </w:r>
            <w:r>
              <w:rPr>
                <w:rFonts w:ascii="Calibri" w:hAnsi="Calibri"/>
                <w:sz w:val="19"/>
              </w:rPr>
              <w:t xml:space="preserve">”</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Architecte Système</w:t>
            </w:r>
          </w:p>
        </w:tc>
        <w:tc>
          <w:tcPr>
            <w:shd w:fill="ECF0F1" w:val="clear"/>
          </w:tcPr>
          <w:p>
            <w:pPr>
              <w:pStyle w:val="Compact"/>
              <w:jc w:val="left"/>
            </w:pPr>
            <w:r>
              <w:rPr>
                <w:rFonts w:ascii="Calibri" w:hAnsi="Calibri"/>
                <w:sz w:val="19"/>
              </w:rPr>
              <w:t xml:space="preserve">“</w:t>
            </w:r>
            <w:r>
              <w:rPr>
                <w:rFonts w:ascii="Calibri" w:hAnsi="Calibri"/>
                <w:sz w:val="19"/>
              </w:rPr>
              <w:t xml:space="preserve">L’équipe parle français. Le support en néerlandais sera Google Translate. L’expérience sera mauvaise = churn.</w:t>
            </w:r>
            <w:r>
              <w:rPr>
                <w:rFonts w:ascii="Calibri" w:hAnsi="Calibri"/>
                <w:sz w:val="19"/>
              </w:rPr>
              <w:t xml:space="preserve">”</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Market Analyst</w:t>
            </w:r>
          </w:p>
        </w:tc>
        <w:tc>
          <w:tcPr>
            <w:shd w:fill="FFFFFF" w:val="clear"/>
          </w:tcPr>
          <w:p>
            <w:pPr>
              <w:pStyle w:val="Compact"/>
              <w:jc w:val="left"/>
            </w:pPr>
            <w:r>
              <w:rPr>
                <w:rFonts w:ascii="Calibri" w:hAnsi="Calibri"/>
                <w:sz w:val="19"/>
              </w:rPr>
              <w:t xml:space="preserve">“</w:t>
            </w:r>
            <w:r>
              <w:rPr>
                <w:rFonts w:ascii="Calibri" w:hAnsi="Calibri"/>
                <w:sz w:val="19"/>
              </w:rPr>
              <w:t xml:space="preserve">Les néerlandophones belges parlent anglais en business. Proposons EN en v0.1, NL en v0.2.</w:t>
            </w:r>
            <w:r>
              <w:rPr>
                <w:rFonts w:ascii="Calibri" w:hAnsi="Calibri"/>
                <w:sz w:val="19"/>
              </w:rPr>
              <w:t xml:space="preserve">”</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Product Owner</w:t>
            </w:r>
          </w:p>
        </w:tc>
        <w:tc>
          <w:tcPr>
            <w:shd w:fill="ECF0F1" w:val="clear"/>
          </w:tcPr>
          <w:p>
            <w:pPr>
              <w:pStyle w:val="Compact"/>
              <w:jc w:val="left"/>
            </w:pPr>
            <w:r>
              <w:rPr>
                <w:rFonts w:ascii="Calibri" w:hAnsi="Calibri"/>
                <w:sz w:val="19"/>
              </w:rPr>
              <w:t xml:space="preserve">“</w:t>
            </w:r>
            <w:r>
              <w:rPr>
                <w:rFonts w:ascii="Calibri" w:hAnsi="Calibri"/>
                <w:sz w:val="19"/>
              </w:rPr>
              <w:t xml:space="preserve">L’AR est plus critique : les dates arabes sont RTL, les nombres utilisent des caractères arabes. C’est un chantier à part.</w:t>
            </w:r>
            <w:r>
              <w:rPr>
                <w:rFonts w:ascii="Calibri" w:hAnsi="Calibri"/>
                <w:sz w:val="19"/>
              </w:rPr>
              <w:t xml:space="preserve">”</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w:t>
            </w:r>
            <w:r>
              <w:rPr>
                <w:rFonts w:ascii="Calibri" w:hAnsi="Calibri"/>
                <w:sz w:val="19"/>
              </w:rPr>
              <w:t xml:space="preserve">react-i18next + i18n Ally dans VS Code = quasi-transparent pour le dev. Les clés sont extraites automatiquement.</w:t>
            </w:r>
            <w:r>
              <w:rPr>
                <w:rFonts w:ascii="Calibri" w:hAnsi="Calibri"/>
                <w:sz w:val="19"/>
              </w:rPr>
              <w:t xml:space="preserve">”</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w:t>
            </w:r>
            <w:r>
              <w:rPr>
                <w:rFonts w:ascii="Calibri" w:hAnsi="Calibri"/>
                <w:sz w:val="19"/>
              </w:rPr>
              <w:t xml:space="preserve">Les messages d’erreur API doivent être traduits. Ça touche Pydantic, FastAPI, exceptions custom. 2 semaines de travail.</w:t>
            </w:r>
            <w:r>
              <w:rPr>
                <w:rFonts w:ascii="Calibri" w:hAnsi="Calibri"/>
                <w:sz w:val="19"/>
              </w:rPr>
              <w:t xml:space="preserv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w:t>
            </w:r>
            <w:r>
              <w:rPr>
                <w:rFonts w:ascii="Calibri" w:hAnsi="Calibri"/>
                <w:sz w:val="19"/>
              </w:rPr>
              <w:t xml:space="preserve">Compromis : architecture i18n-ready en v0.1 (clés extractables, locale détectée), mais contenu FR uniquement. EN + NL en v0.2. AR en v0.3.</w:t>
            </w:r>
            <w:r>
              <w:rPr>
                <w:rFonts w:ascii="Calibri" w:hAnsi="Calibri"/>
                <w:sz w:val="19"/>
              </w:rPr>
              <w:t xml:space="preserve">”</w:t>
            </w:r>
          </w:p>
        </w:tc>
      </w:tr>
    </w:tbl>
    <w:bookmarkEnd w:id="91"/>
    <w:bookmarkStart w:id="92" w:name="arbitrage-plénière-3"/>
    <w:p>
      <w:pPr>
        <w:pStyle w:val="Heading3"/>
      </w:pPr>
      <w:r>
        <w:t xml:space="preserve">Arbitrage Plénière</w:t>
      </w:r>
    </w:p>
    <w:p>
      <w:pPr>
        <w:pStyle w:val="FirstParagraph"/>
      </w:pPr>
      <w:r>
        <w:rPr>
          <w:bCs/>
          <w:b/>
        </w:rPr>
        <w:t xml:space="preserve">Décision</w:t>
      </w:r>
      <w:r>
        <w:t xml:space="preserve"> </w:t>
      </w:r>
      <w:r>
        <w:t xml:space="preserve">:</w:t>
      </w:r>
      <w:r>
        <w:t xml:space="preserve"> </w:t>
      </w:r>
      <w:r>
        <w:rPr>
          <w:bCs/>
          <w:b/>
        </w:rPr>
        <w:t xml:space="preserve">GO — Architecture i18n-ready en v0.1, activation progressive FR → EN → NL → AR</w:t>
      </w:r>
    </w:p>
    <w:tbl>
      <w:tblPr>
        <w:tblStyle w:val="Table"/>
        <w:tblW w:type="pct" w:w="5000"/>
        <w:jc w:val="center"/>
        <w:tblLook w:firstRow="1" w:lastRow="0" w:firstColumn="0" w:lastColumn="0" w:noHBand="0" w:noVBand="0" w:val="0020"/>
      </w:tblPr>
      <w:tblGrid>
        <w:gridCol w:w="1980"/>
        <w:gridCol w:w="2722"/>
        <w:gridCol w:w="3217"/>
      </w:tblGrid>
      <w:tr>
        <w:trPr>
          <w:tblHeader w:val="true"/>
        </w:trPr>
        <w:tc>
          <w:tcPr>
            <w:shd w:fill="2C3E50" w:val="clear"/>
          </w:tcPr>
          <w:p>
            <w:pPr>
              <w:pStyle w:val="Compact"/>
              <w:jc w:val="center"/>
            </w:pPr>
            <w:r>
              <w:rPr>
                <w:rFonts w:ascii="Calibri" w:hAnsi="Calibri"/>
                <w:b/>
                <w:color w:val="FFFFFF"/>
                <w:sz w:val="20"/>
              </w:rPr>
              <w:t xml:space="preserve">Langue</w:t>
            </w:r>
          </w:p>
        </w:tc>
        <w:tc>
          <w:tcPr>
            <w:shd w:fill="2C3E50" w:val="clear"/>
          </w:tcPr>
          <w:p>
            <w:pPr>
              <w:pStyle w:val="Compact"/>
              <w:jc w:val="center"/>
            </w:pPr>
            <w:r>
              <w:rPr>
                <w:rFonts w:ascii="Calibri" w:hAnsi="Calibri"/>
                <w:b/>
                <w:color w:val="FFFFFF"/>
                <w:sz w:val="20"/>
              </w:rPr>
              <w:t xml:space="preserve">Activation</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bCs/>
                <w:rFonts w:ascii="Calibri" w:hAnsi="Calibri"/>
                <w:b/>
                <w:sz w:val="19"/>
              </w:rPr>
              <w:t xml:space="preserve">FR</w:t>
            </w:r>
          </w:p>
        </w:tc>
        <w:tc>
          <w:tcPr>
            <w:shd w:fill="FFFFFF" w:val="clear"/>
          </w:tcPr>
          <w:p>
            <w:pPr>
              <w:pStyle w:val="Compact"/>
              <w:jc w:val="left"/>
            </w:pPr>
            <w:r>
              <w:rPr>
                <w:rFonts w:ascii="Calibri" w:hAnsi="Calibri"/>
                <w:sz w:val="19"/>
              </w:rPr>
              <w:t xml:space="preserve">v0.1 (actif)</w:t>
            </w:r>
          </w:p>
        </w:tc>
        <w:tc>
          <w:tcPr>
            <w:shd w:fill="FFFFFF" w:val="clear"/>
          </w:tcPr>
          <w:p>
            <w:pPr>
              <w:pStyle w:val="Compact"/>
              <w:jc w:val="left"/>
            </w:pPr>
            <w:r>
              <w:rPr>
                <w:rFonts w:ascii="Calibri" w:hAnsi="Calibri"/>
                <w:sz w:val="19"/>
              </w:rPr>
              <w:t xml:space="preserve">Marché principal (France + Belgique francophone + Maroc business). Équipe francophone.</w:t>
            </w:r>
          </w:p>
        </w:tc>
      </w:tr>
      <w:tr>
        <w:tc>
          <w:tcPr>
            <w:shd w:fill="ECF0F1" w:val="clear"/>
          </w:tcPr>
          <w:p>
            <w:pPr>
              <w:pStyle w:val="Compact"/>
              <w:jc w:val="left"/>
            </w:pPr>
            <w:r>
              <w:rPr>
                <w:bCs/>
                <w:rFonts w:ascii="Calibri" w:hAnsi="Calibri"/>
                <w:b/>
                <w:sz w:val="19"/>
              </w:rPr>
              <w:t xml:space="preserve">EN</w:t>
            </w:r>
          </w:p>
        </w:tc>
        <w:tc>
          <w:tcPr>
            <w:shd w:fill="ECF0F1" w:val="clear"/>
          </w:tcPr>
          <w:p>
            <w:pPr>
              <w:pStyle w:val="Compact"/>
              <w:jc w:val="left"/>
            </w:pPr>
            <w:r>
              <w:rPr>
                <w:rFonts w:ascii="Calibri" w:hAnsi="Calibri"/>
                <w:sz w:val="19"/>
              </w:rPr>
              <w:t xml:space="preserve">v0.2 (actif)</w:t>
            </w:r>
          </w:p>
        </w:tc>
        <w:tc>
          <w:tcPr>
            <w:shd w:fill="ECF0F1" w:val="clear"/>
          </w:tcPr>
          <w:p>
            <w:pPr>
              <w:pStyle w:val="Compact"/>
              <w:jc w:val="left"/>
            </w:pPr>
            <w:r>
              <w:rPr>
                <w:rFonts w:ascii="Calibri" w:hAnsi="Calibri"/>
                <w:sz w:val="19"/>
              </w:rPr>
              <w:t xml:space="preserve">Belgique flamande (anglais business), internationalisation future, investisseurs anglophones.</w:t>
            </w:r>
          </w:p>
        </w:tc>
      </w:tr>
      <w:tr>
        <w:tc>
          <w:tcPr>
            <w:shd w:fill="FFFFFF" w:val="clear"/>
          </w:tcPr>
          <w:p>
            <w:pPr>
              <w:pStyle w:val="Compact"/>
              <w:jc w:val="left"/>
            </w:pPr>
            <w:r>
              <w:rPr>
                <w:bCs/>
                <w:rFonts w:ascii="Calibri" w:hAnsi="Calibri"/>
                <w:b/>
                <w:sz w:val="19"/>
              </w:rPr>
              <w:t xml:space="preserve">NL</w:t>
            </w:r>
          </w:p>
        </w:tc>
        <w:tc>
          <w:tcPr>
            <w:shd w:fill="FFFFFF" w:val="clear"/>
          </w:tcPr>
          <w:p>
            <w:pPr>
              <w:pStyle w:val="Compact"/>
              <w:jc w:val="left"/>
            </w:pPr>
            <w:r>
              <w:rPr>
                <w:rFonts w:ascii="Calibri" w:hAnsi="Calibri"/>
                <w:sz w:val="19"/>
              </w:rPr>
              <w:t xml:space="preserve">v0.3 (actif)</w:t>
            </w:r>
          </w:p>
        </w:tc>
        <w:tc>
          <w:tcPr>
            <w:shd w:fill="FFFFFF" w:val="clear"/>
          </w:tcPr>
          <w:p>
            <w:pPr>
              <w:pStyle w:val="Compact"/>
              <w:jc w:val="left"/>
            </w:pPr>
            <w:r>
              <w:rPr>
                <w:rFonts w:ascii="Calibri" w:hAnsi="Calibri"/>
                <w:sz w:val="19"/>
              </w:rPr>
              <w:t xml:space="preserve">Flandre belge. Traductions professionnelles requises.</w:t>
            </w:r>
          </w:p>
        </w:tc>
      </w:tr>
      <w:tr>
        <w:tc>
          <w:tcPr>
            <w:shd w:fill="ECF0F1" w:val="clear"/>
          </w:tcPr>
          <w:p>
            <w:pPr>
              <w:pStyle w:val="Compact"/>
              <w:jc w:val="left"/>
            </w:pPr>
            <w:r>
              <w:rPr>
                <w:bCs/>
                <w:rFonts w:ascii="Calibri" w:hAnsi="Calibri"/>
                <w:b/>
                <w:sz w:val="19"/>
              </w:rPr>
              <w:t xml:space="preserve">AR</w:t>
            </w:r>
          </w:p>
        </w:tc>
        <w:tc>
          <w:tcPr>
            <w:shd w:fill="ECF0F1" w:val="clear"/>
          </w:tcPr>
          <w:p>
            <w:pPr>
              <w:pStyle w:val="Compact"/>
              <w:jc w:val="left"/>
            </w:pPr>
            <w:r>
              <w:rPr>
                <w:rFonts w:ascii="Calibri" w:hAnsi="Calibri"/>
                <w:sz w:val="19"/>
              </w:rPr>
              <w:t xml:space="preserve">v0.4 (actif)</w:t>
            </w:r>
          </w:p>
        </w:tc>
        <w:tc>
          <w:tcPr>
            <w:shd w:fill="ECF0F1" w:val="clear"/>
          </w:tcPr>
          <w:p>
            <w:pPr>
              <w:pStyle w:val="Compact"/>
              <w:jc w:val="left"/>
            </w:pPr>
            <w:r>
              <w:rPr>
                <w:rFonts w:ascii="Calibri" w:hAnsi="Calibri"/>
                <w:sz w:val="19"/>
              </w:rPr>
              <w:t xml:space="preserve">Maroc (RTL, calendrier Hijri, nombres arabes). Chantier spécifique.</w:t>
            </w:r>
          </w:p>
        </w:tc>
      </w:tr>
    </w:tbl>
    <w:p/>
    <w:tbl>
      <w:tblPr>
        <w:tblStyle w:val="Table"/>
        <w:tblW w:type="pct" w:w="5000"/>
        <w:jc w:val="center"/>
        <w:tblLook w:firstRow="1" w:lastRow="0" w:firstColumn="0" w:lastColumn="0" w:noHBand="0" w:noVBand="0" w:val="0020"/>
      </w:tblPr>
      <w:tblGrid>
        <w:gridCol w:w="4585"/>
        <w:gridCol w:w="3334"/>
      </w:tblGrid>
      <w:tr>
        <w:trPr>
          <w:tblHeader w:val="true"/>
        </w:trPr>
        <w:tc>
          <w:tcPr>
            <w:shd w:fill="2C3E50" w:val="clear"/>
          </w:tcPr>
          <w:p>
            <w:pPr>
              <w:pStyle w:val="Compact"/>
              <w:jc w:val="center"/>
            </w:pPr>
            <w:r>
              <w:rPr>
                <w:rFonts w:ascii="Calibri" w:hAnsi="Calibri"/>
                <w:b/>
                <w:color w:val="FFFFFF"/>
                <w:sz w:val="20"/>
              </w:rPr>
              <w:t xml:space="preserve">Paramètre</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bCs/>
                <w:rFonts w:ascii="Calibri" w:hAnsi="Calibri"/>
                <w:b/>
                <w:sz w:val="19"/>
              </w:rPr>
              <w:t xml:space="preserve">Architecture v0.1</w:t>
            </w:r>
          </w:p>
        </w:tc>
        <w:tc>
          <w:tcPr>
            <w:shd w:fill="FFFFFF" w:val="clear"/>
          </w:tcPr>
          <w:p>
            <w:pPr>
              <w:pStyle w:val="Compact"/>
              <w:jc w:val="left"/>
            </w:pPr>
            <w:r>
              <w:rPr>
                <w:rFonts w:ascii="Calibri" w:hAnsi="Calibri"/>
                <w:sz w:val="19"/>
              </w:rPr>
              <w:t xml:space="preserve">Toutes les strings UI doivent utiliser react-i18next (useTranslation). Aucune string hardcodée. Locale détectée (navigator.language) avec fallback FR.</w:t>
            </w:r>
          </w:p>
        </w:tc>
      </w:tr>
      <w:tr>
        <w:tc>
          <w:tcPr>
            <w:shd w:fill="ECF0F1" w:val="clear"/>
          </w:tcPr>
          <w:p>
            <w:pPr>
              <w:pStyle w:val="Compact"/>
              <w:jc w:val="left"/>
            </w:pPr>
            <w:r>
              <w:rPr>
                <w:bCs/>
                <w:rFonts w:ascii="Calibri" w:hAnsi="Calibri"/>
                <w:b/>
                <w:sz w:val="19"/>
              </w:rPr>
              <w:t xml:space="preserve">Backend v0.1</w:t>
            </w:r>
          </w:p>
        </w:tc>
        <w:tc>
          <w:tcPr>
            <w:shd w:fill="ECF0F1" w:val="clear"/>
          </w:tcPr>
          <w:p>
            <w:pPr>
              <w:pStyle w:val="Compact"/>
              <w:jc w:val="left"/>
            </w:pPr>
            <w:r>
              <w:rPr>
                <w:rFonts w:ascii="Calibri" w:hAnsi="Calibri"/>
                <w:sz w:val="19"/>
              </w:rPr>
              <w:t xml:space="preserve">Messages d’erreur structurés (code + params) permettant la traduction côté client. Pas de traduction serveur en v0.1.</w:t>
            </w:r>
          </w:p>
        </w:tc>
      </w:tr>
      <w:tr>
        <w:tc>
          <w:tcPr>
            <w:shd w:fill="FFFFFF" w:val="clear"/>
          </w:tcPr>
          <w:p>
            <w:pPr>
              <w:pStyle w:val="Compact"/>
              <w:jc w:val="left"/>
            </w:pPr>
            <w:r>
              <w:rPr>
                <w:bCs/>
                <w:rFonts w:ascii="Calibri" w:hAnsi="Calibri"/>
                <w:b/>
                <w:sz w:val="19"/>
              </w:rPr>
              <w:t xml:space="preserve">Emails v0.1</w:t>
            </w:r>
          </w:p>
        </w:tc>
        <w:tc>
          <w:tcPr>
            <w:shd w:fill="FFFFFF" w:val="clear"/>
          </w:tcPr>
          <w:p>
            <w:pPr>
              <w:pStyle w:val="Compact"/>
              <w:jc w:val="left"/>
            </w:pPr>
            <w:r>
              <w:rPr>
                <w:rFonts w:ascii="Calibri" w:hAnsi="Calibri"/>
                <w:sz w:val="19"/>
              </w:rPr>
              <w:t xml:space="preserve">Templates MJML avec variables {{lang}}. v0.1 : template FR uniquement. v0.2 : templates EN ajoutés.</w:t>
            </w:r>
          </w:p>
        </w:tc>
      </w:tr>
      <w:tr>
        <w:tc>
          <w:tcPr>
            <w:shd w:fill="ECF0F1" w:val="clear"/>
          </w:tcPr>
          <w:p>
            <w:pPr>
              <w:pStyle w:val="Compact"/>
              <w:jc w:val="left"/>
            </w:pPr>
            <w:r>
              <w:rPr>
                <w:bCs/>
                <w:rFonts w:ascii="Calibri" w:hAnsi="Calibri"/>
                <w:b/>
                <w:sz w:val="19"/>
              </w:rPr>
              <w:t xml:space="preserve">Dates et nombres</w:t>
            </w:r>
          </w:p>
        </w:tc>
        <w:tc>
          <w:tcPr>
            <w:shd w:fill="ECF0F1" w:val="clear"/>
          </w:tcPr>
          <w:p>
            <w:pPr>
              <w:pStyle w:val="Compact"/>
              <w:jc w:val="left"/>
            </w:pPr>
            <w:r>
              <w:rPr>
                <w:rFonts w:ascii="Calibri" w:hAnsi="Calibri"/>
                <w:sz w:val="19"/>
              </w:rPr>
              <w:t xml:space="preserve">Intl.DateTimeFormat et Intl.NumberFormat utilisés partout. Devise en EUR pour FR/BE, MAD pour MA (v0.4).</w:t>
            </w:r>
          </w:p>
        </w:tc>
      </w:tr>
      <w:tr>
        <w:tc>
          <w:tcPr>
            <w:shd w:fill="FFFFFF" w:val="clear"/>
          </w:tcPr>
          <w:p>
            <w:pPr>
              <w:pStyle w:val="Compact"/>
              <w:jc w:val="left"/>
            </w:pPr>
            <w:r>
              <w:rPr>
                <w:bCs/>
                <w:rFonts w:ascii="Calibri" w:hAnsi="Calibri"/>
                <w:b/>
                <w:sz w:val="19"/>
              </w:rPr>
              <w:t xml:space="preserve">RTL (AR)</w:t>
            </w:r>
          </w:p>
        </w:tc>
        <w:tc>
          <w:tcPr>
            <w:shd w:fill="FFFFFF" w:val="clear"/>
          </w:tcPr>
          <w:p>
            <w:pPr>
              <w:pStyle w:val="Compact"/>
              <w:jc w:val="left"/>
            </w:pPr>
            <w:r>
              <w:rPr>
                <w:rFonts w:ascii="Calibri" w:hAnsi="Calibri"/>
                <w:sz w:val="19"/>
              </w:rPr>
              <w:t xml:space="preserve">Architecture prête (dir=</w:t>
            </w:r>
            <w:r>
              <w:rPr>
                <w:rFonts w:ascii="Calibri" w:hAnsi="Calibri"/>
                <w:sz w:val="19"/>
              </w:rPr>
              <w:t xml:space="preserve">“</w:t>
            </w:r>
            <w:r>
              <w:rPr>
                <w:rFonts w:ascii="Calibri" w:hAnsi="Calibri"/>
                <w:sz w:val="19"/>
              </w:rPr>
              <w:t xml:space="preserve">rtl</w:t>
            </w:r>
            <w:r>
              <w:rPr>
                <w:rFonts w:ascii="Calibri" w:hAnsi="Calibri"/>
                <w:sz w:val="19"/>
              </w:rPr>
              <w:t xml:space="preserve">”</w:t>
            </w:r>
            <w:r>
              <w:rPr>
                <w:rFonts w:ascii="Calibri" w:hAnsi="Calibri"/>
                <w:sz w:val="19"/>
              </w:rPr>
              <w:t xml:space="preserve"> </w:t>
            </w:r>
            <w:r>
              <w:rPr>
                <w:rFonts w:ascii="Calibri" w:hAnsi="Calibri"/>
                <w:sz w:val="19"/>
              </w:rPr>
              <w:t xml:space="preserve">conditionnel) mais non activée. Tests visuels AR en v0.3.</w:t>
            </w:r>
          </w:p>
        </w:tc>
      </w:tr>
      <w:tr>
        <w:tc>
          <w:tcPr>
            <w:shd w:fill="ECF0F1" w:val="clear"/>
          </w:tcPr>
          <w:p>
            <w:pPr>
              <w:pStyle w:val="Compact"/>
              <w:jc w:val="left"/>
            </w:pPr>
            <w:r>
              <w:rPr>
                <w:bCs/>
                <w:rFonts w:ascii="Calibri" w:hAnsi="Calibri"/>
                <w:b/>
                <w:sz w:val="19"/>
              </w:rPr>
              <w:t xml:space="preserve">Traductions</w:t>
            </w:r>
          </w:p>
        </w:tc>
        <w:tc>
          <w:tcPr>
            <w:shd w:fill="ECF0F1" w:val="clear"/>
          </w:tcPr>
          <w:p>
            <w:pPr>
              <w:pStyle w:val="Compact"/>
              <w:jc w:val="left"/>
            </w:pPr>
            <w:r>
              <w:rPr>
                <w:rFonts w:ascii="Calibri" w:hAnsi="Calibri"/>
                <w:sz w:val="19"/>
              </w:rPr>
              <w:t xml:space="preserve">FR : rédaction interne. EN : rédaction interne + relecture native. NL/AR : agence de traduction spécialisée (budget 5000€).</w:t>
            </w:r>
          </w:p>
        </w:tc>
      </w:tr>
    </w:tbl>
    <w:bookmarkEnd w:id="92"/>
    <w:bookmarkStart w:id="93" w:name="action-résultante-3"/>
    <w:p>
      <w:pPr>
        <w:pStyle w:val="Heading3"/>
      </w:pPr>
      <w:r>
        <w:t xml:space="preserve">Action Résultante</w:t>
      </w:r>
    </w:p>
    <w:tbl>
      <w:tblPr>
        <w:tblStyle w:val="Table"/>
        <w:tblW w:type="pct" w:w="5000"/>
        <w:jc w:val="center"/>
        <w:tblLook w:firstRow="1" w:lastRow="0" w:firstColumn="0" w:lastColumn="0" w:noHBand="0" w:noVBand="0" w:val="0020"/>
      </w:tblPr>
      <w:tblGrid>
        <w:gridCol w:w="698"/>
        <w:gridCol w:w="1863"/>
        <w:gridCol w:w="3028"/>
        <w:gridCol w:w="232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w:t>
            </w:r>
          </w:p>
        </w:tc>
      </w:tr>
      <w:tr>
        <w:tc>
          <w:tcPr>
            <w:shd w:fill="FFFFFF" w:val="clear"/>
          </w:tcPr>
          <w:p>
            <w:pPr>
              <w:pStyle w:val="Compact"/>
              <w:jc w:val="left"/>
            </w:pPr>
            <w:r>
              <w:rPr>
                <w:rFonts w:ascii="Calibri" w:hAnsi="Calibri"/>
                <w:sz w:val="19"/>
              </w:rPr>
              <w:t xml:space="preserve">F4-A1</w:t>
            </w:r>
          </w:p>
        </w:tc>
        <w:tc>
          <w:tcPr>
            <w:shd w:fill="FFFFFF" w:val="clear"/>
          </w:tcPr>
          <w:p>
            <w:pPr>
              <w:pStyle w:val="Compact"/>
              <w:jc w:val="left"/>
            </w:pPr>
            <w:r>
              <w:rPr>
                <w:rFonts w:ascii="Calibri" w:hAnsi="Calibri"/>
                <w:sz w:val="19"/>
              </w:rPr>
              <w:t xml:space="preserve">Configurer react-i18next avec extraction automatique des clés</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S1 v0.1</w:t>
            </w:r>
          </w:p>
        </w:tc>
      </w:tr>
      <w:tr>
        <w:tc>
          <w:tcPr>
            <w:shd w:fill="ECF0F1" w:val="clear"/>
          </w:tcPr>
          <w:p>
            <w:pPr>
              <w:pStyle w:val="Compact"/>
              <w:jc w:val="left"/>
            </w:pPr>
            <w:r>
              <w:rPr>
                <w:rFonts w:ascii="Calibri" w:hAnsi="Calibri"/>
                <w:sz w:val="19"/>
              </w:rPr>
              <w:t xml:space="preserve">F4-A2</w:t>
            </w:r>
          </w:p>
        </w:tc>
        <w:tc>
          <w:tcPr>
            <w:shd w:fill="ECF0F1" w:val="clear"/>
          </w:tcPr>
          <w:p>
            <w:pPr>
              <w:pStyle w:val="Compact"/>
              <w:jc w:val="left"/>
            </w:pPr>
            <w:r>
              <w:rPr>
                <w:rFonts w:ascii="Calibri" w:hAnsi="Calibri"/>
                <w:sz w:val="19"/>
              </w:rPr>
              <w:t xml:space="preserve">Réécrire tous les composants existants avec useTranslation</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S2-S3 v0.1</w:t>
            </w:r>
          </w:p>
        </w:tc>
      </w:tr>
      <w:tr>
        <w:tc>
          <w:tcPr>
            <w:shd w:fill="FFFFFF" w:val="clear"/>
          </w:tcPr>
          <w:p>
            <w:pPr>
              <w:pStyle w:val="Compact"/>
              <w:jc w:val="left"/>
            </w:pPr>
            <w:r>
              <w:rPr>
                <w:rFonts w:ascii="Calibri" w:hAnsi="Calibri"/>
                <w:sz w:val="19"/>
              </w:rPr>
              <w:t xml:space="preserve">F4-A3</w:t>
            </w:r>
          </w:p>
        </w:tc>
        <w:tc>
          <w:tcPr>
            <w:shd w:fill="FFFFFF" w:val="clear"/>
          </w:tcPr>
          <w:p>
            <w:pPr>
              <w:pStyle w:val="Compact"/>
              <w:jc w:val="left"/>
            </w:pPr>
            <w:r>
              <w:rPr>
                <w:rFonts w:ascii="Calibri" w:hAnsi="Calibri"/>
                <w:sz w:val="19"/>
              </w:rPr>
              <w:t xml:space="preserve">Structurer les messages d’erreur API (code + params)</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S2 v0.1</w:t>
            </w:r>
          </w:p>
        </w:tc>
      </w:tr>
      <w:tr>
        <w:tc>
          <w:tcPr>
            <w:shd w:fill="ECF0F1" w:val="clear"/>
          </w:tcPr>
          <w:p>
            <w:pPr>
              <w:pStyle w:val="Compact"/>
              <w:jc w:val="left"/>
            </w:pPr>
            <w:r>
              <w:rPr>
                <w:rFonts w:ascii="Calibri" w:hAnsi="Calibri"/>
                <w:sz w:val="19"/>
              </w:rPr>
              <w:t xml:space="preserve">F4-A4</w:t>
            </w:r>
          </w:p>
        </w:tc>
        <w:tc>
          <w:tcPr>
            <w:shd w:fill="ECF0F1" w:val="clear"/>
          </w:tcPr>
          <w:p>
            <w:pPr>
              <w:pStyle w:val="Compact"/>
              <w:jc w:val="left"/>
            </w:pPr>
            <w:r>
              <w:rPr>
                <w:rFonts w:ascii="Calibri" w:hAnsi="Calibri"/>
                <w:sz w:val="19"/>
              </w:rPr>
              <w:t xml:space="preserve">Créer les templates MJML avec support i18n</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S2 v0.1</w:t>
            </w:r>
          </w:p>
        </w:tc>
      </w:tr>
      <w:tr>
        <w:tc>
          <w:tcPr>
            <w:shd w:fill="FFFFFF" w:val="clear"/>
          </w:tcPr>
          <w:p>
            <w:pPr>
              <w:pStyle w:val="Compact"/>
              <w:jc w:val="left"/>
            </w:pPr>
            <w:r>
              <w:rPr>
                <w:rFonts w:ascii="Calibri" w:hAnsi="Calibri"/>
                <w:sz w:val="19"/>
              </w:rPr>
              <w:t xml:space="preserve">F4-A5</w:t>
            </w:r>
          </w:p>
        </w:tc>
        <w:tc>
          <w:tcPr>
            <w:shd w:fill="FFFFFF" w:val="clear"/>
          </w:tcPr>
          <w:p>
            <w:pPr>
              <w:pStyle w:val="Compact"/>
              <w:jc w:val="left"/>
            </w:pPr>
            <w:r>
              <w:rPr>
                <w:rFonts w:ascii="Calibri" w:hAnsi="Calibri"/>
                <w:sz w:val="19"/>
              </w:rPr>
              <w:t xml:space="preserve">Traduire l’interface en EN (v0.2)</w:t>
            </w:r>
          </w:p>
        </w:tc>
        <w:tc>
          <w:tcPr>
            <w:shd w:fill="FFFFFF" w:val="clear"/>
          </w:tcPr>
          <w:p>
            <w:pPr>
              <w:pStyle w:val="Compact"/>
              <w:jc w:val="left"/>
            </w:pPr>
            <w:r>
              <w:rPr>
                <w:rFonts w:ascii="Calibri" w:hAnsi="Calibri"/>
                <w:sz w:val="19"/>
              </w:rPr>
              <w:t xml:space="preserve">Product Owner + UX Designer</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F4-A6</w:t>
            </w:r>
          </w:p>
        </w:tc>
        <w:tc>
          <w:tcPr>
            <w:shd w:fill="ECF0F1" w:val="clear"/>
          </w:tcPr>
          <w:p>
            <w:pPr>
              <w:pStyle w:val="Compact"/>
              <w:jc w:val="left"/>
            </w:pPr>
            <w:r>
              <w:rPr>
                <w:rFonts w:ascii="Calibri" w:hAnsi="Calibri"/>
                <w:sz w:val="19"/>
              </w:rPr>
              <w:t xml:space="preserve">Contrat agence traduction NL + AR</w:t>
            </w:r>
          </w:p>
        </w:tc>
        <w:tc>
          <w:tcPr>
            <w:shd w:fill="ECF0F1" w:val="clear"/>
          </w:tcPr>
          <w:p>
            <w:pPr>
              <w:pStyle w:val="Compact"/>
              <w:jc w:val="left"/>
            </w:pPr>
            <w:r>
              <w:rPr>
                <w:rFonts w:ascii="Calibri" w:hAnsi="Calibri"/>
                <w:sz w:val="19"/>
              </w:rPr>
              <w:t xml:space="preserve">Market Analyst</w:t>
            </w:r>
          </w:p>
        </w:tc>
        <w:tc>
          <w:tcPr>
            <w:shd w:fill="ECF0F1" w:val="clear"/>
          </w:tcPr>
          <w:p>
            <w:pPr>
              <w:pStyle w:val="Compact"/>
              <w:jc w:val="left"/>
            </w:pPr>
            <w:r>
              <w:rPr>
                <w:rFonts w:ascii="Calibri" w:hAnsi="Calibri"/>
                <w:sz w:val="19"/>
              </w:rPr>
              <w:t xml:space="preserve">v0.3</w:t>
            </w:r>
          </w:p>
        </w:tc>
      </w:tr>
      <w:tr>
        <w:tc>
          <w:tcPr>
            <w:shd w:fill="FFFFFF" w:val="clear"/>
          </w:tcPr>
          <w:p>
            <w:pPr>
              <w:pStyle w:val="Compact"/>
              <w:jc w:val="left"/>
            </w:pPr>
            <w:r>
              <w:rPr>
                <w:rFonts w:ascii="Calibri" w:hAnsi="Calibri"/>
                <w:sz w:val="19"/>
              </w:rPr>
              <w:t xml:space="preserve">F4-A7</w:t>
            </w:r>
          </w:p>
        </w:tc>
        <w:tc>
          <w:tcPr>
            <w:shd w:fill="FFFFFF" w:val="clear"/>
          </w:tcPr>
          <w:p>
            <w:pPr>
              <w:pStyle w:val="Compact"/>
              <w:jc w:val="left"/>
            </w:pPr>
            <w:r>
              <w:rPr>
                <w:rFonts w:ascii="Calibri" w:hAnsi="Calibri"/>
                <w:sz w:val="19"/>
              </w:rPr>
              <w:t xml:space="preserve">Tests visuels RTL pour AR</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v0.4</w:t>
            </w:r>
          </w:p>
        </w:tc>
      </w:tr>
    </w:tbl>
    <w:p>
      <w:r>
        <w:pict>
          <v:rect style="width:0;height:1.5pt" o:hralign="center" o:hrstd="t" o:hr="t"/>
        </w:pict>
      </w:r>
    </w:p>
    <w:bookmarkEnd w:id="93"/>
    <w:bookmarkEnd w:id="94"/>
    <w:bookmarkStart w:id="102" w:name="Xdf6df008d94a2ef342649154e9aae9278a73a8a"/>
    <w:p>
      <w:pPr>
        <w:pStyle w:val="Heading2"/>
      </w:pPr>
      <w:r>
        <w:t xml:space="preserve">4.6 F5 — Tests E2E Playwright (Qualité dit S1, Produit dit S2)</w:t>
      </w:r>
    </w:p>
    <w:bookmarkStart w:id="95" w:name="contexte-4"/>
    <w:p>
      <w:pPr>
        <w:pStyle w:val="Heading3"/>
      </w:pPr>
      <w:r>
        <w:t xml:space="preserve">Contexte</w:t>
      </w:r>
    </w:p>
    <w:p>
      <w:pPr>
        <w:pStyle w:val="FirstParagraph"/>
      </w:pPr>
      <w:r>
        <w:t xml:space="preserve">Le groupe Qualité souhaite des tests End-to-End avec Playwright dès le Sprint 1 pour garantir la stabilité des parcours critiques. Le groupe Produit argue que le frontend n’est pas assez stable avant le Sprint 2 pour justifier l’investissement E2E.</w:t>
      </w:r>
    </w:p>
    <w:bookmarkEnd w:id="95"/>
    <w:bookmarkStart w:id="98" w:name="positions-des-groupes-4"/>
    <w:p>
      <w:pPr>
        <w:pStyle w:val="Heading3"/>
      </w:pPr>
      <w:r>
        <w:t xml:space="preserve">Positions des Groupes</w:t>
      </w:r>
    </w:p>
    <w:bookmarkStart w:id="96" w:name="qualité-production-pour-e2e-dès-sprint-1"/>
    <w:p>
      <w:pPr>
        <w:pStyle w:val="Heading4"/>
      </w:pPr>
      <w:r>
        <w:t xml:space="preserve">Qualité &amp; Production (POUR E2E dès Sprint 1)</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Q1 — Régression early</w:t>
            </w:r>
          </w:p>
        </w:tc>
        <w:tc>
          <w:tcPr>
            <w:shd w:fill="FFFFFF" w:val="clear"/>
          </w:tcPr>
          <w:p>
            <w:pPr>
              <w:pStyle w:val="Compact"/>
              <w:jc w:val="left"/>
            </w:pPr>
            <w:r>
              <w:rPr>
                <w:rFonts w:ascii="Calibri" w:hAnsi="Calibri"/>
                <w:sz w:val="19"/>
              </w:rPr>
              <w:t xml:space="preserve">Les premiers sprints sont les plus instables. Un test E2E qui casse = détection immédiate d’une régression.</w:t>
            </w:r>
          </w:p>
        </w:tc>
      </w:tr>
      <w:tr>
        <w:tc>
          <w:tcPr>
            <w:shd w:fill="ECF0F1" w:val="clear"/>
          </w:tcPr>
          <w:p>
            <w:pPr>
              <w:pStyle w:val="Compact"/>
              <w:jc w:val="left"/>
            </w:pPr>
            <w:r>
              <w:rPr>
                <w:rFonts w:ascii="Calibri" w:hAnsi="Calibri"/>
                <w:sz w:val="19"/>
              </w:rPr>
              <w:t xml:space="preserve">Q2 — Parcours critiques</w:t>
            </w:r>
          </w:p>
        </w:tc>
        <w:tc>
          <w:tcPr>
            <w:shd w:fill="ECF0F1" w:val="clear"/>
          </w:tcPr>
          <w:p>
            <w:pPr>
              <w:pStyle w:val="Compact"/>
              <w:jc w:val="left"/>
            </w:pPr>
            <w:r>
              <w:rPr>
                <w:rFonts w:ascii="Calibri" w:hAnsi="Calibri"/>
                <w:sz w:val="19"/>
              </w:rPr>
              <w:t xml:space="preserve">Login → Upload PDF → Parsing → ScoreCard. Si ce parcours casse, le produit est inutilisable. E2E = garde-fou.</w:t>
            </w:r>
          </w:p>
        </w:tc>
      </w:tr>
      <w:tr>
        <w:tc>
          <w:tcPr>
            <w:shd w:fill="FFFFFF" w:val="clear"/>
          </w:tcPr>
          <w:p>
            <w:pPr>
              <w:pStyle w:val="Compact"/>
              <w:jc w:val="left"/>
            </w:pPr>
            <w:r>
              <w:rPr>
                <w:rFonts w:ascii="Calibri" w:hAnsi="Calibri"/>
                <w:sz w:val="19"/>
              </w:rPr>
              <w:t xml:space="preserve">Q3 — Coût de l’ajout tardif</w:t>
            </w:r>
          </w:p>
        </w:tc>
        <w:tc>
          <w:tcPr>
            <w:shd w:fill="FFFFFF" w:val="clear"/>
          </w:tcPr>
          <w:p>
            <w:pPr>
              <w:pStyle w:val="Compact"/>
              <w:jc w:val="left"/>
            </w:pPr>
            <w:r>
              <w:rPr>
                <w:rFonts w:ascii="Calibri" w:hAnsi="Calibri"/>
                <w:sz w:val="19"/>
              </w:rPr>
              <w:t xml:space="preserve">Ajouter E2E en S2 = réécrire les tests car l’UI a changé. Coût doublé.</w:t>
            </w:r>
          </w:p>
        </w:tc>
      </w:tr>
      <w:tr>
        <w:tc>
          <w:tcPr>
            <w:shd w:fill="ECF0F1" w:val="clear"/>
          </w:tcPr>
          <w:p>
            <w:pPr>
              <w:pStyle w:val="Compact"/>
              <w:jc w:val="left"/>
            </w:pPr>
            <w:r>
              <w:rPr>
                <w:rFonts w:ascii="Calibri" w:hAnsi="Calibri"/>
                <w:sz w:val="19"/>
              </w:rPr>
              <w:t xml:space="preserve">Q4 — CI/CD bloquant</w:t>
            </w:r>
          </w:p>
        </w:tc>
        <w:tc>
          <w:tcPr>
            <w:shd w:fill="ECF0F1" w:val="clear"/>
          </w:tcPr>
          <w:p>
            <w:pPr>
              <w:pStyle w:val="Compact"/>
              <w:jc w:val="left"/>
            </w:pPr>
            <w:r>
              <w:rPr>
                <w:rFonts w:ascii="Calibri" w:hAnsi="Calibri"/>
                <w:sz w:val="19"/>
              </w:rPr>
              <w:t xml:space="preserve">E2E en CI = merge impossible si parcours critique cassé. Qualité garantie par construction.</w:t>
            </w:r>
          </w:p>
        </w:tc>
      </w:tr>
      <w:tr>
        <w:tc>
          <w:tcPr>
            <w:shd w:fill="FFFFFF" w:val="clear"/>
          </w:tcPr>
          <w:p>
            <w:pPr>
              <w:pStyle w:val="Compact"/>
              <w:jc w:val="left"/>
            </w:pPr>
            <w:r>
              <w:rPr>
                <w:rFonts w:ascii="Calibri" w:hAnsi="Calibri"/>
                <w:sz w:val="19"/>
              </w:rPr>
              <w:t xml:space="preserve">Q5 — Playwright facile</w:t>
            </w:r>
          </w:p>
        </w:tc>
        <w:tc>
          <w:tcPr>
            <w:shd w:fill="FFFFFF" w:val="clear"/>
          </w:tcPr>
          <w:p>
            <w:pPr>
              <w:pStyle w:val="Compact"/>
              <w:jc w:val="left"/>
            </w:pPr>
            <w:r>
              <w:rPr>
                <w:rFonts w:ascii="Calibri" w:hAnsi="Calibri"/>
                <w:sz w:val="19"/>
              </w:rPr>
              <w:t xml:space="preserve">Playwright + codegen = tests générés semi-automatiquement. 1 jour pour le parcours critique.</w:t>
            </w:r>
          </w:p>
        </w:tc>
      </w:tr>
    </w:tbl>
    <w:bookmarkEnd w:id="96"/>
    <w:bookmarkStart w:id="97" w:name="X50c8e5b83781202221f47f15b5fe3c18d09c395"/>
    <w:p>
      <w:pPr>
        <w:pStyle w:val="Heading4"/>
      </w:pPr>
      <w:r>
        <w:t xml:space="preserve">Produit &amp; Expérience (CONTRE E2E en S1 — propose S2)</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P1 — Instabilité UI</w:t>
            </w:r>
          </w:p>
        </w:tc>
        <w:tc>
          <w:tcPr>
            <w:shd w:fill="FFFFFF" w:val="clear"/>
          </w:tcPr>
          <w:p>
            <w:pPr>
              <w:pStyle w:val="Compact"/>
              <w:jc w:val="left"/>
            </w:pPr>
            <w:r>
              <w:rPr>
                <w:rFonts w:ascii="Calibri" w:hAnsi="Calibri"/>
                <w:sz w:val="19"/>
              </w:rPr>
              <w:t xml:space="preserve">Le design system n’est pas figé en S1. Les composants changent de structure (className, aria-label, data-testid). Les tests E2E deviennent des cibles mouvantes.</w:t>
            </w:r>
          </w:p>
        </w:tc>
      </w:tr>
      <w:tr>
        <w:tc>
          <w:tcPr>
            <w:shd w:fill="ECF0F1" w:val="clear"/>
          </w:tcPr>
          <w:p>
            <w:pPr>
              <w:pStyle w:val="Compact"/>
              <w:jc w:val="left"/>
            </w:pPr>
            <w:r>
              <w:rPr>
                <w:rFonts w:ascii="Calibri" w:hAnsi="Calibri"/>
                <w:sz w:val="19"/>
              </w:rPr>
              <w:t xml:space="preserve">P2 — Coût de maintenance</w:t>
            </w:r>
          </w:p>
        </w:tc>
        <w:tc>
          <w:tcPr>
            <w:shd w:fill="ECF0F1" w:val="clear"/>
          </w:tcPr>
          <w:p>
            <w:pPr>
              <w:pStyle w:val="Compact"/>
              <w:jc w:val="left"/>
            </w:pPr>
            <w:r>
              <w:rPr>
                <w:rFonts w:ascii="Calibri" w:hAnsi="Calibri"/>
                <w:sz w:val="19"/>
              </w:rPr>
              <w:t xml:space="preserve">1 test E2E qui casse par changement UI = 30 min de debug. En S1, 3-4 changements UI par sprint = 2h de maintenance E2E par sprint.</w:t>
            </w:r>
          </w:p>
        </w:tc>
      </w:tr>
      <w:tr>
        <w:tc>
          <w:tcPr>
            <w:shd w:fill="FFFFFF" w:val="clear"/>
          </w:tcPr>
          <w:p>
            <w:pPr>
              <w:pStyle w:val="Compact"/>
              <w:jc w:val="left"/>
            </w:pPr>
            <w:r>
              <w:rPr>
                <w:rFonts w:ascii="Calibri" w:hAnsi="Calibri"/>
                <w:sz w:val="19"/>
              </w:rPr>
              <w:t xml:space="preserve">P3 — Couverture maigre</w:t>
            </w:r>
          </w:p>
        </w:tc>
        <w:tc>
          <w:tcPr>
            <w:shd w:fill="FFFFFF" w:val="clear"/>
          </w:tcPr>
          <w:p>
            <w:pPr>
              <w:pStyle w:val="Compact"/>
              <w:jc w:val="left"/>
            </w:pPr>
            <w:r>
              <w:rPr>
                <w:rFonts w:ascii="Calibri" w:hAnsi="Calibri"/>
                <w:sz w:val="19"/>
              </w:rPr>
              <w:t xml:space="preserve">En S1, seuls login + upload existent. Le ScoreCard n’existe pas. Les tests E2E couvriraient 20% du parcours final.</w:t>
            </w:r>
          </w:p>
        </w:tc>
      </w:tr>
      <w:tr>
        <w:tc>
          <w:tcPr>
            <w:shd w:fill="ECF0F1" w:val="clear"/>
          </w:tcPr>
          <w:p>
            <w:pPr>
              <w:pStyle w:val="Compact"/>
              <w:jc w:val="left"/>
            </w:pPr>
            <w:r>
              <w:rPr>
                <w:rFonts w:ascii="Calibri" w:hAnsi="Calibri"/>
                <w:sz w:val="19"/>
              </w:rPr>
              <w:t xml:space="preserve">P4 — Tests unitaires suffisants</w:t>
            </w:r>
          </w:p>
        </w:tc>
        <w:tc>
          <w:tcPr>
            <w:shd w:fill="ECF0F1" w:val="clear"/>
          </w:tcPr>
          <w:p>
            <w:pPr>
              <w:pStyle w:val="Compact"/>
              <w:jc w:val="left"/>
            </w:pPr>
            <w:r>
              <w:rPr>
                <w:rFonts w:ascii="Calibri" w:hAnsi="Calibri"/>
                <w:sz w:val="19"/>
              </w:rPr>
              <w:t xml:space="preserve">En S1, les tests unitaires (Jest + React Testing Library) couvrent les composants individuellement. E2E est un luxe.</w:t>
            </w:r>
          </w:p>
        </w:tc>
      </w:tr>
      <w:tr>
        <w:tc>
          <w:tcPr>
            <w:shd w:fill="FFFFFF" w:val="clear"/>
          </w:tcPr>
          <w:p>
            <w:pPr>
              <w:pStyle w:val="Compact"/>
              <w:jc w:val="left"/>
            </w:pPr>
            <w:r>
              <w:rPr>
                <w:rFonts w:ascii="Calibri" w:hAnsi="Calibri"/>
                <w:sz w:val="19"/>
              </w:rPr>
              <w:t xml:space="preserve">P5 — Ressources limitées</w:t>
            </w:r>
          </w:p>
        </w:tc>
        <w:tc>
          <w:tcPr>
            <w:shd w:fill="FFFFFF" w:val="clear"/>
          </w:tcPr>
          <w:p>
            <w:pPr>
              <w:pStyle w:val="Compact"/>
              <w:jc w:val="left"/>
            </w:pPr>
            <w:r>
              <w:rPr>
                <w:rFonts w:ascii="Calibri" w:hAnsi="Calibri"/>
                <w:sz w:val="19"/>
              </w:rPr>
              <w:t xml:space="preserve">1 QA pour 4 développeurs. E2E en S1 = 20% du temps QA sur du code qui va changer.</w:t>
            </w:r>
          </w:p>
        </w:tc>
      </w:tr>
    </w:tbl>
    <w:bookmarkEnd w:id="97"/>
    <w:bookmarkEnd w:id="98"/>
    <w:bookmarkStart w:id="99" w:name="débat-structuré-4"/>
    <w:p>
      <w:pPr>
        <w:pStyle w:val="Heading3"/>
      </w:pPr>
      <w:r>
        <w:t xml:space="preserve">Débat Structuré</w:t>
      </w:r>
    </w:p>
    <w:tbl>
      <w:tblPr>
        <w:tblStyle w:val="Table"/>
        <w:tblW w:type="pct" w:w="5000"/>
        <w:jc w:val="center"/>
        <w:tblLook w:firstRow="1" w:lastRow="0" w:firstColumn="0" w:lastColumn="0" w:noHBand="0" w:noVBand="0" w:val="0020"/>
      </w:tblPr>
      <w:tblGrid>
        <w:gridCol w:w="2066"/>
        <w:gridCol w:w="2410"/>
        <w:gridCol w:w="3443"/>
      </w:tblGrid>
      <w:tr>
        <w:trPr>
          <w:tblHeader w:val="true"/>
        </w:trPr>
        <w:tc>
          <w:tcPr>
            <w:shd w:fill="2C3E50" w:val="clear"/>
          </w:tcPr>
          <w:p>
            <w:pPr>
              <w:pStyle w:val="Compact"/>
              <w:jc w:val="center"/>
            </w:pPr>
            <w:r>
              <w:rPr>
                <w:rFonts w:ascii="Calibri" w:hAnsi="Calibri"/>
                <w:b/>
                <w:color w:val="FFFFFF"/>
                <w:sz w:val="20"/>
              </w:rPr>
              <w:t xml:space="preserve">Tour</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Argument</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w:t>
            </w:r>
            <w:r>
              <w:rPr>
                <w:rFonts w:ascii="Calibri" w:hAnsi="Calibri"/>
                <w:sz w:val="19"/>
              </w:rPr>
              <w:t xml:space="preserve">Sans E2E, une régression sur le login découvert en S3 = 2 sprints de code potentiellement corrompu.</w:t>
            </w:r>
            <w:r>
              <w:rPr>
                <w:rFonts w:ascii="Calibri" w:hAnsi="Calibri"/>
                <w:sz w:val="19"/>
              </w:rPr>
              <w:t xml:space="preserve">”</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UX Designer</w:t>
            </w:r>
          </w:p>
        </w:tc>
        <w:tc>
          <w:tcPr>
            <w:shd w:fill="ECF0F1" w:val="clear"/>
          </w:tcPr>
          <w:p>
            <w:pPr>
              <w:pStyle w:val="Compact"/>
              <w:jc w:val="left"/>
            </w:pPr>
            <w:r>
              <w:rPr>
                <w:rFonts w:ascii="Calibri" w:hAnsi="Calibri"/>
                <w:sz w:val="19"/>
              </w:rPr>
              <w:t xml:space="preserve">“</w:t>
            </w:r>
            <w:r>
              <w:rPr>
                <w:rFonts w:ascii="Calibri" w:hAnsi="Calibri"/>
                <w:sz w:val="19"/>
              </w:rPr>
              <w:t xml:space="preserve">Mais en S1, le login change 3 fois (OAuth ajouté, MFA envisagé, design system mis à jour).</w:t>
            </w:r>
            <w:r>
              <w:rPr>
                <w:rFonts w:ascii="Calibri" w:hAnsi="Calibri"/>
                <w:sz w:val="19"/>
              </w:rPr>
              <w:t xml:space="preserve">”</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DevOps QA</w:t>
            </w:r>
          </w:p>
        </w:tc>
        <w:tc>
          <w:tcPr>
            <w:shd w:fill="FFFFFF" w:val="clear"/>
          </w:tcPr>
          <w:p>
            <w:pPr>
              <w:pStyle w:val="Compact"/>
              <w:jc w:val="left"/>
            </w:pPr>
            <w:r>
              <w:rPr>
                <w:rFonts w:ascii="Calibri" w:hAnsi="Calibri"/>
                <w:sz w:val="19"/>
              </w:rPr>
              <w:t xml:space="preserve">“</w:t>
            </w:r>
            <w:r>
              <w:rPr>
                <w:rFonts w:ascii="Calibri" w:hAnsi="Calibri"/>
                <w:sz w:val="19"/>
              </w:rPr>
              <w:t xml:space="preserve">Compromis : tests E2E</w:t>
            </w:r>
            <w:r>
              <w:rPr>
                <w:rFonts w:ascii="Calibri" w:hAnsi="Calibri"/>
                <w:sz w:val="19"/>
              </w:rPr>
              <w:t xml:space="preserve"> </w:t>
            </w:r>
            <w:r>
              <w:rPr>
                <w:rFonts w:ascii="Calibri" w:hAnsi="Calibri"/>
                <w:sz w:val="19"/>
              </w:rPr>
              <w:t xml:space="preserve">‘</w:t>
            </w:r>
            <w:r>
              <w:rPr>
                <w:rFonts w:ascii="Calibri" w:hAnsi="Calibri"/>
                <w:sz w:val="19"/>
              </w:rPr>
              <w:t xml:space="preserve">smoke</w:t>
            </w:r>
            <w:r>
              <w:rPr>
                <w:rFonts w:ascii="Calibri" w:hAnsi="Calibri"/>
                <w:sz w:val="19"/>
              </w:rPr>
              <w:t xml:space="preserve">’</w:t>
            </w:r>
            <w:r>
              <w:rPr>
                <w:rFonts w:ascii="Calibri" w:hAnsi="Calibri"/>
                <w:sz w:val="19"/>
              </w:rPr>
              <w:t xml:space="preserve"> </w:t>
            </w:r>
            <w:r>
              <w:rPr>
                <w:rFonts w:ascii="Calibri" w:hAnsi="Calibri"/>
                <w:sz w:val="19"/>
              </w:rPr>
              <w:t xml:space="preserve">uniquement en S1 (login + page d’accueil). Pas de parcours complet.</w:t>
            </w:r>
            <w:r>
              <w:rPr>
                <w:rFonts w:ascii="Calibri" w:hAnsi="Calibri"/>
                <w:sz w:val="19"/>
              </w:rPr>
              <w:t xml:space="preserve">”</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w:t>
            </w:r>
            <w:r>
              <w:rPr>
                <w:rFonts w:ascii="Calibri" w:hAnsi="Calibri"/>
                <w:sz w:val="19"/>
              </w:rPr>
              <w:t xml:space="preserve">Même le smoke test casse si on change la structure du formulaire. Et on va la changer.</w:t>
            </w:r>
            <w:r>
              <w:rPr>
                <w:rFonts w:ascii="Calibri" w:hAnsi="Calibri"/>
                <w:sz w:val="19"/>
              </w:rPr>
              <w:t xml:space="preserve">”</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w:t>
            </w:r>
            <w:r>
              <w:rPr>
                <w:rFonts w:ascii="Calibri" w:hAnsi="Calibri"/>
                <w:sz w:val="19"/>
              </w:rPr>
              <w:t xml:space="preserve">data-testid est stable. On peut changer les classes, les labels, mais pas les testid. Convention d’équipe : testid = contrat.</w:t>
            </w:r>
            <w:r>
              <w:rPr>
                <w:rFonts w:ascii="Calibri" w:hAnsi="Calibri"/>
                <w:sz w:val="19"/>
              </w:rPr>
              <w:t xml:space="preserve">”</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Product Owner</w:t>
            </w:r>
          </w:p>
        </w:tc>
        <w:tc>
          <w:tcPr>
            <w:shd w:fill="ECF0F1" w:val="clear"/>
          </w:tcPr>
          <w:p>
            <w:pPr>
              <w:pStyle w:val="Compact"/>
              <w:jc w:val="left"/>
            </w:pPr>
            <w:r>
              <w:rPr>
                <w:rFonts w:ascii="Calibri" w:hAnsi="Calibri"/>
                <w:sz w:val="19"/>
              </w:rPr>
              <w:t xml:space="preserve">“</w:t>
            </w:r>
            <w:r>
              <w:rPr>
                <w:rFonts w:ascii="Calibri" w:hAnsi="Calibri"/>
                <w:sz w:val="19"/>
              </w:rPr>
              <w:t xml:space="preserve">Acceptable si : (1) data-testid obligatoire sur tous les éléments interactifs, (2) E2E limité à 2 tests en S1, (3) E2E complet en S2.</w:t>
            </w:r>
            <w:r>
              <w:rPr>
                <w:rFonts w:ascii="Calibri" w:hAnsi="Calibri"/>
                <w:sz w:val="19"/>
              </w:rPr>
              <w:t xml:space="preserv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w:t>
            </w:r>
            <w:r>
              <w:rPr>
                <w:rFonts w:ascii="Calibri" w:hAnsi="Calibri"/>
                <w:sz w:val="19"/>
              </w:rPr>
              <w:t xml:space="preserve">2 tests E2E en S1 : (1) login réussi, (2) navigation Kanban visible. Le reste en S2.</w:t>
            </w:r>
            <w:r>
              <w:rPr>
                <w:rFonts w:ascii="Calibri" w:hAnsi="Calibri"/>
                <w:sz w:val="19"/>
              </w:rPr>
              <w:t xml:space="preserve">”</w:t>
            </w:r>
          </w:p>
        </w:tc>
      </w:tr>
    </w:tbl>
    <w:bookmarkEnd w:id="99"/>
    <w:bookmarkStart w:id="100" w:name="arbitrage-plénière-4"/>
    <w:p>
      <w:pPr>
        <w:pStyle w:val="Heading3"/>
      </w:pPr>
      <w:r>
        <w:t xml:space="preserve">Arbitrage Plénière</w:t>
      </w:r>
    </w:p>
    <w:p>
      <w:pPr>
        <w:pStyle w:val="FirstParagraph"/>
      </w:pPr>
      <w:r>
        <w:rPr>
          <w:bCs/>
          <w:b/>
        </w:rPr>
        <w:t xml:space="preserve">Décision</w:t>
      </w:r>
      <w:r>
        <w:t xml:space="preserve"> </w:t>
      </w:r>
      <w:r>
        <w:t xml:space="preserve">:</w:t>
      </w:r>
      <w:r>
        <w:t xml:space="preserve"> </w:t>
      </w:r>
      <w:r>
        <w:rPr>
          <w:bCs/>
          <w:b/>
        </w:rPr>
        <w:t xml:space="preserve">GO — E2E limité en S1, E2E complet en S2</w:t>
      </w:r>
    </w:p>
    <w:tbl>
      <w:tblPr>
        <w:tblStyle w:val="Table"/>
        <w:tblW w:type="pct" w:w="5000"/>
        <w:jc w:val="center"/>
        <w:tblLook w:firstRow="1" w:lastRow="0" w:firstColumn="0" w:lastColumn="0" w:noHBand="0" w:noVBand="0" w:val="0020"/>
      </w:tblPr>
      <w:tblGrid>
        <w:gridCol w:w="1108"/>
        <w:gridCol w:w="1742"/>
        <w:gridCol w:w="2692"/>
        <w:gridCol w:w="2376"/>
      </w:tblGrid>
      <w:tr>
        <w:trPr>
          <w:tblHeader w:val="true"/>
        </w:trPr>
        <w:tc>
          <w:tcPr>
            <w:shd w:fill="2C3E50" w:val="clear"/>
          </w:tcPr>
          <w:p>
            <w:pPr>
              <w:pStyle w:val="Compact"/>
              <w:jc w:val="center"/>
            </w:pPr>
            <w:r>
              <w:rPr>
                <w:rFonts w:ascii="Calibri" w:hAnsi="Calibri"/>
                <w:b/>
                <w:color w:val="FFFFFF"/>
                <w:sz w:val="20"/>
              </w:rPr>
              <w:t xml:space="preserve">Phase</w:t>
            </w:r>
          </w:p>
        </w:tc>
        <w:tc>
          <w:tcPr>
            <w:shd w:fill="2C3E50" w:val="clear"/>
          </w:tcPr>
          <w:p>
            <w:pPr>
              <w:pStyle w:val="Compact"/>
              <w:jc w:val="center"/>
            </w:pPr>
            <w:r>
              <w:rPr>
                <w:rFonts w:ascii="Calibri" w:hAnsi="Calibri"/>
                <w:b/>
                <w:color w:val="FFFFFF"/>
                <w:sz w:val="20"/>
              </w:rPr>
              <w:t xml:space="preserve">Scope E2E</w:t>
            </w:r>
          </w:p>
        </w:tc>
        <w:tc>
          <w:tcPr>
            <w:shd w:fill="2C3E50" w:val="clear"/>
          </w:tcPr>
          <w:p>
            <w:pPr>
              <w:pStyle w:val="Compact"/>
              <w:jc w:val="center"/>
            </w:pPr>
            <w:r>
              <w:rPr>
                <w:rFonts w:ascii="Calibri" w:hAnsi="Calibri"/>
                <w:b/>
                <w:color w:val="FFFFFF"/>
                <w:sz w:val="20"/>
              </w:rPr>
              <w:t xml:space="preserve">Nombre de tests</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bCs/>
                <w:rFonts w:ascii="Calibri" w:hAnsi="Calibri"/>
                <w:b/>
                <w:sz w:val="19"/>
              </w:rPr>
              <w:t xml:space="preserve">S1</w:t>
            </w:r>
          </w:p>
        </w:tc>
        <w:tc>
          <w:tcPr>
            <w:shd w:fill="FFFFFF" w:val="clear"/>
          </w:tcPr>
          <w:p>
            <w:pPr>
              <w:pStyle w:val="Compact"/>
              <w:jc w:val="left"/>
            </w:pPr>
            <w:r>
              <w:rPr>
                <w:rFonts w:ascii="Calibri" w:hAnsi="Calibri"/>
                <w:sz w:val="19"/>
              </w:rPr>
              <w:t xml:space="preserve">Smoke tests uniquement</w:t>
            </w:r>
          </w:p>
        </w:tc>
        <w:tc>
          <w:tcPr>
            <w:shd w:fill="FFFFFF" w:val="clear"/>
          </w:tcPr>
          <w:p>
            <w:pPr>
              <w:pStyle w:val="Compact"/>
              <w:jc w:val="left"/>
            </w:pPr>
            <w:r>
              <w:rPr>
                <w:rFonts w:ascii="Calibri" w:hAnsi="Calibri"/>
                <w:sz w:val="19"/>
              </w:rPr>
              <w:t xml:space="preserve">2 tests</w:t>
            </w:r>
          </w:p>
        </w:tc>
        <w:tc>
          <w:tcPr>
            <w:shd w:fill="FFFFFF" w:val="clear"/>
          </w:tcPr>
          <w:p>
            <w:pPr>
              <w:pStyle w:val="Compact"/>
              <w:jc w:val="left"/>
            </w:pPr>
            <w:r>
              <w:rPr>
                <w:rFonts w:ascii="Calibri" w:hAnsi="Calibri"/>
                <w:sz w:val="19"/>
              </w:rPr>
              <w:t xml:space="preserve">Login réussi + Kanban visible. data-testid obligatoire sur tous les éléments interactifs.</w:t>
            </w:r>
          </w:p>
        </w:tc>
      </w:tr>
      <w:tr>
        <w:tc>
          <w:tcPr>
            <w:shd w:fill="ECF0F1" w:val="clear"/>
          </w:tcPr>
          <w:p>
            <w:pPr>
              <w:pStyle w:val="Compact"/>
              <w:jc w:val="left"/>
            </w:pPr>
            <w:r>
              <w:rPr>
                <w:bCs/>
                <w:rFonts w:ascii="Calibri" w:hAnsi="Calibri"/>
                <w:b/>
                <w:sz w:val="19"/>
              </w:rPr>
              <w:t xml:space="preserve">S2</w:t>
            </w:r>
          </w:p>
        </w:tc>
        <w:tc>
          <w:tcPr>
            <w:shd w:fill="ECF0F1" w:val="clear"/>
          </w:tcPr>
          <w:p>
            <w:pPr>
              <w:pStyle w:val="Compact"/>
              <w:jc w:val="left"/>
            </w:pPr>
            <w:r>
              <w:rPr>
                <w:rFonts w:ascii="Calibri" w:hAnsi="Calibri"/>
                <w:sz w:val="19"/>
              </w:rPr>
              <w:t xml:space="preserve">Parcours critique</w:t>
            </w:r>
          </w:p>
        </w:tc>
        <w:tc>
          <w:tcPr>
            <w:shd w:fill="ECF0F1" w:val="clear"/>
          </w:tcPr>
          <w:p>
            <w:pPr>
              <w:pStyle w:val="Compact"/>
              <w:jc w:val="left"/>
            </w:pPr>
            <w:r>
              <w:rPr>
                <w:rFonts w:ascii="Calibri" w:hAnsi="Calibri"/>
                <w:sz w:val="19"/>
              </w:rPr>
              <w:t xml:space="preserve">5 tests</w:t>
            </w:r>
          </w:p>
        </w:tc>
        <w:tc>
          <w:tcPr>
            <w:shd w:fill="ECF0F1" w:val="clear"/>
          </w:tcPr>
          <w:p>
            <w:pPr>
              <w:pStyle w:val="Compact"/>
              <w:jc w:val="left"/>
            </w:pPr>
            <w:r>
              <w:rPr>
                <w:rFonts w:ascii="Calibri" w:hAnsi="Calibri"/>
                <w:sz w:val="19"/>
              </w:rPr>
              <w:t xml:space="preserve">Login → Onboarding → Upload PDF → Parsing visible → ScoreCard affichée.</w:t>
            </w:r>
          </w:p>
        </w:tc>
      </w:tr>
      <w:tr>
        <w:tc>
          <w:tcPr>
            <w:shd w:fill="FFFFFF" w:val="clear"/>
          </w:tcPr>
          <w:p>
            <w:pPr>
              <w:pStyle w:val="Compact"/>
              <w:jc w:val="left"/>
            </w:pPr>
            <w:r>
              <w:rPr>
                <w:bCs/>
                <w:rFonts w:ascii="Calibri" w:hAnsi="Calibri"/>
                <w:b/>
                <w:sz w:val="19"/>
              </w:rPr>
              <w:t xml:space="preserve">S3</w:t>
            </w:r>
          </w:p>
        </w:tc>
        <w:tc>
          <w:tcPr>
            <w:shd w:fill="FFFFFF" w:val="clear"/>
          </w:tcPr>
          <w:p>
            <w:pPr>
              <w:pStyle w:val="Compact"/>
              <w:jc w:val="left"/>
            </w:pPr>
            <w:r>
              <w:rPr>
                <w:rFonts w:ascii="Calibri" w:hAnsi="Calibri"/>
                <w:sz w:val="19"/>
              </w:rPr>
              <w:t xml:space="preserve">Parcours secondaires</w:t>
            </w:r>
          </w:p>
        </w:tc>
        <w:tc>
          <w:tcPr>
            <w:shd w:fill="FFFFFF" w:val="clear"/>
          </w:tcPr>
          <w:p>
            <w:pPr>
              <w:pStyle w:val="Compact"/>
              <w:jc w:val="left"/>
            </w:pPr>
            <w:r>
              <w:rPr>
                <w:rFonts w:ascii="Calibri" w:hAnsi="Calibri"/>
                <w:sz w:val="19"/>
              </w:rPr>
              <w:t xml:space="preserve">8 tests</w:t>
            </w:r>
          </w:p>
        </w:tc>
        <w:tc>
          <w:tcPr>
            <w:shd w:fill="FFFFFF" w:val="clear"/>
          </w:tcPr>
          <w:p>
            <w:pPr>
              <w:pStyle w:val="Compact"/>
              <w:jc w:val="left"/>
            </w:pPr>
            <w:r>
              <w:rPr>
                <w:rFonts w:ascii="Calibri" w:hAnsi="Calibri"/>
                <w:sz w:val="19"/>
              </w:rPr>
              <w:t xml:space="preserve">Notifications, HIL, sélecteur BL, recherche, export.</w:t>
            </w:r>
          </w:p>
        </w:tc>
      </w:tr>
      <w:tr>
        <w:tc>
          <w:tcPr>
            <w:shd w:fill="ECF0F1" w:val="clear"/>
          </w:tcPr>
          <w:p>
            <w:pPr>
              <w:pStyle w:val="Compact"/>
              <w:jc w:val="left"/>
            </w:pPr>
            <w:r>
              <w:rPr>
                <w:bCs/>
                <w:rFonts w:ascii="Calibri" w:hAnsi="Calibri"/>
                <w:b/>
                <w:sz w:val="19"/>
              </w:rPr>
              <w:t xml:space="preserve">S4+</w:t>
            </w:r>
          </w:p>
        </w:tc>
        <w:tc>
          <w:tcPr>
            <w:shd w:fill="ECF0F1" w:val="clear"/>
          </w:tcPr>
          <w:p>
            <w:pPr>
              <w:pStyle w:val="Compact"/>
              <w:jc w:val="left"/>
            </w:pPr>
            <w:r>
              <w:rPr>
                <w:rFonts w:ascii="Calibri" w:hAnsi="Calibri"/>
                <w:sz w:val="19"/>
              </w:rPr>
              <w:t xml:space="preserve">Couverture complète</w:t>
            </w:r>
          </w:p>
        </w:tc>
        <w:tc>
          <w:tcPr>
            <w:shd w:fill="ECF0F1" w:val="clear"/>
          </w:tcPr>
          <w:p>
            <w:pPr>
              <w:pStyle w:val="Compact"/>
              <w:jc w:val="left"/>
            </w:pPr>
            <w:r>
              <w:rPr>
                <w:rFonts w:ascii="Calibri" w:hAnsi="Calibri"/>
                <w:sz w:val="19"/>
              </w:rPr>
              <w:t xml:space="preserve">15+ tests</w:t>
            </w:r>
          </w:p>
        </w:tc>
        <w:tc>
          <w:tcPr>
            <w:shd w:fill="ECF0F1" w:val="clear"/>
          </w:tcPr>
          <w:p>
            <w:pPr>
              <w:pStyle w:val="Compact"/>
              <w:jc w:val="left"/>
            </w:pPr>
            <w:r>
              <w:rPr>
                <w:rFonts w:ascii="Calibri" w:hAnsi="Calibri"/>
                <w:sz w:val="19"/>
              </w:rPr>
              <w:t xml:space="preserve">Tous les parcours utilisateurs + tests de régression visuelle (Chromatic).</w:t>
            </w:r>
          </w:p>
        </w:tc>
      </w:tr>
    </w:tbl>
    <w:p/>
    <w:tbl>
      <w:tblPr>
        <w:tblStyle w:val="Table"/>
        <w:tblW w:type="pct" w:w="5000"/>
        <w:jc w:val="center"/>
        <w:tblLook w:firstRow="1" w:lastRow="0" w:firstColumn="0" w:lastColumn="0" w:noHBand="0" w:noVBand="0" w:val="0020"/>
      </w:tblPr>
      <w:tblGrid>
        <w:gridCol w:w="4585"/>
        <w:gridCol w:w="3334"/>
      </w:tblGrid>
      <w:tr>
        <w:trPr>
          <w:tblHeader w:val="true"/>
        </w:trPr>
        <w:tc>
          <w:tcPr>
            <w:shd w:fill="2C3E50" w:val="clear"/>
          </w:tcPr>
          <w:p>
            <w:pPr>
              <w:pStyle w:val="Compact"/>
              <w:jc w:val="center"/>
            </w:pPr>
            <w:r>
              <w:rPr>
                <w:rFonts w:ascii="Calibri" w:hAnsi="Calibri"/>
                <w:b/>
                <w:color w:val="FFFFFF"/>
                <w:sz w:val="20"/>
              </w:rPr>
              <w:t xml:space="preserve">Paramètre</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bCs/>
                <w:rFonts w:ascii="Calibri" w:hAnsi="Calibri"/>
                <w:b/>
                <w:sz w:val="19"/>
              </w:rPr>
              <w:t xml:space="preserve">Convention data-testid</w:t>
            </w:r>
          </w:p>
        </w:tc>
        <w:tc>
          <w:tcPr>
            <w:shd w:fill="FFFFFF" w:val="clear"/>
          </w:tcPr>
          <w:p>
            <w:pPr>
              <w:pStyle w:val="Compact"/>
              <w:jc w:val="left"/>
            </w:pPr>
            <w:r>
              <w:rPr>
                <w:rFonts w:ascii="Calibri" w:hAnsi="Calibri"/>
                <w:sz w:val="19"/>
              </w:rPr>
              <w:t xml:space="preserve">Tout élément interactif (bouton, input, lien, select) DOIT avoir un data-testid stable. Changement de testid = breaking change.</w:t>
            </w:r>
          </w:p>
        </w:tc>
      </w:tr>
      <w:tr>
        <w:tc>
          <w:tcPr>
            <w:shd w:fill="ECF0F1" w:val="clear"/>
          </w:tcPr>
          <w:p>
            <w:pPr>
              <w:pStyle w:val="Compact"/>
              <w:jc w:val="left"/>
            </w:pPr>
            <w:r>
              <w:rPr>
                <w:bCs/>
                <w:rFonts w:ascii="Calibri" w:hAnsi="Calibri"/>
                <w:b/>
                <w:sz w:val="19"/>
              </w:rPr>
              <w:t xml:space="preserve">Outil</w:t>
            </w:r>
          </w:p>
        </w:tc>
        <w:tc>
          <w:tcPr>
            <w:shd w:fill="ECF0F1" w:val="clear"/>
          </w:tcPr>
          <w:p>
            <w:pPr>
              <w:pStyle w:val="Compact"/>
              <w:jc w:val="left"/>
            </w:pPr>
            <w:r>
              <w:rPr>
                <w:rFonts w:ascii="Calibri" w:hAnsi="Calibri"/>
                <w:sz w:val="19"/>
              </w:rPr>
              <w:t xml:space="preserve">Playwright avec TypeScript. codegen pour le squelette, manuel pour les assertions.</w:t>
            </w:r>
          </w:p>
        </w:tc>
      </w:tr>
      <w:tr>
        <w:tc>
          <w:tcPr>
            <w:shd w:fill="FFFFFF" w:val="clear"/>
          </w:tcPr>
          <w:p>
            <w:pPr>
              <w:pStyle w:val="Compact"/>
              <w:jc w:val="left"/>
            </w:pPr>
            <w:r>
              <w:rPr>
                <w:bCs/>
                <w:rFonts w:ascii="Calibri" w:hAnsi="Calibri"/>
                <w:b/>
                <w:sz w:val="19"/>
              </w:rPr>
              <w:t xml:space="preserve">CI</w:t>
            </w:r>
          </w:p>
        </w:tc>
        <w:tc>
          <w:tcPr>
            <w:shd w:fill="FFFFFF" w:val="clear"/>
          </w:tcPr>
          <w:p>
            <w:pPr>
              <w:pStyle w:val="Compact"/>
              <w:jc w:val="left"/>
            </w:pPr>
            <w:r>
              <w:rPr>
                <w:rFonts w:ascii="Calibri" w:hAnsi="Calibri"/>
                <w:sz w:val="19"/>
              </w:rPr>
              <w:t xml:space="preserve">E2E en CI sur chaque PR (GitHub Actions). Timeout 5 minutes. headless: true.</w:t>
            </w:r>
          </w:p>
        </w:tc>
      </w:tr>
      <w:tr>
        <w:tc>
          <w:tcPr>
            <w:shd w:fill="ECF0F1" w:val="clear"/>
          </w:tcPr>
          <w:p>
            <w:pPr>
              <w:pStyle w:val="Compact"/>
              <w:jc w:val="left"/>
            </w:pPr>
            <w:r>
              <w:rPr>
                <w:bCs/>
                <w:rFonts w:ascii="Calibri" w:hAnsi="Calibri"/>
                <w:b/>
                <w:sz w:val="19"/>
              </w:rPr>
              <w:t xml:space="preserve">Environnement de test</w:t>
            </w:r>
          </w:p>
        </w:tc>
        <w:tc>
          <w:tcPr>
            <w:shd w:fill="ECF0F1" w:val="clear"/>
          </w:tcPr>
          <w:p>
            <w:pPr>
              <w:pStyle w:val="Compact"/>
              <w:jc w:val="left"/>
            </w:pPr>
            <w:r>
              <w:rPr>
                <w:rFonts w:ascii="Calibri" w:hAnsi="Calibri"/>
                <w:sz w:val="19"/>
              </w:rPr>
              <w:t xml:space="preserve">Docker Compose avec base de test seedée. Pas de mock d’API (tests d’intégration véritable).</w:t>
            </w:r>
          </w:p>
        </w:tc>
      </w:tr>
      <w:tr>
        <w:tc>
          <w:tcPr>
            <w:shd w:fill="FFFFFF" w:val="clear"/>
          </w:tcPr>
          <w:p>
            <w:pPr>
              <w:pStyle w:val="Compact"/>
              <w:jc w:val="left"/>
            </w:pPr>
            <w:r>
              <w:rPr>
                <w:bCs/>
                <w:rFonts w:ascii="Calibri" w:hAnsi="Calibri"/>
                <w:b/>
                <w:sz w:val="19"/>
              </w:rPr>
              <w:t xml:space="preserve">Budget maintenance</w:t>
            </w:r>
          </w:p>
        </w:tc>
        <w:tc>
          <w:tcPr>
            <w:shd w:fill="FFFFFF" w:val="clear"/>
          </w:tcPr>
          <w:p>
            <w:pPr>
              <w:pStyle w:val="Compact"/>
              <w:jc w:val="left"/>
            </w:pPr>
            <w:r>
              <w:rPr>
                <w:rFonts w:ascii="Calibri" w:hAnsi="Calibri"/>
                <w:sz w:val="19"/>
              </w:rPr>
              <w:t xml:space="preserve">20% du temps QA = maintenance E2E. 80% = tests manuels exploratoires.</w:t>
            </w:r>
          </w:p>
        </w:tc>
      </w:tr>
    </w:tbl>
    <w:bookmarkEnd w:id="100"/>
    <w:bookmarkStart w:id="101" w:name="action-résultante-4"/>
    <w:p>
      <w:pPr>
        <w:pStyle w:val="Heading3"/>
      </w:pPr>
      <w:r>
        <w:t xml:space="preserve">Action Résultante</w:t>
      </w:r>
    </w:p>
    <w:tbl>
      <w:tblPr>
        <w:tblStyle w:val="Table"/>
        <w:tblW w:type="pct" w:w="5000"/>
        <w:jc w:val="center"/>
        <w:tblLook w:firstRow="1" w:lastRow="0" w:firstColumn="0" w:lastColumn="0" w:noHBand="0" w:noVBand="0" w:val="0020"/>
      </w:tblPr>
      <w:tblGrid>
        <w:gridCol w:w="698"/>
        <w:gridCol w:w="1863"/>
        <w:gridCol w:w="3028"/>
        <w:gridCol w:w="232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w:t>
            </w:r>
          </w:p>
        </w:tc>
      </w:tr>
      <w:tr>
        <w:tc>
          <w:tcPr>
            <w:shd w:fill="FFFFFF" w:val="clear"/>
          </w:tcPr>
          <w:p>
            <w:pPr>
              <w:pStyle w:val="Compact"/>
              <w:jc w:val="left"/>
            </w:pPr>
            <w:r>
              <w:rPr>
                <w:rFonts w:ascii="Calibri" w:hAnsi="Calibri"/>
                <w:sz w:val="19"/>
              </w:rPr>
              <w:t xml:space="preserve">F5-A1</w:t>
            </w:r>
          </w:p>
        </w:tc>
        <w:tc>
          <w:tcPr>
            <w:shd w:fill="FFFFFF" w:val="clear"/>
          </w:tcPr>
          <w:p>
            <w:pPr>
              <w:pStyle w:val="Compact"/>
              <w:jc w:val="left"/>
            </w:pPr>
            <w:r>
              <w:rPr>
                <w:rFonts w:ascii="Calibri" w:hAnsi="Calibri"/>
                <w:sz w:val="19"/>
              </w:rPr>
              <w:t xml:space="preserve">Configurer Playwright + CI E2E</w:t>
            </w:r>
          </w:p>
        </w:tc>
        <w:tc>
          <w:tcPr>
            <w:shd w:fill="FFFFFF" w:val="clear"/>
          </w:tcPr>
          <w:p>
            <w:pPr>
              <w:pStyle w:val="Compact"/>
              <w:jc w:val="left"/>
            </w:pPr>
            <w:r>
              <w:rPr>
                <w:rFonts w:ascii="Calibri" w:hAnsi="Calibri"/>
                <w:sz w:val="19"/>
              </w:rPr>
              <w:t xml:space="preserve">DevOps QA</w:t>
            </w:r>
          </w:p>
        </w:tc>
        <w:tc>
          <w:tcPr>
            <w:shd w:fill="FFFFFF" w:val="clear"/>
          </w:tcPr>
          <w:p>
            <w:pPr>
              <w:pStyle w:val="Compact"/>
              <w:jc w:val="left"/>
            </w:pPr>
            <w:r>
              <w:rPr>
                <w:rFonts w:ascii="Calibri" w:hAnsi="Calibri"/>
                <w:sz w:val="19"/>
              </w:rPr>
              <w:t xml:space="preserve">S1</w:t>
            </w:r>
          </w:p>
        </w:tc>
      </w:tr>
      <w:tr>
        <w:tc>
          <w:tcPr>
            <w:shd w:fill="ECF0F1" w:val="clear"/>
          </w:tcPr>
          <w:p>
            <w:pPr>
              <w:pStyle w:val="Compact"/>
              <w:jc w:val="left"/>
            </w:pPr>
            <w:r>
              <w:rPr>
                <w:rFonts w:ascii="Calibri" w:hAnsi="Calibri"/>
                <w:sz w:val="19"/>
              </w:rPr>
              <w:t xml:space="preserve">F5-A2</w:t>
            </w:r>
          </w:p>
        </w:tc>
        <w:tc>
          <w:tcPr>
            <w:shd w:fill="ECF0F1" w:val="clear"/>
          </w:tcPr>
          <w:p>
            <w:pPr>
              <w:pStyle w:val="Compact"/>
              <w:jc w:val="left"/>
            </w:pPr>
            <w:r>
              <w:rPr>
                <w:rFonts w:ascii="Calibri" w:hAnsi="Calibri"/>
                <w:sz w:val="19"/>
              </w:rPr>
              <w:t xml:space="preserve">Écrire les 2 smoke tests (login + Kanban)</w:t>
            </w:r>
          </w:p>
        </w:tc>
        <w:tc>
          <w:tcPr>
            <w:shd w:fill="ECF0F1" w:val="clear"/>
          </w:tcPr>
          <w:p>
            <w:pPr>
              <w:pStyle w:val="Compact"/>
              <w:jc w:val="left"/>
            </w:pPr>
            <w:r>
              <w:rPr>
                <w:rFonts w:ascii="Calibri" w:hAnsi="Calibri"/>
                <w:sz w:val="19"/>
              </w:rPr>
              <w:t xml:space="preserve">QA Lead</w:t>
            </w:r>
          </w:p>
        </w:tc>
        <w:tc>
          <w:tcPr>
            <w:shd w:fill="ECF0F1" w:val="clear"/>
          </w:tcPr>
          <w:p>
            <w:pPr>
              <w:pStyle w:val="Compact"/>
              <w:jc w:val="left"/>
            </w:pPr>
            <w:r>
              <w:rPr>
                <w:rFonts w:ascii="Calibri" w:hAnsi="Calibri"/>
                <w:sz w:val="19"/>
              </w:rPr>
              <w:t xml:space="preserve">S1</w:t>
            </w:r>
          </w:p>
        </w:tc>
      </w:tr>
      <w:tr>
        <w:tc>
          <w:tcPr>
            <w:shd w:fill="FFFFFF" w:val="clear"/>
          </w:tcPr>
          <w:p>
            <w:pPr>
              <w:pStyle w:val="Compact"/>
              <w:jc w:val="left"/>
            </w:pPr>
            <w:r>
              <w:rPr>
                <w:rFonts w:ascii="Calibri" w:hAnsi="Calibri"/>
                <w:sz w:val="19"/>
              </w:rPr>
              <w:t xml:space="preserve">F5-A3</w:t>
            </w:r>
          </w:p>
        </w:tc>
        <w:tc>
          <w:tcPr>
            <w:shd w:fill="FFFFFF" w:val="clear"/>
          </w:tcPr>
          <w:p>
            <w:pPr>
              <w:pStyle w:val="Compact"/>
              <w:jc w:val="left"/>
            </w:pPr>
            <w:r>
              <w:rPr>
                <w:rFonts w:ascii="Calibri" w:hAnsi="Calibri"/>
                <w:sz w:val="19"/>
              </w:rPr>
              <w:t xml:space="preserve">Documenter la convention data-testid</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S1</w:t>
            </w:r>
          </w:p>
        </w:tc>
      </w:tr>
      <w:tr>
        <w:tc>
          <w:tcPr>
            <w:shd w:fill="ECF0F1" w:val="clear"/>
          </w:tcPr>
          <w:p>
            <w:pPr>
              <w:pStyle w:val="Compact"/>
              <w:jc w:val="left"/>
            </w:pPr>
            <w:r>
              <w:rPr>
                <w:rFonts w:ascii="Calibri" w:hAnsi="Calibri"/>
                <w:sz w:val="19"/>
              </w:rPr>
              <w:t xml:space="preserve">F5-A4</w:t>
            </w:r>
          </w:p>
        </w:tc>
        <w:tc>
          <w:tcPr>
            <w:shd w:fill="ECF0F1" w:val="clear"/>
          </w:tcPr>
          <w:p>
            <w:pPr>
              <w:pStyle w:val="Compact"/>
              <w:jc w:val="left"/>
            </w:pPr>
            <w:r>
              <w:rPr>
                <w:rFonts w:ascii="Calibri" w:hAnsi="Calibri"/>
                <w:sz w:val="19"/>
              </w:rPr>
              <w:t xml:space="preserve">Auditer data-testid sur tous les composants existants</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S1</w:t>
            </w:r>
          </w:p>
        </w:tc>
      </w:tr>
      <w:tr>
        <w:tc>
          <w:tcPr>
            <w:shd w:fill="FFFFFF" w:val="clear"/>
          </w:tcPr>
          <w:p>
            <w:pPr>
              <w:pStyle w:val="Compact"/>
              <w:jc w:val="left"/>
            </w:pPr>
            <w:r>
              <w:rPr>
                <w:rFonts w:ascii="Calibri" w:hAnsi="Calibri"/>
                <w:sz w:val="19"/>
              </w:rPr>
              <w:t xml:space="preserve">F5-A5</w:t>
            </w:r>
          </w:p>
        </w:tc>
        <w:tc>
          <w:tcPr>
            <w:shd w:fill="FFFFFF" w:val="clear"/>
          </w:tcPr>
          <w:p>
            <w:pPr>
              <w:pStyle w:val="Compact"/>
              <w:jc w:val="left"/>
            </w:pPr>
            <w:r>
              <w:rPr>
                <w:rFonts w:ascii="Calibri" w:hAnsi="Calibri"/>
                <w:sz w:val="19"/>
              </w:rPr>
              <w:t xml:space="preserve">Écrire les 5 tests parcours critique</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S2</w:t>
            </w:r>
          </w:p>
        </w:tc>
      </w:tr>
      <w:tr>
        <w:tc>
          <w:tcPr>
            <w:shd w:fill="ECF0F1" w:val="clear"/>
          </w:tcPr>
          <w:p>
            <w:pPr>
              <w:pStyle w:val="Compact"/>
              <w:jc w:val="left"/>
            </w:pPr>
            <w:r>
              <w:rPr>
                <w:rFonts w:ascii="Calibri" w:hAnsi="Calibri"/>
                <w:sz w:val="19"/>
              </w:rPr>
              <w:t xml:space="preserve">F5-A6</w:t>
            </w:r>
          </w:p>
        </w:tc>
        <w:tc>
          <w:tcPr>
            <w:shd w:fill="ECF0F1" w:val="clear"/>
          </w:tcPr>
          <w:p>
            <w:pPr>
              <w:pStyle w:val="Compact"/>
              <w:jc w:val="left"/>
            </w:pPr>
            <w:r>
              <w:rPr>
                <w:rFonts w:ascii="Calibri" w:hAnsi="Calibri"/>
                <w:sz w:val="19"/>
              </w:rPr>
              <w:t xml:space="preserve">Intégrer tests E2E comme gate de merge</w:t>
            </w:r>
          </w:p>
        </w:tc>
        <w:tc>
          <w:tcPr>
            <w:shd w:fill="ECF0F1" w:val="clear"/>
          </w:tcPr>
          <w:p>
            <w:pPr>
              <w:pStyle w:val="Compact"/>
              <w:jc w:val="left"/>
            </w:pPr>
            <w:r>
              <w:rPr>
                <w:rFonts w:ascii="Calibri" w:hAnsi="Calibri"/>
                <w:sz w:val="19"/>
              </w:rPr>
              <w:t xml:space="preserve">DevOps QA</w:t>
            </w:r>
          </w:p>
        </w:tc>
        <w:tc>
          <w:tcPr>
            <w:shd w:fill="ECF0F1" w:val="clear"/>
          </w:tcPr>
          <w:p>
            <w:pPr>
              <w:pStyle w:val="Compact"/>
              <w:jc w:val="left"/>
            </w:pPr>
            <w:r>
              <w:rPr>
                <w:rFonts w:ascii="Calibri" w:hAnsi="Calibri"/>
                <w:sz w:val="19"/>
              </w:rPr>
              <w:t xml:space="preserve">S2</w:t>
            </w:r>
          </w:p>
        </w:tc>
      </w:tr>
    </w:tbl>
    <w:p>
      <w:r>
        <w:pict>
          <v:rect style="width:0;height:1.5pt" o:hralign="center" o:hrstd="t" o:hr="t"/>
        </w:pict>
      </w:r>
    </w:p>
    <w:bookmarkEnd w:id="101"/>
    <w:bookmarkEnd w:id="102"/>
    <w:bookmarkStart w:id="110" w:name="X784ac4ab717354b204f83a057d2793a25040eed"/>
    <w:p>
      <w:pPr>
        <w:pStyle w:val="Heading2"/>
      </w:pPr>
      <w:r>
        <w:t xml:space="preserve">4.7 F6 — Dashboard Éditeur : Tableau vs Graphiques (Produit dit TABLEAU, Business dit GRAPHIQUE)</w:t>
      </w:r>
    </w:p>
    <w:bookmarkStart w:id="103" w:name="contexte-5"/>
    <w:p>
      <w:pPr>
        <w:pStyle w:val="Heading3"/>
      </w:pPr>
      <w:r>
        <w:t xml:space="preserve">Contexte</w:t>
      </w:r>
    </w:p>
    <w:p>
      <w:pPr>
        <w:pStyle w:val="FirstParagraph"/>
      </w:pPr>
      <w:r>
        <w:t xml:space="preserve">Le groupe Produit propose un dashboard éditeur sous forme de tableau de données brut + 3 KPIs cards pour le support en v0.1. Le groupe Business (CEO) souhaite des graphiques visuels pour les présentations aux investisseurs et le pitch clients.</w:t>
      </w:r>
    </w:p>
    <w:bookmarkEnd w:id="103"/>
    <w:bookmarkStart w:id="106" w:name="positions-des-groupes-5"/>
    <w:p>
      <w:pPr>
        <w:pStyle w:val="Heading3"/>
      </w:pPr>
      <w:r>
        <w:t xml:space="preserve">Positions des Groupes</w:t>
      </w:r>
    </w:p>
    <w:bookmarkStart w:id="104" w:name="X1b06c950fe888f6d96fce1c34f0d7075e82d89c"/>
    <w:p>
      <w:pPr>
        <w:pStyle w:val="Heading4"/>
      </w:pPr>
      <w:r>
        <w:t xml:space="preserve">Produit &amp; Expérience (POUR tableau brut en v0.1)</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P1 — Usage réel</w:t>
            </w:r>
          </w:p>
        </w:tc>
        <w:tc>
          <w:tcPr>
            <w:shd w:fill="FFFFFF" w:val="clear"/>
          </w:tcPr>
          <w:p>
            <w:pPr>
              <w:pStyle w:val="Compact"/>
              <w:jc w:val="left"/>
            </w:pPr>
            <w:r>
              <w:rPr>
                <w:rFonts w:ascii="Calibri" w:hAnsi="Calibri"/>
                <w:sz w:val="19"/>
              </w:rPr>
              <w:t xml:space="preserve">Le support a besoin de données brutes (liste des dossiers, filtres, tri). Les graphiques sont décoratifs pour l’usage support.</w:t>
            </w:r>
          </w:p>
        </w:tc>
      </w:tr>
      <w:tr>
        <w:tc>
          <w:tcPr>
            <w:shd w:fill="ECF0F1" w:val="clear"/>
          </w:tcPr>
          <w:p>
            <w:pPr>
              <w:pStyle w:val="Compact"/>
              <w:jc w:val="left"/>
            </w:pPr>
            <w:r>
              <w:rPr>
                <w:rFonts w:ascii="Calibri" w:hAnsi="Calibri"/>
                <w:sz w:val="19"/>
              </w:rPr>
              <w:t xml:space="preserve">P2 — Complexité technique</w:t>
            </w:r>
          </w:p>
        </w:tc>
        <w:tc>
          <w:tcPr>
            <w:shd w:fill="ECF0F1" w:val="clear"/>
          </w:tcPr>
          <w:p>
            <w:pPr>
              <w:pStyle w:val="Compact"/>
              <w:jc w:val="left"/>
            </w:pPr>
            <w:r>
              <w:rPr>
                <w:rFonts w:ascii="Calibri" w:hAnsi="Calibri"/>
                <w:sz w:val="19"/>
              </w:rPr>
              <w:t xml:space="preserve">Graphiques = bibliothèque D3/Recharts + données agrégées + cache. Tableau = HTML natif + SQL direct. 1 jour vs 1 semaine.</w:t>
            </w:r>
          </w:p>
        </w:tc>
      </w:tr>
      <w:tr>
        <w:tc>
          <w:tcPr>
            <w:shd w:fill="FFFFFF" w:val="clear"/>
          </w:tcPr>
          <w:p>
            <w:pPr>
              <w:pStyle w:val="Compact"/>
              <w:jc w:val="left"/>
            </w:pPr>
            <w:r>
              <w:rPr>
                <w:rFonts w:ascii="Calibri" w:hAnsi="Calibri"/>
                <w:sz w:val="19"/>
              </w:rPr>
              <w:t xml:space="preserve">P3 — Performance</w:t>
            </w:r>
          </w:p>
        </w:tc>
        <w:tc>
          <w:tcPr>
            <w:shd w:fill="FFFFFF" w:val="clear"/>
          </w:tcPr>
          <w:p>
            <w:pPr>
              <w:pStyle w:val="Compact"/>
              <w:jc w:val="left"/>
            </w:pPr>
            <w:r>
              <w:rPr>
                <w:rFonts w:ascii="Calibri" w:hAnsi="Calibri"/>
                <w:sz w:val="19"/>
              </w:rPr>
              <w:t xml:space="preserve">1000 dossiers en tableau paginé = instantané. 1000 dossiers en graphique temps réel = lourd + latence.</w:t>
            </w:r>
          </w:p>
        </w:tc>
      </w:tr>
      <w:tr>
        <w:tc>
          <w:tcPr>
            <w:shd w:fill="ECF0F1" w:val="clear"/>
          </w:tcPr>
          <w:p>
            <w:pPr>
              <w:pStyle w:val="Compact"/>
              <w:jc w:val="left"/>
            </w:pPr>
            <w:r>
              <w:rPr>
                <w:rFonts w:ascii="Calibri" w:hAnsi="Calibri"/>
                <w:sz w:val="19"/>
              </w:rPr>
              <w:t xml:space="preserve">P4 — Priorité utilisateur</w:t>
            </w:r>
          </w:p>
        </w:tc>
        <w:tc>
          <w:tcPr>
            <w:shd w:fill="ECF0F1" w:val="clear"/>
          </w:tcPr>
          <w:p>
            <w:pPr>
              <w:pStyle w:val="Compact"/>
              <w:jc w:val="left"/>
            </w:pPr>
            <w:r>
              <w:rPr>
                <w:rFonts w:ascii="Calibri" w:hAnsi="Calibri"/>
                <w:sz w:val="19"/>
              </w:rPr>
              <w:t xml:space="preserve">Les 3 KPIs (taux réponse, délai moyen, taux succès) suffisent pour une vue d’ensemble. Le reste = filtrage dans le tableau.</w:t>
            </w:r>
          </w:p>
        </w:tc>
      </w:tr>
      <w:tr>
        <w:tc>
          <w:tcPr>
            <w:shd w:fill="FFFFFF" w:val="clear"/>
          </w:tcPr>
          <w:p>
            <w:pPr>
              <w:pStyle w:val="Compact"/>
              <w:jc w:val="left"/>
            </w:pPr>
            <w:r>
              <w:rPr>
                <w:rFonts w:ascii="Calibri" w:hAnsi="Calibri"/>
                <w:sz w:val="19"/>
              </w:rPr>
              <w:t xml:space="preserve">P5 — Widgets en v0.3</w:t>
            </w:r>
          </w:p>
        </w:tc>
        <w:tc>
          <w:tcPr>
            <w:shd w:fill="FFFFFF" w:val="clear"/>
          </w:tcPr>
          <w:p>
            <w:pPr>
              <w:pStyle w:val="Compact"/>
              <w:jc w:val="left"/>
            </w:pPr>
            <w:r>
              <w:rPr>
                <w:rFonts w:ascii="Calibri" w:hAnsi="Calibri"/>
                <w:sz w:val="19"/>
              </w:rPr>
              <w:t xml:space="preserve">Les graphiques arrivent en v0.3 avec les analytics avancées. Pas besoin de rush.</w:t>
            </w:r>
          </w:p>
        </w:tc>
      </w:tr>
    </w:tbl>
    <w:bookmarkEnd w:id="104"/>
    <w:bookmarkStart w:id="105" w:name="X90b7c377e896afc83f13d1fd7a8721612cca420"/>
    <w:p>
      <w:pPr>
        <w:pStyle w:val="Heading4"/>
      </w:pPr>
      <w:r>
        <w:t xml:space="preserve">Business &amp; Stratégie (POUR graphiques dès v0.1)</w:t>
      </w:r>
    </w:p>
    <w:tbl>
      <w:tblPr>
        <w:tblStyle w:val="Table"/>
        <w:tblW w:type="pct" w:w="5000"/>
        <w:jc w:val="center"/>
        <w:tblLook w:firstRow="1" w:lastRow="0" w:firstColumn="0" w:lastColumn="0" w:noHBand="0" w:noVBand="0" w:val="0020"/>
      </w:tblPr>
      <w:tblGrid>
        <w:gridCol w:w="4400"/>
        <w:gridCol w:w="3520"/>
      </w:tblGrid>
      <w:tr>
        <w:trPr>
          <w:tblHeader w:val="true"/>
        </w:trPr>
        <w:tc>
          <w:tcPr>
            <w:shd w:fill="2C3E50" w:val="clear"/>
          </w:tcPr>
          <w:p>
            <w:pPr>
              <w:pStyle w:val="Compact"/>
              <w:jc w:val="center"/>
            </w:pPr>
            <w:r>
              <w:rPr>
                <w:rFonts w:ascii="Calibri" w:hAnsi="Calibri"/>
                <w:b/>
                <w:color w:val="FFFFFF"/>
                <w:sz w:val="20"/>
              </w:rPr>
              <w:t xml:space="preserve">Argument</w:t>
            </w:r>
          </w:p>
        </w:tc>
        <w:tc>
          <w:tcPr>
            <w:shd w:fill="2C3E50" w:val="clear"/>
          </w:tcPr>
          <w:p>
            <w:pPr>
              <w:pStyle w:val="Compact"/>
              <w:jc w:val="center"/>
            </w:pPr>
            <w:r>
              <w:rPr>
                <w:rFonts w:ascii="Calibri" w:hAnsi="Calibri"/>
                <w:b/>
                <w:color w:val="FFFFFF"/>
                <w:sz w:val="20"/>
              </w:rPr>
              <w:t xml:space="preserve">Détail</w:t>
            </w:r>
          </w:p>
        </w:tc>
      </w:tr>
      <w:tr>
        <w:tc>
          <w:tcPr>
            <w:shd w:fill="FFFFFF" w:val="clear"/>
          </w:tcPr>
          <w:p>
            <w:pPr>
              <w:pStyle w:val="Compact"/>
              <w:jc w:val="left"/>
            </w:pPr>
            <w:r>
              <w:rPr>
                <w:rFonts w:ascii="Calibri" w:hAnsi="Calibri"/>
                <w:sz w:val="19"/>
              </w:rPr>
              <w:t xml:space="preserve">B1 — Pitch investisseurs</w:t>
            </w:r>
          </w:p>
        </w:tc>
        <w:tc>
          <w:tcPr>
            <w:shd w:fill="FFFFFF" w:val="clear"/>
          </w:tcPr>
          <w:p>
            <w:pPr>
              <w:pStyle w:val="Compact"/>
              <w:jc w:val="left"/>
            </w:pPr>
            <w:r>
              <w:rPr>
                <w:rFonts w:ascii="Calibri" w:hAnsi="Calibri"/>
                <w:sz w:val="19"/>
              </w:rPr>
              <w:t xml:space="preserve">Les investisseurs demandent des dashboards</w:t>
            </w:r>
            <w:r>
              <w:rPr>
                <w:rFonts w:ascii="Calibri" w:hAnsi="Calibri"/>
                <w:sz w:val="19"/>
              </w:rPr>
              <w:t xml:space="preserve"> </w:t>
            </w:r>
            <w:r>
              <w:rPr>
                <w:rFonts w:ascii="Calibri" w:hAnsi="Calibri"/>
                <w:sz w:val="19"/>
              </w:rPr>
              <w:t xml:space="preserve">“</w:t>
            </w:r>
            <w:r>
              <w:rPr>
                <w:rFonts w:ascii="Calibri" w:hAnsi="Calibri"/>
                <w:sz w:val="19"/>
              </w:rPr>
              <w:t xml:space="preserve">sexy</w:t>
            </w:r>
            <w:r>
              <w:rPr>
                <w:rFonts w:ascii="Calibri" w:hAnsi="Calibri"/>
                <w:sz w:val="19"/>
              </w:rPr>
              <w:t xml:space="preserve">”</w:t>
            </w:r>
            <w:r>
              <w:rPr>
                <w:rFonts w:ascii="Calibri" w:hAnsi="Calibri"/>
                <w:sz w:val="19"/>
              </w:rPr>
              <w:t xml:space="preserve">. Un tableau Excel-like = produit amateur.</w:t>
            </w:r>
          </w:p>
        </w:tc>
      </w:tr>
      <w:tr>
        <w:tc>
          <w:tcPr>
            <w:shd w:fill="ECF0F1" w:val="clear"/>
          </w:tcPr>
          <w:p>
            <w:pPr>
              <w:pStyle w:val="Compact"/>
              <w:jc w:val="left"/>
            </w:pPr>
            <w:r>
              <w:rPr>
                <w:rFonts w:ascii="Calibri" w:hAnsi="Calibri"/>
                <w:sz w:val="19"/>
              </w:rPr>
              <w:t xml:space="preserve">B2 — Démonstration client</w:t>
            </w:r>
          </w:p>
        </w:tc>
        <w:tc>
          <w:tcPr>
            <w:shd w:fill="ECF0F1" w:val="clear"/>
          </w:tcPr>
          <w:p>
            <w:pPr>
              <w:pStyle w:val="Compact"/>
              <w:jc w:val="left"/>
            </w:pPr>
            <w:r>
              <w:rPr>
                <w:rFonts w:ascii="Calibri" w:hAnsi="Calibri"/>
                <w:sz w:val="19"/>
              </w:rPr>
              <w:t xml:space="preserve">En démo, les graphiques font</w:t>
            </w:r>
            <w:r>
              <w:rPr>
                <w:rFonts w:ascii="Calibri" w:hAnsi="Calibri"/>
                <w:sz w:val="19"/>
              </w:rPr>
              <w:t xml:space="preserve"> </w:t>
            </w:r>
            <w:r>
              <w:rPr>
                <w:rFonts w:ascii="Calibri" w:hAnsi="Calibri"/>
                <w:sz w:val="19"/>
              </w:rPr>
              <w:t xml:space="preserve">“</w:t>
            </w:r>
            <w:r>
              <w:rPr>
                <w:rFonts w:ascii="Calibri" w:hAnsi="Calibri"/>
                <w:sz w:val="19"/>
              </w:rPr>
              <w:t xml:space="preserve">wow</w:t>
            </w:r>
            <w:r>
              <w:rPr>
                <w:rFonts w:ascii="Calibri" w:hAnsi="Calibri"/>
                <w:sz w:val="19"/>
              </w:rPr>
              <w:t xml:space="preserve">”</w:t>
            </w:r>
            <w:r>
              <w:rPr>
                <w:rFonts w:ascii="Calibri" w:hAnsi="Calibri"/>
                <w:sz w:val="19"/>
              </w:rPr>
              <w:t xml:space="preserve">. Le tableau fait</w:t>
            </w:r>
            <w:r>
              <w:rPr>
                <w:rFonts w:ascii="Calibri" w:hAnsi="Calibri"/>
                <w:sz w:val="19"/>
              </w:rPr>
              <w:t xml:space="preserve"> </w:t>
            </w:r>
            <w:r>
              <w:rPr>
                <w:rFonts w:ascii="Calibri" w:hAnsi="Calibri"/>
                <w:sz w:val="19"/>
              </w:rPr>
              <w:t xml:space="preserve">“</w:t>
            </w:r>
            <w:r>
              <w:rPr>
                <w:rFonts w:ascii="Calibri" w:hAnsi="Calibri"/>
                <w:sz w:val="19"/>
              </w:rPr>
              <w:t xml:space="preserve">bof</w:t>
            </w:r>
            <w:r>
              <w:rPr>
                <w:rFonts w:ascii="Calibri" w:hAnsi="Calibri"/>
                <w:sz w:val="19"/>
              </w:rPr>
              <w:t xml:space="preserve">”</w:t>
            </w:r>
            <w:r>
              <w:rPr>
                <w:rFonts w:ascii="Calibri" w:hAnsi="Calibri"/>
                <w:sz w:val="19"/>
              </w:rPr>
              <w:t xml:space="preserve">. La perception prime sur la fonction.</w:t>
            </w:r>
          </w:p>
        </w:tc>
      </w:tr>
      <w:tr>
        <w:tc>
          <w:tcPr>
            <w:shd w:fill="FFFFFF" w:val="clear"/>
          </w:tcPr>
          <w:p>
            <w:pPr>
              <w:pStyle w:val="Compact"/>
              <w:jc w:val="left"/>
            </w:pPr>
            <w:r>
              <w:rPr>
                <w:rFonts w:ascii="Calibri" w:hAnsi="Calibri"/>
                <w:sz w:val="19"/>
              </w:rPr>
              <w:t xml:space="preserve">B3 — Différenciation concurrente</w:t>
            </w:r>
          </w:p>
        </w:tc>
        <w:tc>
          <w:tcPr>
            <w:shd w:fill="FFFFFF" w:val="clear"/>
          </w:tcPr>
          <w:p>
            <w:pPr>
              <w:pStyle w:val="Compact"/>
              <w:jc w:val="left"/>
            </w:pPr>
            <w:r>
              <w:rPr>
                <w:rFonts w:ascii="Calibri" w:hAnsi="Calibri"/>
                <w:sz w:val="19"/>
              </w:rPr>
              <w:t xml:space="preserve">Les concurrents ont des dashboards graphiques. Si on n’en a pas, on paraît en retard.</w:t>
            </w:r>
          </w:p>
        </w:tc>
      </w:tr>
      <w:tr>
        <w:tc>
          <w:tcPr>
            <w:shd w:fill="ECF0F1" w:val="clear"/>
          </w:tcPr>
          <w:p>
            <w:pPr>
              <w:pStyle w:val="Compact"/>
              <w:jc w:val="left"/>
            </w:pPr>
            <w:r>
              <w:rPr>
                <w:rFonts w:ascii="Calibri" w:hAnsi="Calibri"/>
                <w:sz w:val="19"/>
              </w:rPr>
              <w:t xml:space="preserve">B4 — KPIs visuels</w:t>
            </w:r>
          </w:p>
        </w:tc>
        <w:tc>
          <w:tcPr>
            <w:shd w:fill="ECF0F1" w:val="clear"/>
          </w:tcPr>
          <w:p>
            <w:pPr>
              <w:pStyle w:val="Compact"/>
              <w:jc w:val="left"/>
            </w:pPr>
            <w:r>
              <w:rPr>
                <w:rFonts w:ascii="Calibri" w:hAnsi="Calibri"/>
                <w:sz w:val="19"/>
              </w:rPr>
              <w:t xml:space="preserve">3 cards textuelles = limité. Une courbe de conversion au fil du temps = storytelling puissant.</w:t>
            </w:r>
          </w:p>
        </w:tc>
      </w:tr>
      <w:tr>
        <w:tc>
          <w:tcPr>
            <w:shd w:fill="FFFFFF" w:val="clear"/>
          </w:tcPr>
          <w:p>
            <w:pPr>
              <w:pStyle w:val="Compact"/>
              <w:jc w:val="left"/>
            </w:pPr>
            <w:r>
              <w:rPr>
                <w:rFonts w:ascii="Calibri" w:hAnsi="Calibri"/>
                <w:sz w:val="19"/>
              </w:rPr>
              <w:t xml:space="preserve">B5 — Coût marginal</w:t>
            </w:r>
          </w:p>
        </w:tc>
        <w:tc>
          <w:tcPr>
            <w:shd w:fill="FFFFFF" w:val="clear"/>
          </w:tcPr>
          <w:p>
            <w:pPr>
              <w:pStyle w:val="Compact"/>
              <w:jc w:val="left"/>
            </w:pPr>
            <w:r>
              <w:rPr>
                <w:rFonts w:ascii="Calibri" w:hAnsi="Calibri"/>
                <w:sz w:val="19"/>
              </w:rPr>
              <w:t xml:space="preserve">Recharts + données déjà disponibles = 2 jours de développement. Pas un chantier.</w:t>
            </w:r>
          </w:p>
        </w:tc>
      </w:tr>
    </w:tbl>
    <w:bookmarkEnd w:id="105"/>
    <w:bookmarkEnd w:id="106"/>
    <w:bookmarkStart w:id="107" w:name="débat-structuré-5"/>
    <w:p>
      <w:pPr>
        <w:pStyle w:val="Heading3"/>
      </w:pPr>
      <w:r>
        <w:t xml:space="preserve">Débat Structuré</w:t>
      </w:r>
    </w:p>
    <w:tbl>
      <w:tblPr>
        <w:tblStyle w:val="Table"/>
        <w:tblW w:type="pct" w:w="5000"/>
        <w:jc w:val="center"/>
        <w:tblLook w:firstRow="1" w:lastRow="0" w:firstColumn="0" w:lastColumn="0" w:noHBand="0" w:noVBand="0" w:val="0020"/>
      </w:tblPr>
      <w:tblGrid>
        <w:gridCol w:w="2066"/>
        <w:gridCol w:w="2410"/>
        <w:gridCol w:w="3443"/>
      </w:tblGrid>
      <w:tr>
        <w:trPr>
          <w:tblHeader w:val="true"/>
        </w:trPr>
        <w:tc>
          <w:tcPr>
            <w:shd w:fill="2C3E50" w:val="clear"/>
          </w:tcPr>
          <w:p>
            <w:pPr>
              <w:pStyle w:val="Compact"/>
              <w:jc w:val="center"/>
            </w:pPr>
            <w:r>
              <w:rPr>
                <w:rFonts w:ascii="Calibri" w:hAnsi="Calibri"/>
                <w:b/>
                <w:color w:val="FFFFFF"/>
                <w:sz w:val="20"/>
              </w:rPr>
              <w:t xml:space="preserve">Tour</w:t>
            </w:r>
          </w:p>
        </w:tc>
        <w:tc>
          <w:tcPr>
            <w:shd w:fill="2C3E50" w:val="clear"/>
          </w:tcPr>
          <w:p>
            <w:pPr>
              <w:pStyle w:val="Compact"/>
              <w:jc w:val="center"/>
            </w:pPr>
            <w:r>
              <w:rPr>
                <w:rFonts w:ascii="Calibri" w:hAnsi="Calibri"/>
                <w:b/>
                <w:color w:val="FFFFFF"/>
                <w:sz w:val="20"/>
              </w:rPr>
              <w:t xml:space="preserve">Agent</w:t>
            </w:r>
          </w:p>
        </w:tc>
        <w:tc>
          <w:tcPr>
            <w:shd w:fill="2C3E50" w:val="clear"/>
          </w:tcPr>
          <w:p>
            <w:pPr>
              <w:pStyle w:val="Compact"/>
              <w:jc w:val="center"/>
            </w:pPr>
            <w:r>
              <w:rPr>
                <w:rFonts w:ascii="Calibri" w:hAnsi="Calibri"/>
                <w:b/>
                <w:color w:val="FFFFFF"/>
                <w:sz w:val="20"/>
              </w:rPr>
              <w:t xml:space="preserve">Argument</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w:t>
            </w:r>
            <w:r>
              <w:rPr>
                <w:rFonts w:ascii="Calibri" w:hAnsi="Calibri"/>
                <w:sz w:val="19"/>
              </w:rPr>
              <w:t xml:space="preserve">J’ai un pitch avec 3 VC en semaine 6. Le dashboard est la première chose qu’ils voient après le login.</w:t>
            </w:r>
            <w:r>
              <w:rPr>
                <w:rFonts w:ascii="Calibri" w:hAnsi="Calibri"/>
                <w:sz w:val="19"/>
              </w:rPr>
              <w:t xml:space="preserve">”</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Product Owner</w:t>
            </w:r>
          </w:p>
        </w:tc>
        <w:tc>
          <w:tcPr>
            <w:shd w:fill="ECF0F1" w:val="clear"/>
          </w:tcPr>
          <w:p>
            <w:pPr>
              <w:pStyle w:val="Compact"/>
              <w:jc w:val="left"/>
            </w:pPr>
            <w:r>
              <w:rPr>
                <w:rFonts w:ascii="Calibri" w:hAnsi="Calibri"/>
                <w:sz w:val="19"/>
              </w:rPr>
              <w:t xml:space="preserve">“</w:t>
            </w:r>
            <w:r>
              <w:rPr>
                <w:rFonts w:ascii="Calibri" w:hAnsi="Calibri"/>
                <w:sz w:val="19"/>
              </w:rPr>
              <w:t xml:space="preserve">Mais le dashboard en v0.1 est pour le SUPPORT, pas pour les VC. Les VC ne se connectent pas au produit.</w:t>
            </w:r>
            <w:r>
              <w:rPr>
                <w:rFonts w:ascii="Calibri" w:hAnsi="Calibri"/>
                <w:sz w:val="19"/>
              </w:rPr>
              <w:t xml:space="preserve">”</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Revenue Officer</w:t>
            </w:r>
          </w:p>
        </w:tc>
        <w:tc>
          <w:tcPr>
            <w:shd w:fill="FFFFFF" w:val="clear"/>
          </w:tcPr>
          <w:p>
            <w:pPr>
              <w:pStyle w:val="Compact"/>
              <w:jc w:val="left"/>
            </w:pPr>
            <w:r>
              <w:rPr>
                <w:rFonts w:ascii="Calibri" w:hAnsi="Calibri"/>
                <w:sz w:val="19"/>
              </w:rPr>
              <w:t xml:space="preserve">“</w:t>
            </w:r>
            <w:r>
              <w:rPr>
                <w:rFonts w:ascii="Calibri" w:hAnsi="Calibri"/>
                <w:sz w:val="19"/>
              </w:rPr>
              <w:t xml:space="preserve">Les early-birds sont des utilisateurs réels. Ils voient le dashboard. Un tableau = impression beta. Un graphique = impression mature.</w:t>
            </w:r>
            <w:r>
              <w:rPr>
                <w:rFonts w:ascii="Calibri" w:hAnsi="Calibri"/>
                <w:sz w:val="19"/>
              </w:rPr>
              <w:t xml:space="preserve">”</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UX Designer</w:t>
            </w:r>
          </w:p>
        </w:tc>
        <w:tc>
          <w:tcPr>
            <w:shd w:fill="ECF0F1" w:val="clear"/>
          </w:tcPr>
          <w:p>
            <w:pPr>
              <w:pStyle w:val="Compact"/>
              <w:jc w:val="left"/>
            </w:pPr>
            <w:r>
              <w:rPr>
                <w:rFonts w:ascii="Calibri" w:hAnsi="Calibri"/>
                <w:sz w:val="19"/>
              </w:rPr>
              <w:t xml:space="preserve">“</w:t>
            </w:r>
            <w:r>
              <w:rPr>
                <w:rFonts w:ascii="Calibri" w:hAnsi="Calibri"/>
                <w:sz w:val="19"/>
              </w:rPr>
              <w:t xml:space="preserve">Un graphique mal fait (pas assez de données, pas assez d’historique) = plus négatif qu’un tableau clair.</w:t>
            </w:r>
            <w:r>
              <w:rPr>
                <w:rFonts w:ascii="Calibri" w:hAnsi="Calibri"/>
                <w:sz w:val="19"/>
              </w:rPr>
              <w:t xml:space="preserve">”</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w:t>
            </w:r>
            <w:r>
              <w:rPr>
                <w:rFonts w:ascii="Calibri" w:hAnsi="Calibri"/>
                <w:sz w:val="19"/>
              </w:rPr>
              <w:t xml:space="preserve">Proposons 2 dashboards : (1) Support = tableau brut, (2) Executive = 3 graphiques (courbe d’activité, répartition par statut, radar compétences).</w:t>
            </w:r>
            <w:r>
              <w:rPr>
                <w:rFonts w:ascii="Calibri" w:hAnsi="Calibri"/>
                <w:sz w:val="19"/>
              </w:rPr>
              <w:t xml:space="preserve">”</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w:t>
            </w:r>
            <w:r>
              <w:rPr>
                <w:rFonts w:ascii="Calibri" w:hAnsi="Calibri"/>
                <w:sz w:val="19"/>
              </w:rPr>
              <w:t xml:space="preserve">2 dashboards = 2x le travail. Compromis : 1 dashboard avec toggle</w:t>
            </w:r>
            <w:r>
              <w:rPr>
                <w:rFonts w:ascii="Calibri" w:hAnsi="Calibri"/>
                <w:sz w:val="19"/>
              </w:rPr>
              <w:t xml:space="preserve"> </w:t>
            </w:r>
            <w:r>
              <w:rPr>
                <w:rFonts w:ascii="Calibri" w:hAnsi="Calibri"/>
                <w:sz w:val="19"/>
              </w:rPr>
              <w:t xml:space="preserve">‘</w:t>
            </w:r>
            <w:r>
              <w:rPr>
                <w:rFonts w:ascii="Calibri" w:hAnsi="Calibri"/>
                <w:sz w:val="19"/>
              </w:rPr>
              <w:t xml:space="preserve">Vue Support / Vue Executive</w:t>
            </w:r>
            <w:r>
              <w:rPr>
                <w:rFonts w:ascii="Calibri" w:hAnsi="Calibri"/>
                <w:sz w:val="19"/>
              </w:rPr>
              <w:t xml:space="preserve">’</w:t>
            </w:r>
            <w:r>
              <w:rPr>
                <w:rFonts w:ascii="Calibri" w:hAnsi="Calibri"/>
                <w:sz w:val="19"/>
              </w:rPr>
              <w:t xml:space="preserve">. Même données, présentation différente.</w:t>
            </w:r>
            <w:r>
              <w:rPr>
                <w:rFonts w:ascii="Calibri" w:hAnsi="Calibri"/>
                <w:sz w:val="19"/>
              </w:rPr>
              <w:t xml:space="preserv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Product Owner</w:t>
            </w:r>
          </w:p>
        </w:tc>
        <w:tc>
          <w:tcPr>
            <w:shd w:fill="FFFFFF" w:val="clear"/>
          </w:tcPr>
          <w:p>
            <w:pPr>
              <w:pStyle w:val="Compact"/>
              <w:jc w:val="left"/>
            </w:pPr>
            <w:r>
              <w:rPr>
                <w:rFonts w:ascii="Calibri" w:hAnsi="Calibri"/>
                <w:sz w:val="19"/>
              </w:rPr>
              <w:t xml:space="preserve">“</w:t>
            </w:r>
            <w:r>
              <w:rPr>
                <w:rFonts w:ascii="Calibri" w:hAnsi="Calibri"/>
                <w:sz w:val="19"/>
              </w:rPr>
              <w:t xml:space="preserve">Acceptable si la Vue Executive est 3 graphiques simples (line chart, pie chart, bar chart) avec données des 30 derniers jours. Pas de temps réel.</w:t>
            </w:r>
            <w:r>
              <w:rPr>
                <w:rFonts w:ascii="Calibri" w:hAnsi="Calibri"/>
                <w:sz w:val="19"/>
              </w:rPr>
              <w:t xml:space="preserve">”</w:t>
            </w:r>
          </w:p>
        </w:tc>
      </w:tr>
    </w:tbl>
    <w:bookmarkEnd w:id="107"/>
    <w:bookmarkStart w:id="108" w:name="arbitrage-plénière-5"/>
    <w:p>
      <w:pPr>
        <w:pStyle w:val="Heading3"/>
      </w:pPr>
      <w:r>
        <w:t xml:space="preserve">Arbitrage Plénière</w:t>
      </w:r>
    </w:p>
    <w:p>
      <w:pPr>
        <w:pStyle w:val="FirstParagraph"/>
      </w:pPr>
      <w:r>
        <w:rPr>
          <w:bCs/>
          <w:b/>
        </w:rPr>
        <w:t xml:space="preserve">Décision</w:t>
      </w:r>
      <w:r>
        <w:t xml:space="preserve"> </w:t>
      </w:r>
      <w:r>
        <w:t xml:space="preserve">:</w:t>
      </w:r>
      <w:r>
        <w:t xml:space="preserve"> </w:t>
      </w:r>
      <w:r>
        <w:rPr>
          <w:bCs/>
          <w:b/>
        </w:rPr>
        <w:t xml:space="preserve">GO — Dashboard hybride avec toggle</w:t>
      </w:r>
      <w:r>
        <w:rPr>
          <w:bCs/>
          <w:b/>
        </w:rPr>
        <w:t xml:space="preserve"> </w:t>
      </w:r>
      <w:r>
        <w:rPr>
          <w:bCs/>
          <w:b/>
        </w:rPr>
        <w:t xml:space="preserve">“</w:t>
      </w:r>
      <w:r>
        <w:rPr>
          <w:bCs/>
          <w:b/>
        </w:rPr>
        <w:t xml:space="preserve">Vue Support / Vue Executive</w:t>
      </w:r>
      <w:r>
        <w:rPr>
          <w:bCs/>
          <w:b/>
        </w:rPr>
        <w:t xml:space="preserve">”</w:t>
      </w:r>
    </w:p>
    <w:tbl>
      <w:tblPr>
        <w:tblStyle w:val="Table"/>
        <w:tblW w:type="pct" w:w="5000"/>
        <w:jc w:val="center"/>
        <w:tblLook w:firstRow="1" w:lastRow="0" w:firstColumn="0" w:lastColumn="0" w:noHBand="0" w:noVBand="0" w:val="0020"/>
      </w:tblPr>
      <w:tblGrid>
        <w:gridCol w:w="1042"/>
        <w:gridCol w:w="2709"/>
        <w:gridCol w:w="2084"/>
        <w:gridCol w:w="2084"/>
      </w:tblGrid>
      <w:tr>
        <w:trPr>
          <w:tblHeader w:val="true"/>
        </w:trPr>
        <w:tc>
          <w:tcPr>
            <w:shd w:fill="2C3E50" w:val="clear"/>
          </w:tcPr>
          <w:p>
            <w:pPr>
              <w:pStyle w:val="Compact"/>
              <w:jc w:val="center"/>
            </w:pPr>
            <w:r>
              <w:rPr>
                <w:rFonts w:ascii="Calibri" w:hAnsi="Calibri"/>
                <w:b/>
                <w:color w:val="FFFFFF"/>
                <w:sz w:val="20"/>
              </w:rPr>
              <w:t xml:space="preserve">Vue</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Audience</w:t>
            </w:r>
          </w:p>
        </w:tc>
        <w:tc>
          <w:tcPr>
            <w:shd w:fill="2C3E50" w:val="clear"/>
          </w:tcPr>
          <w:p>
            <w:pPr>
              <w:pStyle w:val="Compact"/>
              <w:jc w:val="center"/>
            </w:pPr>
            <w:r>
              <w:rPr>
                <w:rFonts w:ascii="Calibri" w:hAnsi="Calibri"/>
                <w:b/>
                <w:color w:val="FFFFFF"/>
                <w:sz w:val="20"/>
              </w:rPr>
              <w:t xml:space="preserve">Priorité</w:t>
            </w:r>
          </w:p>
        </w:tc>
      </w:tr>
      <w:tr>
        <w:tc>
          <w:tcPr>
            <w:shd w:fill="FFFFFF" w:val="clear"/>
          </w:tcPr>
          <w:p>
            <w:pPr>
              <w:pStyle w:val="Compact"/>
              <w:jc w:val="left"/>
            </w:pPr>
            <w:r>
              <w:rPr>
                <w:bCs/>
                <w:rFonts w:ascii="Calibri" w:hAnsi="Calibri"/>
                <w:b/>
                <w:sz w:val="19"/>
              </w:rPr>
              <w:t xml:space="preserve">Vue Support</w:t>
            </w:r>
            <w:r>
              <w:rPr>
                <w:rFonts w:ascii="Calibri" w:hAnsi="Calibri"/>
                <w:sz w:val="19"/>
              </w:rPr>
              <w:t xml:space="preserve"> </w:t>
            </w:r>
            <w:r>
              <w:rPr>
                <w:rFonts w:ascii="Calibri" w:hAnsi="Calibri"/>
                <w:sz w:val="19"/>
              </w:rPr>
              <w:t xml:space="preserve">(par défaut)</w:t>
            </w:r>
          </w:p>
        </w:tc>
        <w:tc>
          <w:tcPr>
            <w:shd w:fill="FFFFFF" w:val="clear"/>
          </w:tcPr>
          <w:p>
            <w:pPr>
              <w:pStyle w:val="Compact"/>
              <w:jc w:val="left"/>
            </w:pPr>
            <w:r>
              <w:rPr>
                <w:rFonts w:ascii="Calibri" w:hAnsi="Calibri"/>
                <w:sz w:val="19"/>
              </w:rPr>
              <w:t xml:space="preserve">Tableau de données brut (dossiers, filtres, tri, recherche) + 3 KPIs cards.</w:t>
            </w:r>
          </w:p>
        </w:tc>
        <w:tc>
          <w:tcPr>
            <w:shd w:fill="FFFFFF" w:val="clear"/>
          </w:tcPr>
          <w:p>
            <w:pPr>
              <w:pStyle w:val="Compact"/>
              <w:jc w:val="left"/>
            </w:pPr>
            <w:r>
              <w:rPr>
                <w:rFonts w:ascii="Calibri" w:hAnsi="Calibri"/>
                <w:sz w:val="19"/>
              </w:rPr>
              <w:t xml:space="preserve">Support, utilisateurs opérationnels</w:t>
            </w:r>
          </w:p>
        </w:tc>
        <w:tc>
          <w:tcPr>
            <w:shd w:fill="FFFFFF" w:val="clear"/>
          </w:tcPr>
          <w:p>
            <w:pPr>
              <w:pStyle w:val="Compact"/>
              <w:jc w:val="left"/>
            </w:pPr>
            <w:r>
              <w:rPr>
                <w:rFonts w:ascii="Calibri" w:hAnsi="Calibri"/>
                <w:sz w:val="19"/>
              </w:rPr>
              <w:t xml:space="preserve">v0.1</w:t>
            </w:r>
          </w:p>
        </w:tc>
      </w:tr>
      <w:tr>
        <w:tc>
          <w:tcPr>
            <w:shd w:fill="ECF0F1" w:val="clear"/>
          </w:tcPr>
          <w:p>
            <w:pPr>
              <w:pStyle w:val="Compact"/>
              <w:jc w:val="left"/>
            </w:pPr>
            <w:r>
              <w:rPr>
                <w:bCs/>
                <w:rFonts w:ascii="Calibri" w:hAnsi="Calibri"/>
                <w:b/>
                <w:sz w:val="19"/>
              </w:rPr>
              <w:t xml:space="preserve">Vue Executive</w:t>
            </w:r>
            <w:r>
              <w:rPr>
                <w:rFonts w:ascii="Calibri" w:hAnsi="Calibri"/>
                <w:sz w:val="19"/>
              </w:rPr>
              <w:t xml:space="preserve"> </w:t>
            </w:r>
            <w:r>
              <w:rPr>
                <w:rFonts w:ascii="Calibri" w:hAnsi="Calibri"/>
                <w:sz w:val="19"/>
              </w:rPr>
              <w:t xml:space="preserve">(toggle)</w:t>
            </w:r>
          </w:p>
        </w:tc>
        <w:tc>
          <w:tcPr>
            <w:shd w:fill="ECF0F1" w:val="clear"/>
          </w:tcPr>
          <w:p>
            <w:pPr>
              <w:pStyle w:val="Compact"/>
              <w:jc w:val="left"/>
            </w:pPr>
            <w:r>
              <w:rPr>
                <w:rFonts w:ascii="Calibri" w:hAnsi="Calibri"/>
                <w:sz w:val="19"/>
              </w:rPr>
              <w:t xml:space="preserve">3 graphiques simples : (1) Courbe d’activité (dossiers/mois), (2) Répartition par statut (camembert), (3) Radar des domaines d’AO.</w:t>
            </w:r>
          </w:p>
        </w:tc>
        <w:tc>
          <w:tcPr>
            <w:shd w:fill="ECF0F1" w:val="clear"/>
          </w:tcPr>
          <w:p>
            <w:pPr>
              <w:pStyle w:val="Compact"/>
              <w:jc w:val="left"/>
            </w:pPr>
            <w:r>
              <w:rPr>
                <w:rFonts w:ascii="Calibri" w:hAnsi="Calibri"/>
                <w:sz w:val="19"/>
              </w:rPr>
              <w:t xml:space="preserve">CEO, investisseurs, managers</w:t>
            </w:r>
          </w:p>
        </w:tc>
        <w:tc>
          <w:tcPr>
            <w:shd w:fill="ECF0F1" w:val="clear"/>
          </w:tcPr>
          <w:p>
            <w:pPr>
              <w:pStyle w:val="Compact"/>
              <w:jc w:val="left"/>
            </w:pPr>
            <w:r>
              <w:rPr>
                <w:rFonts w:ascii="Calibri" w:hAnsi="Calibri"/>
                <w:sz w:val="19"/>
              </w:rPr>
              <w:t xml:space="preserve">v0.1</w:t>
            </w:r>
          </w:p>
        </w:tc>
      </w:tr>
    </w:tbl>
    <w:p/>
    <w:tbl>
      <w:tblPr>
        <w:tblStyle w:val="Table"/>
        <w:tblW w:type="pct" w:w="5000"/>
        <w:jc w:val="center"/>
        <w:tblLook w:firstRow="1" w:lastRow="0" w:firstColumn="0" w:lastColumn="0" w:noHBand="0" w:noVBand="0" w:val="0020"/>
      </w:tblPr>
      <w:tblGrid>
        <w:gridCol w:w="4585"/>
        <w:gridCol w:w="3334"/>
      </w:tblGrid>
      <w:tr>
        <w:trPr>
          <w:tblHeader w:val="true"/>
        </w:trPr>
        <w:tc>
          <w:tcPr>
            <w:shd w:fill="2C3E50" w:val="clear"/>
          </w:tcPr>
          <w:p>
            <w:pPr>
              <w:pStyle w:val="Compact"/>
              <w:jc w:val="center"/>
            </w:pPr>
            <w:r>
              <w:rPr>
                <w:rFonts w:ascii="Calibri" w:hAnsi="Calibri"/>
                <w:b/>
                <w:color w:val="FFFFFF"/>
                <w:sz w:val="20"/>
              </w:rPr>
              <w:t xml:space="preserve">Paramètre</w:t>
            </w:r>
          </w:p>
        </w:tc>
        <w:tc>
          <w:tcPr>
            <w:shd w:fill="2C3E50" w:val="clear"/>
          </w:tcPr>
          <w:p>
            <w:pPr>
              <w:pStyle w:val="Compact"/>
              <w:jc w:val="center"/>
            </w:pPr>
            <w:r>
              <w:rPr>
                <w:rFonts w:ascii="Calibri" w:hAnsi="Calibri"/>
                <w:b/>
                <w:color w:val="FFFFFF"/>
                <w:sz w:val="20"/>
              </w:rPr>
              <w:t xml:space="preserve">Valeur</w:t>
            </w:r>
          </w:p>
        </w:tc>
      </w:tr>
      <w:tr>
        <w:tc>
          <w:tcPr>
            <w:shd w:fill="FFFFFF" w:val="clear"/>
          </w:tcPr>
          <w:p>
            <w:pPr>
              <w:pStyle w:val="Compact"/>
              <w:jc w:val="left"/>
            </w:pPr>
            <w:r>
              <w:rPr>
                <w:bCs/>
                <w:rFonts w:ascii="Calibri" w:hAnsi="Calibri"/>
                <w:b/>
                <w:sz w:val="19"/>
              </w:rPr>
              <w:t xml:space="preserve">Bibliothèque graphique</w:t>
            </w:r>
          </w:p>
        </w:tc>
        <w:tc>
          <w:tcPr>
            <w:shd w:fill="FFFFFF" w:val="clear"/>
          </w:tcPr>
          <w:p>
            <w:pPr>
              <w:pStyle w:val="Compact"/>
              <w:jc w:val="left"/>
            </w:pPr>
            <w:r>
              <w:rPr>
                <w:rFonts w:ascii="Calibri" w:hAnsi="Calibri"/>
                <w:sz w:val="19"/>
              </w:rPr>
              <w:t xml:space="preserve">Recharts (React). Simple, léger, responsive. Pas de D3 custom.</w:t>
            </w:r>
          </w:p>
        </w:tc>
      </w:tr>
      <w:tr>
        <w:tc>
          <w:tcPr>
            <w:shd w:fill="ECF0F1" w:val="clear"/>
          </w:tcPr>
          <w:p>
            <w:pPr>
              <w:pStyle w:val="Compact"/>
              <w:jc w:val="left"/>
            </w:pPr>
            <w:r>
              <w:rPr>
                <w:bCs/>
                <w:rFonts w:ascii="Calibri" w:hAnsi="Calibri"/>
                <w:b/>
                <w:sz w:val="19"/>
              </w:rPr>
              <w:t xml:space="preserve">Données</w:t>
            </w:r>
          </w:p>
        </w:tc>
        <w:tc>
          <w:tcPr>
            <w:shd w:fill="ECF0F1" w:val="clear"/>
          </w:tcPr>
          <w:p>
            <w:pPr>
              <w:pStyle w:val="Compact"/>
              <w:jc w:val="left"/>
            </w:pPr>
            <w:r>
              <w:rPr>
                <w:rFonts w:ascii="Calibri" w:hAnsi="Calibri"/>
                <w:sz w:val="19"/>
              </w:rPr>
              <w:t xml:space="preserve">Agrégation PostgreSQL (GROUP BY date_trunc). Cache 5 minutes. Pas de temps réel.</w:t>
            </w:r>
          </w:p>
        </w:tc>
      </w:tr>
      <w:tr>
        <w:tc>
          <w:tcPr>
            <w:shd w:fill="FFFFFF" w:val="clear"/>
          </w:tcPr>
          <w:p>
            <w:pPr>
              <w:pStyle w:val="Compact"/>
              <w:jc w:val="left"/>
            </w:pPr>
            <w:r>
              <w:rPr>
                <w:bCs/>
                <w:rFonts w:ascii="Calibri" w:hAnsi="Calibri"/>
                <w:b/>
                <w:sz w:val="19"/>
              </w:rPr>
              <w:t xml:space="preserve">Historique</w:t>
            </w:r>
          </w:p>
        </w:tc>
        <w:tc>
          <w:tcPr>
            <w:shd w:fill="FFFFFF" w:val="clear"/>
          </w:tcPr>
          <w:p>
            <w:pPr>
              <w:pStyle w:val="Compact"/>
              <w:jc w:val="left"/>
            </w:pPr>
            <w:r>
              <w:rPr>
                <w:rFonts w:ascii="Calibri" w:hAnsi="Calibri"/>
                <w:sz w:val="19"/>
              </w:rPr>
              <w:t xml:space="preserve">30 derniers jours minimum. 90 jours en v0.3. 12 mois en v0.5.</w:t>
            </w:r>
          </w:p>
        </w:tc>
      </w:tr>
      <w:tr>
        <w:tc>
          <w:tcPr>
            <w:shd w:fill="ECF0F1" w:val="clear"/>
          </w:tcPr>
          <w:p>
            <w:pPr>
              <w:pStyle w:val="Compact"/>
              <w:jc w:val="left"/>
            </w:pPr>
            <w:r>
              <w:rPr>
                <w:bCs/>
                <w:rFonts w:ascii="Calibri" w:hAnsi="Calibri"/>
                <w:b/>
                <w:sz w:val="19"/>
              </w:rPr>
              <w:t xml:space="preserve">Toggle</w:t>
            </w:r>
          </w:p>
        </w:tc>
        <w:tc>
          <w:tcPr>
            <w:shd w:fill="ECF0F1" w:val="clear"/>
          </w:tcPr>
          <w:p>
            <w:pPr>
              <w:pStyle w:val="Compact"/>
              <w:jc w:val="left"/>
            </w:pPr>
            <w:r>
              <w:rPr>
                <w:rFonts w:ascii="Calibri" w:hAnsi="Calibri"/>
                <w:sz w:val="19"/>
              </w:rPr>
              <w:t xml:space="preserve">Switch dans le header du dashboard. Préférence sauvegardée (localStorage).</w:t>
            </w:r>
          </w:p>
        </w:tc>
      </w:tr>
      <w:tr>
        <w:tc>
          <w:tcPr>
            <w:shd w:fill="FFFFFF" w:val="clear"/>
          </w:tcPr>
          <w:p>
            <w:pPr>
              <w:pStyle w:val="Compact"/>
              <w:jc w:val="left"/>
            </w:pPr>
            <w:r>
              <w:rPr>
                <w:bCs/>
                <w:rFonts w:ascii="Calibri" w:hAnsi="Calibri"/>
                <w:b/>
                <w:sz w:val="19"/>
              </w:rPr>
              <w:t xml:space="preserve">Export</w:t>
            </w:r>
          </w:p>
        </w:tc>
        <w:tc>
          <w:tcPr>
            <w:shd w:fill="FFFFFF" w:val="clear"/>
          </w:tcPr>
          <w:p>
            <w:pPr>
              <w:pStyle w:val="Compact"/>
              <w:jc w:val="left"/>
            </w:pPr>
            <w:r>
              <w:rPr>
                <w:rFonts w:ascii="Calibri" w:hAnsi="Calibri"/>
                <w:sz w:val="19"/>
              </w:rPr>
              <w:t xml:space="preserve">Vue Exportable en PNG (pour les présentations) en v0.3.</w:t>
            </w:r>
          </w:p>
        </w:tc>
      </w:tr>
      <w:tr>
        <w:tc>
          <w:tcPr>
            <w:shd w:fill="ECF0F1" w:val="clear"/>
          </w:tcPr>
          <w:p>
            <w:pPr>
              <w:pStyle w:val="Compact"/>
              <w:jc w:val="left"/>
            </w:pPr>
            <w:r>
              <w:rPr>
                <w:bCs/>
                <w:rFonts w:ascii="Calibri" w:hAnsi="Calibri"/>
                <w:b/>
                <w:sz w:val="19"/>
              </w:rPr>
              <w:t xml:space="preserve">Responsive</w:t>
            </w:r>
          </w:p>
        </w:tc>
        <w:tc>
          <w:tcPr>
            <w:shd w:fill="ECF0F1" w:val="clear"/>
          </w:tcPr>
          <w:p>
            <w:pPr>
              <w:pStyle w:val="Compact"/>
              <w:jc w:val="left"/>
            </w:pPr>
            <w:r>
              <w:rPr>
                <w:rFonts w:ascii="Calibri" w:hAnsi="Calibri"/>
                <w:sz w:val="19"/>
              </w:rPr>
              <w:t xml:space="preserve">Graphiques adaptatifs (Recharts ResponsiveContainer). Minimum 320px de large.</w:t>
            </w:r>
          </w:p>
        </w:tc>
      </w:tr>
    </w:tbl>
    <w:bookmarkEnd w:id="108"/>
    <w:bookmarkStart w:id="109" w:name="action-résultante-5"/>
    <w:p>
      <w:pPr>
        <w:pStyle w:val="Heading3"/>
      </w:pPr>
      <w:r>
        <w:t xml:space="preserve">Action Résultante</w:t>
      </w:r>
    </w:p>
    <w:tbl>
      <w:tblPr>
        <w:tblStyle w:val="Table"/>
        <w:tblW w:type="pct" w:w="5000"/>
        <w:jc w:val="center"/>
        <w:tblLook w:firstRow="1" w:lastRow="0" w:firstColumn="0" w:lastColumn="0" w:noHBand="0" w:noVBand="0" w:val="0020"/>
      </w:tblPr>
      <w:tblGrid>
        <w:gridCol w:w="698"/>
        <w:gridCol w:w="1863"/>
        <w:gridCol w:w="3028"/>
        <w:gridCol w:w="2329"/>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w:t>
            </w:r>
          </w:p>
        </w:tc>
      </w:tr>
      <w:tr>
        <w:tc>
          <w:tcPr>
            <w:shd w:fill="FFFFFF" w:val="clear"/>
          </w:tcPr>
          <w:p>
            <w:pPr>
              <w:pStyle w:val="Compact"/>
              <w:jc w:val="left"/>
            </w:pPr>
            <w:r>
              <w:rPr>
                <w:rFonts w:ascii="Calibri" w:hAnsi="Calibri"/>
                <w:sz w:val="19"/>
              </w:rPr>
              <w:t xml:space="preserve">F6-A1</w:t>
            </w:r>
          </w:p>
        </w:tc>
        <w:tc>
          <w:tcPr>
            <w:shd w:fill="FFFFFF" w:val="clear"/>
          </w:tcPr>
          <w:p>
            <w:pPr>
              <w:pStyle w:val="Compact"/>
              <w:jc w:val="left"/>
            </w:pPr>
            <w:r>
              <w:rPr>
                <w:rFonts w:ascii="Calibri" w:hAnsi="Calibri"/>
                <w:sz w:val="19"/>
              </w:rPr>
              <w:t xml:space="preserve">Implémenter la Vue Support (tableau + KPIs)</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S3 v0.1</w:t>
            </w:r>
          </w:p>
        </w:tc>
      </w:tr>
      <w:tr>
        <w:tc>
          <w:tcPr>
            <w:shd w:fill="ECF0F1" w:val="clear"/>
          </w:tcPr>
          <w:p>
            <w:pPr>
              <w:pStyle w:val="Compact"/>
              <w:jc w:val="left"/>
            </w:pPr>
            <w:r>
              <w:rPr>
                <w:rFonts w:ascii="Calibri" w:hAnsi="Calibri"/>
                <w:sz w:val="19"/>
              </w:rPr>
              <w:t xml:space="preserve">F6-A2</w:t>
            </w:r>
          </w:p>
        </w:tc>
        <w:tc>
          <w:tcPr>
            <w:shd w:fill="ECF0F1" w:val="clear"/>
          </w:tcPr>
          <w:p>
            <w:pPr>
              <w:pStyle w:val="Compact"/>
              <w:jc w:val="left"/>
            </w:pPr>
            <w:r>
              <w:rPr>
                <w:rFonts w:ascii="Calibri" w:hAnsi="Calibri"/>
                <w:sz w:val="19"/>
              </w:rPr>
              <w:t xml:space="preserve">Implémenter la Vue Executive (3 graphiques Recharts)</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S4 v0.1</w:t>
            </w:r>
          </w:p>
        </w:tc>
      </w:tr>
      <w:tr>
        <w:tc>
          <w:tcPr>
            <w:shd w:fill="FFFFFF" w:val="clear"/>
          </w:tcPr>
          <w:p>
            <w:pPr>
              <w:pStyle w:val="Compact"/>
              <w:jc w:val="left"/>
            </w:pPr>
            <w:r>
              <w:rPr>
                <w:rFonts w:ascii="Calibri" w:hAnsi="Calibri"/>
                <w:sz w:val="19"/>
              </w:rPr>
              <w:t xml:space="preserve">F6-A3</w:t>
            </w:r>
          </w:p>
        </w:tc>
        <w:tc>
          <w:tcPr>
            <w:shd w:fill="FFFFFF" w:val="clear"/>
          </w:tcPr>
          <w:p>
            <w:pPr>
              <w:pStyle w:val="Compact"/>
              <w:jc w:val="left"/>
            </w:pPr>
            <w:r>
              <w:rPr>
                <w:rFonts w:ascii="Calibri" w:hAnsi="Calibri"/>
                <w:sz w:val="19"/>
              </w:rPr>
              <w:t xml:space="preserve">Créer le toggle Vue Support / Vue Executive</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S4 v0.1</w:t>
            </w:r>
          </w:p>
        </w:tc>
      </w:tr>
      <w:tr>
        <w:tc>
          <w:tcPr>
            <w:shd w:fill="ECF0F1" w:val="clear"/>
          </w:tcPr>
          <w:p>
            <w:pPr>
              <w:pStyle w:val="Compact"/>
              <w:jc w:val="left"/>
            </w:pPr>
            <w:r>
              <w:rPr>
                <w:rFonts w:ascii="Calibri" w:hAnsi="Calibri"/>
                <w:sz w:val="19"/>
              </w:rPr>
              <w:t xml:space="preserve">F6-A4</w:t>
            </w:r>
          </w:p>
        </w:tc>
        <w:tc>
          <w:tcPr>
            <w:shd w:fill="ECF0F1" w:val="clear"/>
          </w:tcPr>
          <w:p>
            <w:pPr>
              <w:pStyle w:val="Compact"/>
              <w:jc w:val="left"/>
            </w:pPr>
            <w:r>
              <w:rPr>
                <w:rFonts w:ascii="Calibri" w:hAnsi="Calibri"/>
                <w:sz w:val="19"/>
              </w:rPr>
              <w:t xml:space="preserve">Ajouter les requêtes d’agrégation PostgreSQL</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S3 v0.1</w:t>
            </w:r>
          </w:p>
        </w:tc>
      </w:tr>
      <w:tr>
        <w:tc>
          <w:tcPr>
            <w:shd w:fill="FFFFFF" w:val="clear"/>
          </w:tcPr>
          <w:p>
            <w:pPr>
              <w:pStyle w:val="Compact"/>
              <w:jc w:val="left"/>
            </w:pPr>
            <w:r>
              <w:rPr>
                <w:rFonts w:ascii="Calibri" w:hAnsi="Calibri"/>
                <w:sz w:val="19"/>
              </w:rPr>
              <w:t xml:space="preserve">F6-A5</w:t>
            </w:r>
          </w:p>
        </w:tc>
        <w:tc>
          <w:tcPr>
            <w:shd w:fill="FFFFFF" w:val="clear"/>
          </w:tcPr>
          <w:p>
            <w:pPr>
              <w:pStyle w:val="Compact"/>
              <w:jc w:val="left"/>
            </w:pPr>
            <w:r>
              <w:rPr>
                <w:rFonts w:ascii="Calibri" w:hAnsi="Calibri"/>
                <w:sz w:val="19"/>
              </w:rPr>
              <w:t xml:space="preserve">Tests E2E du toggle et des 2 vues</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S4 v0.1</w:t>
            </w:r>
          </w:p>
        </w:tc>
      </w:tr>
    </w:tbl>
    <w:p>
      <w:r>
        <w:pict>
          <v:rect style="width:0;height:1.5pt" o:hralign="center" o:hrstd="t" o:hr="t"/>
        </w:pict>
      </w:r>
    </w:p>
    <w:bookmarkEnd w:id="109"/>
    <w:bookmarkEnd w:id="110"/>
    <w:bookmarkStart w:id="111" w:name="synthèse-des-arbitrages"/>
    <w:p>
      <w:pPr>
        <w:pStyle w:val="Heading2"/>
      </w:pPr>
      <w:r>
        <w:t xml:space="preserve">4.8 Synthèse des Arbitrages</w:t>
      </w:r>
    </w:p>
    <w:tbl>
      <w:tblPr>
        <w:tblStyle w:val="Table"/>
        <w:tblW w:type="pct" w:w="5000"/>
        <w:jc w:val="center"/>
        <w:tblLook w:firstRow="1" w:lastRow="0" w:firstColumn="0" w:lastColumn="0" w:noHBand="0" w:noVBand="0" w:val="0020"/>
      </w:tblPr>
      <w:tblGrid>
        <w:gridCol w:w="1584"/>
        <w:gridCol w:w="1584"/>
        <w:gridCol w:w="1584"/>
        <w:gridCol w:w="1742"/>
        <w:gridCol w:w="1425"/>
      </w:tblGrid>
      <w:tr>
        <w:trPr>
          <w:tblHeader w:val="true"/>
        </w:trPr>
        <w:tc>
          <w:tcPr>
            <w:shd w:fill="2C3E50" w:val="clear"/>
          </w:tcPr>
          <w:p>
            <w:pPr>
              <w:pStyle w:val="Compact"/>
              <w:jc w:val="center"/>
            </w:pPr>
            <w:r>
              <w:rPr>
                <w:rFonts w:ascii="Calibri" w:hAnsi="Calibri"/>
                <w:b/>
                <w:color w:val="FFFFFF"/>
                <w:sz w:val="20"/>
              </w:rPr>
              <w:t xml:space="preserve">Friction</w:t>
            </w:r>
          </w:p>
        </w:tc>
        <w:tc>
          <w:tcPr>
            <w:shd w:fill="2C3E50" w:val="clear"/>
          </w:tcPr>
          <w:p>
            <w:pPr>
              <w:pStyle w:val="Compact"/>
              <w:jc w:val="center"/>
            </w:pPr>
            <w:r>
              <w:rPr>
                <w:rFonts w:ascii="Calibri" w:hAnsi="Calibri"/>
                <w:b/>
                <w:color w:val="FFFFFF"/>
                <w:sz w:val="20"/>
              </w:rPr>
              <w:t xml:space="preserve">Groupe A</w:t>
            </w:r>
          </w:p>
        </w:tc>
        <w:tc>
          <w:tcPr>
            <w:shd w:fill="2C3E50" w:val="clear"/>
          </w:tcPr>
          <w:p>
            <w:pPr>
              <w:pStyle w:val="Compact"/>
              <w:jc w:val="center"/>
            </w:pPr>
            <w:r>
              <w:rPr>
                <w:rFonts w:ascii="Calibri" w:hAnsi="Calibri"/>
                <w:b/>
                <w:color w:val="FFFFFF"/>
                <w:sz w:val="20"/>
              </w:rPr>
              <w:t xml:space="preserve">Groupe B</w:t>
            </w:r>
          </w:p>
        </w:tc>
        <w:tc>
          <w:tcPr>
            <w:shd w:fill="2C3E50" w:val="clear"/>
          </w:tcPr>
          <w:p>
            <w:pPr>
              <w:pStyle w:val="Compact"/>
              <w:jc w:val="center"/>
            </w:pPr>
            <w:r>
              <w:rPr>
                <w:rFonts w:ascii="Calibri" w:hAnsi="Calibri"/>
                <w:b/>
                <w:color w:val="FFFFFF"/>
                <w:sz w:val="20"/>
              </w:rPr>
              <w:t xml:space="preserve">Arbitrage</w:t>
            </w:r>
          </w:p>
        </w:tc>
        <w:tc>
          <w:tcPr>
            <w:shd w:fill="2C3E50" w:val="clear"/>
          </w:tcPr>
          <w:p>
            <w:pPr>
              <w:pStyle w:val="Compact"/>
              <w:jc w:val="center"/>
            </w:pPr>
            <w:r>
              <w:rPr>
                <w:rFonts w:ascii="Calibri" w:hAnsi="Calibri"/>
                <w:b/>
                <w:color w:val="FFFFFF"/>
                <w:sz w:val="20"/>
              </w:rPr>
              <w:t xml:space="preserve">Version</w:t>
            </w:r>
          </w:p>
        </w:tc>
      </w:tr>
      <w:tr>
        <w:tc>
          <w:tcPr>
            <w:shd w:fill="FFFFFF" w:val="clear"/>
          </w:tcPr>
          <w:p>
            <w:pPr>
              <w:pStyle w:val="Compact"/>
              <w:jc w:val="left"/>
            </w:pPr>
            <w:r>
              <w:rPr>
                <w:rFonts w:ascii="Calibri" w:hAnsi="Calibri"/>
                <w:sz w:val="19"/>
              </w:rPr>
              <w:t xml:space="preserve">F1 — Split modèles</w:t>
            </w:r>
          </w:p>
        </w:tc>
        <w:tc>
          <w:tcPr>
            <w:shd w:fill="FFFFFF" w:val="clear"/>
          </w:tcPr>
          <w:p>
            <w:pPr>
              <w:pStyle w:val="Compact"/>
              <w:jc w:val="left"/>
            </w:pPr>
            <w:r>
              <w:rPr>
                <w:rFonts w:ascii="Calibri" w:hAnsi="Calibri"/>
                <w:sz w:val="19"/>
              </w:rPr>
              <w:t xml:space="preserve">Architecture (GO v0.2)</w:t>
            </w:r>
          </w:p>
        </w:tc>
        <w:tc>
          <w:tcPr>
            <w:shd w:fill="FFFFFF" w:val="clear"/>
          </w:tcPr>
          <w:p>
            <w:pPr>
              <w:pStyle w:val="Compact"/>
              <w:jc w:val="left"/>
            </w:pPr>
            <w:r>
              <w:rPr>
                <w:rFonts w:ascii="Calibri" w:hAnsi="Calibri"/>
                <w:sz w:val="19"/>
              </w:rPr>
              <w:t xml:space="preserve">Qualité (DIFFERE v0.3)</w:t>
            </w:r>
          </w:p>
        </w:tc>
        <w:tc>
          <w:tcPr>
            <w:shd w:fill="FFFFFF" w:val="clear"/>
          </w:tcPr>
          <w:p>
            <w:pPr>
              <w:pStyle w:val="Compact"/>
              <w:jc w:val="left"/>
            </w:pPr>
            <w:r>
              <w:rPr>
                <w:rFonts w:ascii="Calibri" w:hAnsi="Calibri"/>
                <w:sz w:val="19"/>
              </w:rPr>
              <w:t xml:space="preserve">GO v0.2, 1 domaine par sprint, QA valide</w:t>
            </w:r>
          </w:p>
        </w:tc>
        <w:tc>
          <w:tcPr>
            <w:shd w:fill="FFFFFF" w:val="clear"/>
          </w:tcPr>
          <w:p>
            <w:pPr>
              <w:pStyle w:val="Compact"/>
              <w:jc w:val="left"/>
            </w:pPr>
            <w:r>
              <w:rPr>
                <w:rFonts w:ascii="Calibri" w:hAnsi="Calibri"/>
                <w:sz w:val="19"/>
              </w:rPr>
              <w:t xml:space="preserve">v0.2</w:t>
            </w:r>
          </w:p>
        </w:tc>
      </w:tr>
      <w:tr>
        <w:tc>
          <w:tcPr>
            <w:shd w:fill="ECF0F1" w:val="clear"/>
          </w:tcPr>
          <w:p>
            <w:pPr>
              <w:pStyle w:val="Compact"/>
              <w:jc w:val="left"/>
            </w:pPr>
            <w:r>
              <w:rPr>
                <w:rFonts w:ascii="Calibri" w:hAnsi="Calibri"/>
                <w:sz w:val="19"/>
              </w:rPr>
              <w:t xml:space="preserve">F2 — Early-bird 49€</w:t>
            </w:r>
          </w:p>
        </w:tc>
        <w:tc>
          <w:tcPr>
            <w:shd w:fill="ECF0F1" w:val="clear"/>
          </w:tcPr>
          <w:p>
            <w:pPr>
              <w:pStyle w:val="Compact"/>
              <w:jc w:val="left"/>
            </w:pPr>
            <w:r>
              <w:rPr>
                <w:rFonts w:ascii="Calibri" w:hAnsi="Calibri"/>
                <w:sz w:val="19"/>
              </w:rPr>
              <w:t xml:space="preserve">Business (GO, 200 places)</w:t>
            </w:r>
          </w:p>
        </w:tc>
        <w:tc>
          <w:tcPr>
            <w:shd w:fill="ECF0F1" w:val="clear"/>
          </w:tcPr>
          <w:p>
            <w:pPr>
              <w:pStyle w:val="Compact"/>
              <w:jc w:val="left"/>
            </w:pPr>
            <w:r>
              <w:rPr>
                <w:rFonts w:ascii="Calibri" w:hAnsi="Calibri"/>
                <w:sz w:val="19"/>
              </w:rPr>
              <w:t xml:space="preserve">Produit (NO-GO, 99€)</w:t>
            </w:r>
          </w:p>
        </w:tc>
        <w:tc>
          <w:tcPr>
            <w:shd w:fill="ECF0F1" w:val="clear"/>
          </w:tcPr>
          <w:p>
            <w:pPr>
              <w:pStyle w:val="Compact"/>
              <w:jc w:val="left"/>
            </w:pPr>
            <w:r>
              <w:rPr>
                <w:rFonts w:ascii="Calibri" w:hAnsi="Calibri"/>
                <w:sz w:val="19"/>
              </w:rPr>
              <w:t xml:space="preserve">GO 49€,</w:t>
            </w:r>
            <w:r>
              <w:rPr>
                <w:rFonts w:ascii="Calibri" w:hAnsi="Calibri"/>
                <w:sz w:val="19"/>
              </w:rPr>
              <w:t xml:space="preserve"> </w:t>
            </w:r>
            <w:r>
              <w:rPr>
                <w:bCs/>
                <w:rFonts w:ascii="Calibri" w:hAnsi="Calibri"/>
                <w:b/>
                <w:sz w:val="19"/>
              </w:rPr>
              <w:t xml:space="preserve">100 places</w:t>
            </w:r>
            <w:r>
              <w:rPr>
                <w:rFonts w:ascii="Calibri" w:hAnsi="Calibri"/>
                <w:sz w:val="19"/>
              </w:rPr>
              <w:t xml:space="preserve">, onboarding premium, code promo caché</w:t>
            </w:r>
          </w:p>
        </w:tc>
        <w:tc>
          <w:tcPr>
            <w:shd w:fill="ECF0F1" w:val="clear"/>
          </w:tcPr>
          <w:p>
            <w:pPr>
              <w:pStyle w:val="Compact"/>
              <w:jc w:val="left"/>
            </w:pPr>
            <w:r>
              <w:rPr>
                <w:rFonts w:ascii="Calibri" w:hAnsi="Calibri"/>
                <w:sz w:val="19"/>
              </w:rPr>
              <w:t xml:space="preserve">v0.1</w:t>
            </w:r>
          </w:p>
        </w:tc>
      </w:tr>
      <w:tr>
        <w:tc>
          <w:tcPr>
            <w:shd w:fill="FFFFFF" w:val="clear"/>
          </w:tcPr>
          <w:p>
            <w:pPr>
              <w:pStyle w:val="Compact"/>
              <w:jc w:val="left"/>
            </w:pPr>
            <w:r>
              <w:rPr>
                <w:rFonts w:ascii="Calibri" w:hAnsi="Calibri"/>
                <w:sz w:val="19"/>
              </w:rPr>
              <w:t xml:space="preserve">F3 — S-MVP sécurité</w:t>
            </w:r>
          </w:p>
        </w:tc>
        <w:tc>
          <w:tcPr>
            <w:shd w:fill="FFFFFF" w:val="clear"/>
          </w:tcPr>
          <w:p>
            <w:pPr>
              <w:pStyle w:val="Compact"/>
              <w:jc w:val="left"/>
            </w:pPr>
            <w:r>
              <w:rPr>
                <w:rFonts w:ascii="Calibri" w:hAnsi="Calibri"/>
                <w:sz w:val="19"/>
              </w:rPr>
              <w:t xml:space="preserve">Qualité (Obligatoire beta)</w:t>
            </w:r>
          </w:p>
        </w:tc>
        <w:tc>
          <w:tcPr>
            <w:shd w:fill="FFFFFF" w:val="clear"/>
          </w:tcPr>
          <w:p>
            <w:pPr>
              <w:pStyle w:val="Compact"/>
              <w:jc w:val="left"/>
            </w:pPr>
            <w:r>
              <w:rPr>
                <w:rFonts w:ascii="Calibri" w:hAnsi="Calibri"/>
                <w:sz w:val="19"/>
              </w:rPr>
              <w:t xml:space="preserve">Architecture (v0.2 impossible)</w:t>
            </w:r>
          </w:p>
        </w:tc>
        <w:tc>
          <w:tcPr>
            <w:shd w:fill="FFFFFF" w:val="clear"/>
          </w:tcPr>
          <w:p>
            <w:pPr>
              <w:pStyle w:val="Compact"/>
              <w:jc w:val="left"/>
            </w:pPr>
            <w:r>
              <w:rPr>
                <w:rFonts w:ascii="Calibri" w:hAnsi="Calibri"/>
                <w:sz w:val="19"/>
              </w:rPr>
              <w:t xml:space="preserve">S-MVP Light beta privée (100 invités), S-MVP Complet beta publique</w:t>
            </w:r>
          </w:p>
        </w:tc>
        <w:tc>
          <w:tcPr>
            <w:shd w:fill="FFFFFF" w:val="clear"/>
          </w:tcPr>
          <w:p>
            <w:pPr>
              <w:pStyle w:val="Compact"/>
              <w:jc w:val="left"/>
            </w:pPr>
            <w:r>
              <w:rPr>
                <w:rFonts w:ascii="Calibri" w:hAnsi="Calibri"/>
                <w:sz w:val="19"/>
              </w:rPr>
              <w:t xml:space="preserve">v0.2 / v0.3</w:t>
            </w:r>
          </w:p>
        </w:tc>
      </w:tr>
      <w:tr>
        <w:tc>
          <w:tcPr>
            <w:shd w:fill="ECF0F1" w:val="clear"/>
          </w:tcPr>
          <w:p>
            <w:pPr>
              <w:pStyle w:val="Compact"/>
              <w:jc w:val="left"/>
            </w:pPr>
            <w:r>
              <w:rPr>
                <w:rFonts w:ascii="Calibri" w:hAnsi="Calibri"/>
                <w:sz w:val="19"/>
              </w:rPr>
              <w:t xml:space="preserve">F4 — i18n v0.1</w:t>
            </w:r>
          </w:p>
        </w:tc>
        <w:tc>
          <w:tcPr>
            <w:shd w:fill="ECF0F1" w:val="clear"/>
          </w:tcPr>
          <w:p>
            <w:pPr>
              <w:pStyle w:val="Compact"/>
              <w:jc w:val="left"/>
            </w:pPr>
            <w:r>
              <w:rPr>
                <w:rFonts w:ascii="Calibri" w:hAnsi="Calibri"/>
                <w:sz w:val="19"/>
              </w:rPr>
              <w:t xml:space="preserve">Produit (GO, 4 langues)</w:t>
            </w:r>
          </w:p>
        </w:tc>
        <w:tc>
          <w:tcPr>
            <w:shd w:fill="ECF0F1" w:val="clear"/>
          </w:tcPr>
          <w:p>
            <w:pPr>
              <w:pStyle w:val="Compact"/>
              <w:jc w:val="left"/>
            </w:pPr>
            <w:r>
              <w:rPr>
                <w:rFonts w:ascii="Calibri" w:hAnsi="Calibri"/>
                <w:sz w:val="19"/>
              </w:rPr>
              <w:t xml:space="preserve">Architecture (FR uniquement)</w:t>
            </w:r>
          </w:p>
        </w:tc>
        <w:tc>
          <w:tcPr>
            <w:shd w:fill="ECF0F1" w:val="clear"/>
          </w:tcPr>
          <w:p>
            <w:pPr>
              <w:pStyle w:val="Compact"/>
              <w:jc w:val="left"/>
            </w:pPr>
            <w:r>
              <w:rPr>
                <w:rFonts w:ascii="Calibri" w:hAnsi="Calibri"/>
                <w:sz w:val="19"/>
              </w:rPr>
              <w:t xml:space="preserve">Architecture i18n-ready v0.1, activation FR v0.1, EN v0.2, NL v0.3, AR v0.4</w:t>
            </w:r>
          </w:p>
        </w:tc>
        <w:tc>
          <w:tcPr>
            <w:shd w:fill="ECF0F1" w:val="clear"/>
          </w:tcPr>
          <w:p>
            <w:pPr>
              <w:pStyle w:val="Compact"/>
              <w:jc w:val="left"/>
            </w:pPr>
            <w:r>
              <w:rPr>
                <w:rFonts w:ascii="Calibri" w:hAnsi="Calibri"/>
                <w:sz w:val="19"/>
              </w:rPr>
              <w:t xml:space="preserve">v0.1 à v0.4</w:t>
            </w:r>
          </w:p>
        </w:tc>
      </w:tr>
      <w:tr>
        <w:tc>
          <w:tcPr>
            <w:shd w:fill="FFFFFF" w:val="clear"/>
          </w:tcPr>
          <w:p>
            <w:pPr>
              <w:pStyle w:val="Compact"/>
              <w:jc w:val="left"/>
            </w:pPr>
            <w:r>
              <w:rPr>
                <w:rFonts w:ascii="Calibri" w:hAnsi="Calibri"/>
                <w:sz w:val="19"/>
              </w:rPr>
              <w:t xml:space="preserve">F5 — E2E Playwright</w:t>
            </w:r>
          </w:p>
        </w:tc>
        <w:tc>
          <w:tcPr>
            <w:shd w:fill="FFFFFF" w:val="clear"/>
          </w:tcPr>
          <w:p>
            <w:pPr>
              <w:pStyle w:val="Compact"/>
              <w:jc w:val="left"/>
            </w:pPr>
            <w:r>
              <w:rPr>
                <w:rFonts w:ascii="Calibri" w:hAnsi="Calibri"/>
                <w:sz w:val="19"/>
              </w:rPr>
              <w:t xml:space="preserve">Qualité (S1 complet)</w:t>
            </w:r>
          </w:p>
        </w:tc>
        <w:tc>
          <w:tcPr>
            <w:shd w:fill="FFFFFF" w:val="clear"/>
          </w:tcPr>
          <w:p>
            <w:pPr>
              <w:pStyle w:val="Compact"/>
              <w:jc w:val="left"/>
            </w:pPr>
            <w:r>
              <w:rPr>
                <w:rFonts w:ascii="Calibri" w:hAnsi="Calibri"/>
                <w:sz w:val="19"/>
              </w:rPr>
              <w:t xml:space="preserve">Produit (S2 stable)</w:t>
            </w:r>
          </w:p>
        </w:tc>
        <w:tc>
          <w:tcPr>
            <w:shd w:fill="FFFFFF" w:val="clear"/>
          </w:tcPr>
          <w:p>
            <w:pPr>
              <w:pStyle w:val="Compact"/>
              <w:jc w:val="left"/>
            </w:pPr>
            <w:r>
              <w:rPr>
                <w:rFonts w:ascii="Calibri" w:hAnsi="Calibri"/>
                <w:sz w:val="19"/>
              </w:rPr>
              <w:t xml:space="preserve">Smoke E2E en S1 (2 tests), complet en S2 (5 tests)</w:t>
            </w:r>
          </w:p>
        </w:tc>
        <w:tc>
          <w:tcPr>
            <w:shd w:fill="FFFFFF" w:val="clear"/>
          </w:tcPr>
          <w:p>
            <w:pPr>
              <w:pStyle w:val="Compact"/>
              <w:jc w:val="left"/>
            </w:pPr>
            <w:r>
              <w:rPr>
                <w:rFonts w:ascii="Calibri" w:hAnsi="Calibri"/>
                <w:sz w:val="19"/>
              </w:rPr>
              <w:t xml:space="preserve">S1 / S2</w:t>
            </w:r>
          </w:p>
        </w:tc>
      </w:tr>
      <w:tr>
        <w:tc>
          <w:tcPr>
            <w:shd w:fill="ECF0F1" w:val="clear"/>
          </w:tcPr>
          <w:p>
            <w:pPr>
              <w:pStyle w:val="Compact"/>
              <w:jc w:val="left"/>
            </w:pPr>
            <w:r>
              <w:rPr>
                <w:rFonts w:ascii="Calibri" w:hAnsi="Calibri"/>
                <w:sz w:val="19"/>
              </w:rPr>
              <w:t xml:space="preserve">F6 — Dashboard graphique</w:t>
            </w:r>
          </w:p>
        </w:tc>
        <w:tc>
          <w:tcPr>
            <w:shd w:fill="ECF0F1" w:val="clear"/>
          </w:tcPr>
          <w:p>
            <w:pPr>
              <w:pStyle w:val="Compact"/>
              <w:jc w:val="left"/>
            </w:pPr>
            <w:r>
              <w:rPr>
                <w:rFonts w:ascii="Calibri" w:hAnsi="Calibri"/>
                <w:sz w:val="19"/>
              </w:rPr>
              <w:t xml:space="preserve">Business (GO graphiques)</w:t>
            </w:r>
          </w:p>
        </w:tc>
        <w:tc>
          <w:tcPr>
            <w:shd w:fill="ECF0F1" w:val="clear"/>
          </w:tcPr>
          <w:p>
            <w:pPr>
              <w:pStyle w:val="Compact"/>
              <w:jc w:val="left"/>
            </w:pPr>
            <w:r>
              <w:rPr>
                <w:rFonts w:ascii="Calibri" w:hAnsi="Calibri"/>
                <w:sz w:val="19"/>
              </w:rPr>
              <w:t xml:space="preserve">Produit (tableau brut)</w:t>
            </w:r>
          </w:p>
        </w:tc>
        <w:tc>
          <w:tcPr>
            <w:shd w:fill="ECF0F1" w:val="clear"/>
          </w:tcPr>
          <w:p>
            <w:pPr>
              <w:pStyle w:val="Compact"/>
              <w:jc w:val="left"/>
            </w:pPr>
            <w:r>
              <w:rPr>
                <w:rFonts w:ascii="Calibri" w:hAnsi="Calibri"/>
                <w:sz w:val="19"/>
              </w:rPr>
              <w:t xml:space="preserve">Toggle Vue Support (tableau) / Vue Executive (graphiques)</w:t>
            </w:r>
          </w:p>
        </w:tc>
        <w:tc>
          <w:tcPr>
            <w:shd w:fill="ECF0F1" w:val="clear"/>
          </w:tcPr>
          <w:p>
            <w:pPr>
              <w:pStyle w:val="Compact"/>
              <w:jc w:val="left"/>
            </w:pPr>
            <w:r>
              <w:rPr>
                <w:rFonts w:ascii="Calibri" w:hAnsi="Calibri"/>
                <w:sz w:val="19"/>
              </w:rPr>
              <w:t xml:space="preserve">v0.1</w:t>
            </w:r>
          </w:p>
        </w:tc>
      </w:tr>
    </w:tbl>
    <w:p>
      <w:r>
        <w:pict>
          <v:rect style="width:0;height:1.5pt" o:hralign="center" o:hrstd="t" o:hr="t"/>
        </w:pict>
      </w:r>
    </w:p>
    <w:p>
      <w:pPr>
        <w:pStyle w:val="FirstParagraph"/>
      </w:pPr>
      <w:r>
        <w:rPr>
          <w:bCs/>
          <w:b/>
        </w:rPr>
        <w:t xml:space="preserve">Conclusion Partie IV</w:t>
      </w:r>
      <w:r>
        <w:t xml:space="preserve"> </w:t>
      </w:r>
      <w:r>
        <w:t xml:space="preserve">: Les 6 frictions ont fait l’objet d’un débat structuré et ont abouti à des compromis viables. Aucune friction n’est restée en suspens. Les arbitrages sont clairs, datés, et attribués.</w:t>
      </w:r>
    </w:p>
    <w:p>
      <w:r>
        <w:pict>
          <v:rect style="width:0;height:1.5pt" o:hralign="center" o:hrstd="t" o:hr="t"/>
        </w:pict>
      </w:r>
    </w:p>
    <w:bookmarkEnd w:id="111"/>
    <w:bookmarkEnd w:id="112"/>
    <w:bookmarkStart w:id="123" w:name="partie-v-plan-daction-consolidé"/>
    <w:p>
      <w:pPr>
        <w:pStyle w:val="Heading1"/>
      </w:pPr>
      <w:r>
        <w:t xml:space="preserve">PARTIE V — PLAN D’ACTION CONSOLIDÉ</w:t>
      </w:r>
    </w:p>
    <w:p>
      <w:r>
        <w:pict>
          <v:rect style="width:0;height:1.5pt" o:hralign="center" o:hrstd="t" o:hr="t"/>
        </w:pict>
      </w:r>
    </w:p>
    <w:bookmarkStart w:id="113" w:name="présentation"/>
    <w:p>
      <w:pPr>
        <w:pStyle w:val="Heading2"/>
      </w:pPr>
      <w:r>
        <w:t xml:space="preserve">5.1 Présentation</w:t>
      </w:r>
    </w:p>
    <w:p>
      <w:pPr>
        <w:pStyle w:val="FirstParagraph"/>
      </w:pPr>
      <w:r>
        <w:t xml:space="preserve">Le plan d’action consolidé regroupe l’ensemble des actions issues :</w:t>
      </w:r>
      <w:r>
        <w:t xml:space="preserve"> </w:t>
      </w:r>
      <w:r>
        <w:t xml:space="preserve">- Des décisions GO directes (Partie II)</w:t>
      </w:r>
      <w:r>
        <w:t xml:space="preserve"> </w:t>
      </w:r>
      <w:r>
        <w:t xml:space="preserve">- Des arbitrages de frictions (Partie IV)</w:t>
      </w:r>
      <w:r>
        <w:t xml:space="preserve"> </w:t>
      </w:r>
      <w:r>
        <w:t xml:space="preserve">- Des actions bloquantes identifiées par le comité exécutif</w:t>
      </w:r>
    </w:p>
    <w:p>
      <w:pPr>
        <w:pStyle w:val="BodyText"/>
      </w:pPr>
      <w:r>
        <w:t xml:space="preserve">Les actions sont organisées en</w:t>
      </w:r>
      <w:r>
        <w:t xml:space="preserve"> </w:t>
      </w:r>
      <w:r>
        <w:rPr>
          <w:bCs/>
          <w:b/>
        </w:rPr>
        <w:t xml:space="preserve">3 phases</w:t>
      </w:r>
      <w:r>
        <w:t xml:space="preserve"> </w:t>
      </w:r>
      <w:r>
        <w:t xml:space="preserve">:</w:t>
      </w:r>
      <w:r>
        <w:t xml:space="preserve"> </w:t>
      </w:r>
      <w:r>
        <w:t xml:space="preserve">1.</w:t>
      </w:r>
      <w:r>
        <w:t xml:space="preserve"> </w:t>
      </w:r>
      <w:r>
        <w:rPr>
          <w:bCs/>
          <w:b/>
        </w:rPr>
        <w:t xml:space="preserve">Actions bloquant le lancement</w:t>
      </w:r>
      <w:r>
        <w:t xml:space="preserve"> </w:t>
      </w:r>
      <w:r>
        <w:t xml:space="preserve">: à réaliser AVANT le démarrage du Sprint 0</w:t>
      </w:r>
      <w:r>
        <w:t xml:space="preserve"> </w:t>
      </w:r>
      <w:r>
        <w:t xml:space="preserve">2.</w:t>
      </w:r>
      <w:r>
        <w:t xml:space="preserve"> </w:t>
      </w:r>
      <w:r>
        <w:rPr>
          <w:bCs/>
          <w:b/>
        </w:rPr>
        <w:t xml:space="preserve">Actions Sprint 0</w:t>
      </w:r>
      <w:r>
        <w:t xml:space="preserve"> </w:t>
      </w:r>
      <w:r>
        <w:t xml:space="preserve">: exécutées pendant les 4 semaines du Sprint 0 (v0.1)</w:t>
      </w:r>
      <w:r>
        <w:t xml:space="preserve"> </w:t>
      </w:r>
      <w:r>
        <w:t xml:space="preserve">3.</w:t>
      </w:r>
      <w:r>
        <w:t xml:space="preserve"> </w:t>
      </w:r>
      <w:r>
        <w:rPr>
          <w:bCs/>
          <w:b/>
        </w:rPr>
        <w:t xml:space="preserve">Actions post-Sprint 0</w:t>
      </w:r>
      <w:r>
        <w:t xml:space="preserve"> </w:t>
      </w:r>
      <w:r>
        <w:t xml:space="preserve">: exécutées après le Sprint 0, jusqu’à la beta publique</w:t>
      </w:r>
    </w:p>
    <w:p>
      <w:r>
        <w:pict>
          <v:rect style="width:0;height:1.5pt" o:hralign="center" o:hrstd="t" o:hr="t"/>
        </w:pict>
      </w:r>
    </w:p>
    <w:bookmarkEnd w:id="113"/>
    <w:bookmarkStart w:id="114" w:name="X6e0c908de17e8872212e3aa861d4d54774636d4"/>
    <w:p>
      <w:pPr>
        <w:pStyle w:val="Heading2"/>
      </w:pPr>
      <w:r>
        <w:t xml:space="preserve">5.2 Actions Bloquant le Lancement (à faire AVANT Sprint 0)</w:t>
      </w:r>
    </w:p>
    <w:p>
      <w:pPr>
        <w:pStyle w:val="FirstParagraph"/>
      </w:pPr>
      <w:r>
        <w:t xml:space="preserve">Ces actions sont des prérequis absolus. Le Sprint 0 ne démarre pas tant que ces actions ne sont pas validées.</w:t>
      </w:r>
    </w:p>
    <w:tbl>
      <w:tblPr>
        <w:tblStyle w:val="Table"/>
        <w:tblW w:type="pct" w:w="5000"/>
        <w:jc w:val="center"/>
        <w:tblLook w:firstRow="1" w:lastRow="0" w:firstColumn="0" w:lastColumn="0" w:noHBand="0" w:noVBand="0" w:val="0020"/>
      </w:tblPr>
      <w:tblGrid>
        <w:gridCol w:w="424"/>
        <w:gridCol w:w="1131"/>
        <w:gridCol w:w="1838"/>
        <w:gridCol w:w="1414"/>
        <w:gridCol w:w="3111"/>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w:t>
            </w:r>
          </w:p>
        </w:tc>
        <w:tc>
          <w:tcPr>
            <w:shd w:fill="2C3E50" w:val="clear"/>
          </w:tcPr>
          <w:p>
            <w:pPr>
              <w:pStyle w:val="Compact"/>
              <w:jc w:val="center"/>
            </w:pPr>
            <w:r>
              <w:rPr>
                <w:rFonts w:ascii="Calibri" w:hAnsi="Calibri"/>
                <w:b/>
                <w:color w:val="FFFFFF"/>
                <w:sz w:val="20"/>
              </w:rPr>
              <w:t xml:space="preserve">Critère de validation</w:t>
            </w:r>
          </w:p>
        </w:tc>
      </w:tr>
      <w:tr>
        <w:tc>
          <w:tcPr>
            <w:shd w:fill="FFFFFF" w:val="clear"/>
          </w:tcPr>
          <w:p>
            <w:pPr>
              <w:pStyle w:val="Compact"/>
              <w:jc w:val="left"/>
            </w:pPr>
            <w:r>
              <w:rPr>
                <w:rFonts w:ascii="Calibri" w:hAnsi="Calibri"/>
                <w:sz w:val="19"/>
              </w:rPr>
              <w:t xml:space="preserve">BL-01</w:t>
            </w:r>
          </w:p>
        </w:tc>
        <w:tc>
          <w:tcPr>
            <w:shd w:fill="FFFFFF" w:val="clear"/>
          </w:tcPr>
          <w:p>
            <w:pPr>
              <w:pStyle w:val="Compact"/>
              <w:jc w:val="left"/>
            </w:pPr>
            <w:r>
              <w:rPr>
                <w:rFonts w:ascii="Calibri" w:hAnsi="Calibri"/>
                <w:sz w:val="19"/>
              </w:rPr>
              <w:t xml:space="preserve">Créer les repositories GitHub :</w:t>
            </w:r>
            <w:r>
              <w:rPr>
                <w:rFonts w:ascii="Calibri" w:hAnsi="Calibri"/>
                <w:sz w:val="19"/>
              </w:rPr>
              <w:t xml:space="preserve"> </w:t>
            </w:r>
            <w:r>
              <w:rPr>
                <w:rStyle w:val="VerbatimChar"/>
                <w:rFonts w:ascii="Calibri" w:hAnsi="Calibri"/>
                <w:sz w:val="19"/>
              </w:rPr>
              <w:t xml:space="preserve">taka-os</w:t>
            </w:r>
            <w:r>
              <w:rPr>
                <w:rFonts w:ascii="Calibri" w:hAnsi="Calibri"/>
                <w:sz w:val="19"/>
              </w:rPr>
              <w:t xml:space="preserve"> </w:t>
            </w:r>
            <w:r>
              <w:rPr>
                <w:rFonts w:ascii="Calibri" w:hAnsi="Calibri"/>
                <w:sz w:val="19"/>
              </w:rPr>
              <w:t xml:space="preserve">(AGPL) et</w:t>
            </w:r>
            <w:r>
              <w:rPr>
                <w:rFonts w:ascii="Calibri" w:hAnsi="Calibri"/>
                <w:sz w:val="19"/>
              </w:rPr>
              <w:t xml:space="preserve"> </w:t>
            </w:r>
            <w:r>
              <w:rPr>
                <w:rStyle w:val="VerbatimChar"/>
                <w:rFonts w:ascii="Calibri" w:hAnsi="Calibri"/>
                <w:sz w:val="19"/>
              </w:rPr>
              <w:t xml:space="preserve">taka-platform</w:t>
            </w:r>
            <w:r>
              <w:rPr>
                <w:rFonts w:ascii="Calibri" w:hAnsi="Calibri"/>
                <w:sz w:val="19"/>
              </w:rPr>
              <w:t xml:space="preserve"> </w:t>
            </w:r>
            <w:r>
              <w:rPr>
                <w:rFonts w:ascii="Calibri" w:hAnsi="Calibri"/>
                <w:sz w:val="19"/>
              </w:rPr>
              <w:t xml:space="preserve">(propriétaire) avec CI/GitHub Actions</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J+2</w:t>
            </w:r>
          </w:p>
        </w:tc>
        <w:tc>
          <w:tcPr>
            <w:shd w:fill="FFFFFF" w:val="clear"/>
          </w:tcPr>
          <w:p>
            <w:pPr>
              <w:pStyle w:val="Compact"/>
              <w:jc w:val="left"/>
            </w:pPr>
            <w:r>
              <w:rPr>
                <w:rFonts w:ascii="Calibri" w:hAnsi="Calibri"/>
                <w:sz w:val="19"/>
              </w:rPr>
              <w:t xml:space="preserve">Repos accessibles, CI verte sur hello-world</w:t>
            </w:r>
          </w:p>
        </w:tc>
      </w:tr>
      <w:tr>
        <w:tc>
          <w:tcPr>
            <w:shd w:fill="ECF0F1" w:val="clear"/>
          </w:tcPr>
          <w:p>
            <w:pPr>
              <w:pStyle w:val="Compact"/>
              <w:jc w:val="left"/>
            </w:pPr>
            <w:r>
              <w:rPr>
                <w:rFonts w:ascii="Calibri" w:hAnsi="Calibri"/>
                <w:sz w:val="19"/>
              </w:rPr>
              <w:t xml:space="preserve">BL-02</w:t>
            </w:r>
          </w:p>
        </w:tc>
        <w:tc>
          <w:tcPr>
            <w:shd w:fill="ECF0F1" w:val="clear"/>
          </w:tcPr>
          <w:p>
            <w:pPr>
              <w:pStyle w:val="Compact"/>
              <w:jc w:val="left"/>
            </w:pPr>
            <w:r>
              <w:rPr>
                <w:rFonts w:ascii="Calibri" w:hAnsi="Calibri"/>
                <w:sz w:val="19"/>
              </w:rPr>
              <w:t xml:space="preserve">Configurer l’environnement de développement Docker Compose (PG 16, PGAdmin, Redis optionnel, MinIO S3 local)</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J+3</w:t>
            </w:r>
          </w:p>
        </w:tc>
        <w:tc>
          <w:tcPr>
            <w:shd w:fill="ECF0F1" w:val="clear"/>
          </w:tcPr>
          <w:p>
            <w:pPr>
              <w:pStyle w:val="Compact"/>
              <w:jc w:val="left"/>
            </w:pPr>
            <w:r>
              <w:rPr>
                <w:rStyle w:val="VerbatimChar"/>
                <w:rFonts w:ascii="Calibri" w:hAnsi="Calibri"/>
                <w:sz w:val="19"/>
              </w:rPr>
              <w:t xml:space="preserve">docker-compose up</w:t>
            </w:r>
            <w:r>
              <w:rPr>
                <w:rFonts w:ascii="Calibri" w:hAnsi="Calibri"/>
                <w:sz w:val="19"/>
              </w:rPr>
              <w:t xml:space="preserve"> </w:t>
            </w:r>
            <w:r>
              <w:rPr>
                <w:rFonts w:ascii="Calibri" w:hAnsi="Calibri"/>
                <w:sz w:val="19"/>
              </w:rPr>
              <w:t xml:space="preserve">fonctionnel en &lt;60s</w:t>
            </w:r>
          </w:p>
        </w:tc>
      </w:tr>
      <w:tr>
        <w:tc>
          <w:tcPr>
            <w:shd w:fill="FFFFFF" w:val="clear"/>
          </w:tcPr>
          <w:p>
            <w:pPr>
              <w:pStyle w:val="Compact"/>
              <w:jc w:val="left"/>
            </w:pPr>
            <w:r>
              <w:rPr>
                <w:rFonts w:ascii="Calibri" w:hAnsi="Calibri"/>
                <w:sz w:val="19"/>
              </w:rPr>
              <w:t xml:space="preserve">BL-03</w:t>
            </w:r>
          </w:p>
        </w:tc>
        <w:tc>
          <w:tcPr>
            <w:shd w:fill="FFFFFF" w:val="clear"/>
          </w:tcPr>
          <w:p>
            <w:pPr>
              <w:pStyle w:val="Compact"/>
              <w:jc w:val="left"/>
            </w:pPr>
            <w:r>
              <w:rPr>
                <w:rFonts w:ascii="Calibri" w:hAnsi="Calibri"/>
                <w:sz w:val="19"/>
              </w:rPr>
              <w:t xml:space="preserve">Mettre en place le linter/formatter (Ruff, Black, Prettier, ESLint) avec hooks pre-commit</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J+3</w:t>
            </w:r>
          </w:p>
        </w:tc>
        <w:tc>
          <w:tcPr>
            <w:shd w:fill="FFFFFF" w:val="clear"/>
          </w:tcPr>
          <w:p>
            <w:pPr>
              <w:pStyle w:val="Compact"/>
              <w:jc w:val="left"/>
            </w:pPr>
            <w:r>
              <w:rPr>
                <w:rFonts w:ascii="Calibri" w:hAnsi="Calibri"/>
                <w:sz w:val="19"/>
              </w:rPr>
              <w:t xml:space="preserve">Pre-commit bloquant sur toute violation</w:t>
            </w:r>
          </w:p>
        </w:tc>
      </w:tr>
      <w:tr>
        <w:tc>
          <w:tcPr>
            <w:shd w:fill="ECF0F1" w:val="clear"/>
          </w:tcPr>
          <w:p>
            <w:pPr>
              <w:pStyle w:val="Compact"/>
              <w:jc w:val="left"/>
            </w:pPr>
            <w:r>
              <w:rPr>
                <w:rFonts w:ascii="Calibri" w:hAnsi="Calibri"/>
                <w:sz w:val="19"/>
              </w:rPr>
              <w:t xml:space="preserve">BL-04</w:t>
            </w:r>
          </w:p>
        </w:tc>
        <w:tc>
          <w:tcPr>
            <w:shd w:fill="ECF0F1" w:val="clear"/>
          </w:tcPr>
          <w:p>
            <w:pPr>
              <w:pStyle w:val="Compact"/>
              <w:jc w:val="left"/>
            </w:pPr>
            <w:r>
              <w:rPr>
                <w:rFonts w:ascii="Calibri" w:hAnsi="Calibri"/>
                <w:sz w:val="19"/>
              </w:rPr>
              <w:t xml:space="preserve">Définir la convention de commit (Conventional Commits) et le workflow Git (trunk-based, PR obligatoire, 2 reviewers)</w:t>
            </w:r>
          </w:p>
        </w:tc>
        <w:tc>
          <w:tcPr>
            <w:shd w:fill="ECF0F1" w:val="clear"/>
          </w:tcPr>
          <w:p>
            <w:pPr>
              <w:pStyle w:val="Compact"/>
              <w:jc w:val="left"/>
            </w:pPr>
            <w:r>
              <w:rPr>
                <w:rFonts w:ascii="Calibri" w:hAnsi="Calibri"/>
                <w:sz w:val="19"/>
              </w:rPr>
              <w:t xml:space="preserve">Architecte Système</w:t>
            </w:r>
          </w:p>
        </w:tc>
        <w:tc>
          <w:tcPr>
            <w:shd w:fill="ECF0F1" w:val="clear"/>
          </w:tcPr>
          <w:p>
            <w:pPr>
              <w:pStyle w:val="Compact"/>
              <w:jc w:val="left"/>
            </w:pPr>
            <w:r>
              <w:rPr>
                <w:rFonts w:ascii="Calibri" w:hAnsi="Calibri"/>
                <w:sz w:val="19"/>
              </w:rPr>
              <w:t xml:space="preserve">J+2</w:t>
            </w:r>
          </w:p>
        </w:tc>
        <w:tc>
          <w:tcPr>
            <w:shd w:fill="ECF0F1" w:val="clear"/>
          </w:tcPr>
          <w:p>
            <w:pPr>
              <w:pStyle w:val="Compact"/>
              <w:jc w:val="left"/>
            </w:pPr>
            <w:r>
              <w:rPr>
                <w:rFonts w:ascii="Calibri" w:hAnsi="Calibri"/>
                <w:sz w:val="19"/>
              </w:rPr>
              <w:t xml:space="preserve">Document publié + team briefing</w:t>
            </w:r>
          </w:p>
        </w:tc>
      </w:tr>
      <w:tr>
        <w:tc>
          <w:tcPr>
            <w:shd w:fill="FFFFFF" w:val="clear"/>
          </w:tcPr>
          <w:p>
            <w:pPr>
              <w:pStyle w:val="Compact"/>
              <w:jc w:val="left"/>
            </w:pPr>
            <w:r>
              <w:rPr>
                <w:rFonts w:ascii="Calibri" w:hAnsi="Calibri"/>
                <w:sz w:val="19"/>
              </w:rPr>
              <w:t xml:space="preserve">BL-05</w:t>
            </w:r>
          </w:p>
        </w:tc>
        <w:tc>
          <w:tcPr>
            <w:shd w:fill="FFFFFF" w:val="clear"/>
          </w:tcPr>
          <w:p>
            <w:pPr>
              <w:pStyle w:val="Compact"/>
              <w:jc w:val="left"/>
            </w:pPr>
            <w:r>
              <w:rPr>
                <w:rFonts w:ascii="Calibri" w:hAnsi="Calibri"/>
                <w:sz w:val="19"/>
              </w:rPr>
              <w:t xml:space="preserve">Créer le MCD (Modèle Conceptuel de Données) v0.1 avec les 9 domaines identifiés</w:t>
            </w:r>
          </w:p>
        </w:tc>
        <w:tc>
          <w:tcPr>
            <w:shd w:fill="FFFFFF" w:val="clear"/>
          </w:tcPr>
          <w:p>
            <w:pPr>
              <w:pStyle w:val="Compact"/>
              <w:jc w:val="left"/>
            </w:pPr>
            <w:r>
              <w:rPr>
                <w:rFonts w:ascii="Calibri" w:hAnsi="Calibri"/>
                <w:sz w:val="19"/>
              </w:rPr>
              <w:t xml:space="preserve">Architecte Data</w:t>
            </w:r>
          </w:p>
        </w:tc>
        <w:tc>
          <w:tcPr>
            <w:shd w:fill="FFFFFF" w:val="clear"/>
          </w:tcPr>
          <w:p>
            <w:pPr>
              <w:pStyle w:val="Compact"/>
              <w:jc w:val="left"/>
            </w:pPr>
            <w:r>
              <w:rPr>
                <w:rFonts w:ascii="Calibri" w:hAnsi="Calibri"/>
                <w:sz w:val="19"/>
              </w:rPr>
              <w:t xml:space="preserve">J+5</w:t>
            </w:r>
          </w:p>
        </w:tc>
        <w:tc>
          <w:tcPr>
            <w:shd w:fill="FFFFFF" w:val="clear"/>
          </w:tcPr>
          <w:p>
            <w:pPr>
              <w:pStyle w:val="Compact"/>
              <w:jc w:val="left"/>
            </w:pPr>
            <w:r>
              <w:rPr>
                <w:rFonts w:ascii="Calibri" w:hAnsi="Calibri"/>
                <w:sz w:val="19"/>
              </w:rPr>
              <w:t xml:space="preserve">MCD validé par tous les leads</w:t>
            </w:r>
          </w:p>
        </w:tc>
      </w:tr>
      <w:tr>
        <w:tc>
          <w:tcPr>
            <w:shd w:fill="ECF0F1" w:val="clear"/>
          </w:tcPr>
          <w:p>
            <w:pPr>
              <w:pStyle w:val="Compact"/>
              <w:jc w:val="left"/>
            </w:pPr>
            <w:r>
              <w:rPr>
                <w:rFonts w:ascii="Calibri" w:hAnsi="Calibri"/>
                <w:sz w:val="19"/>
              </w:rPr>
              <w:t xml:space="preserve">BL-06</w:t>
            </w:r>
          </w:p>
        </w:tc>
        <w:tc>
          <w:tcPr>
            <w:shd w:fill="ECF0F1" w:val="clear"/>
          </w:tcPr>
          <w:p>
            <w:pPr>
              <w:pStyle w:val="Compact"/>
              <w:jc w:val="left"/>
            </w:pPr>
            <w:r>
              <w:rPr>
                <w:rFonts w:ascii="Calibri" w:hAnsi="Calibri"/>
                <w:sz w:val="19"/>
              </w:rPr>
              <w:t xml:space="preserve">Rédiger le cahier des charges fonctionnel v0.1 (user stories, critères d’acceptation)</w:t>
            </w:r>
          </w:p>
        </w:tc>
        <w:tc>
          <w:tcPr>
            <w:shd w:fill="ECF0F1" w:val="clear"/>
          </w:tcPr>
          <w:p>
            <w:pPr>
              <w:pStyle w:val="Compact"/>
              <w:jc w:val="left"/>
            </w:pPr>
            <w:r>
              <w:rPr>
                <w:rFonts w:ascii="Calibri" w:hAnsi="Calibri"/>
                <w:sz w:val="19"/>
              </w:rPr>
              <w:t xml:space="preserve">Product Owner</w:t>
            </w:r>
          </w:p>
        </w:tc>
        <w:tc>
          <w:tcPr>
            <w:shd w:fill="ECF0F1" w:val="clear"/>
          </w:tcPr>
          <w:p>
            <w:pPr>
              <w:pStyle w:val="Compact"/>
              <w:jc w:val="left"/>
            </w:pPr>
            <w:r>
              <w:rPr>
                <w:rFonts w:ascii="Calibri" w:hAnsi="Calibri"/>
                <w:sz w:val="19"/>
              </w:rPr>
              <w:t xml:space="preserve">J+5</w:t>
            </w:r>
          </w:p>
        </w:tc>
        <w:tc>
          <w:tcPr>
            <w:shd w:fill="ECF0F1" w:val="clear"/>
          </w:tcPr>
          <w:p>
            <w:pPr>
              <w:pStyle w:val="Compact"/>
              <w:jc w:val="left"/>
            </w:pPr>
            <w:r>
              <w:rPr>
                <w:rFonts w:ascii="Calibri" w:hAnsi="Calibri"/>
                <w:sz w:val="19"/>
              </w:rPr>
              <w:t xml:space="preserve">15 user stories priorisées</w:t>
            </w:r>
          </w:p>
        </w:tc>
      </w:tr>
      <w:tr>
        <w:tc>
          <w:tcPr>
            <w:shd w:fill="FFFFFF" w:val="clear"/>
          </w:tcPr>
          <w:p>
            <w:pPr>
              <w:pStyle w:val="Compact"/>
              <w:jc w:val="left"/>
            </w:pPr>
            <w:r>
              <w:rPr>
                <w:rFonts w:ascii="Calibri" w:hAnsi="Calibri"/>
                <w:sz w:val="19"/>
              </w:rPr>
              <w:t xml:space="preserve">BL-07</w:t>
            </w:r>
          </w:p>
        </w:tc>
        <w:tc>
          <w:tcPr>
            <w:shd w:fill="FFFFFF" w:val="clear"/>
          </w:tcPr>
          <w:p>
            <w:pPr>
              <w:pStyle w:val="Compact"/>
              <w:jc w:val="left"/>
            </w:pPr>
            <w:r>
              <w:rPr>
                <w:rFonts w:ascii="Calibri" w:hAnsi="Calibri"/>
                <w:sz w:val="19"/>
              </w:rPr>
              <w:t xml:space="preserve">Établir la charte graphique et le design system Figma v0.1 (couleurs, typographie, composants de base)</w:t>
            </w:r>
          </w:p>
        </w:tc>
        <w:tc>
          <w:tcPr>
            <w:shd w:fill="FFFFFF" w:val="clear"/>
          </w:tcPr>
          <w:p>
            <w:pPr>
              <w:pStyle w:val="Compact"/>
              <w:jc w:val="left"/>
            </w:pPr>
            <w:r>
              <w:rPr>
                <w:rFonts w:ascii="Calibri" w:hAnsi="Calibri"/>
                <w:sz w:val="19"/>
              </w:rPr>
              <w:t xml:space="preserve">UX Designer</w:t>
            </w:r>
          </w:p>
        </w:tc>
        <w:tc>
          <w:tcPr>
            <w:shd w:fill="FFFFFF" w:val="clear"/>
          </w:tcPr>
          <w:p>
            <w:pPr>
              <w:pStyle w:val="Compact"/>
              <w:jc w:val="left"/>
            </w:pPr>
            <w:r>
              <w:rPr>
                <w:rFonts w:ascii="Calibri" w:hAnsi="Calibri"/>
                <w:sz w:val="19"/>
              </w:rPr>
              <w:t xml:space="preserve">J+5</w:t>
            </w:r>
          </w:p>
        </w:tc>
        <w:tc>
          <w:tcPr>
            <w:shd w:fill="FFFFFF" w:val="clear"/>
          </w:tcPr>
          <w:p>
            <w:pPr>
              <w:pStyle w:val="Compact"/>
              <w:jc w:val="left"/>
            </w:pPr>
            <w:r>
              <w:rPr>
                <w:rFonts w:ascii="Calibri" w:hAnsi="Calibri"/>
                <w:sz w:val="19"/>
              </w:rPr>
              <w:t xml:space="preserve">10 composants Figma publiés</w:t>
            </w:r>
          </w:p>
        </w:tc>
      </w:tr>
      <w:tr>
        <w:tc>
          <w:tcPr>
            <w:shd w:fill="ECF0F1" w:val="clear"/>
          </w:tcPr>
          <w:p>
            <w:pPr>
              <w:pStyle w:val="Compact"/>
              <w:jc w:val="left"/>
            </w:pPr>
            <w:r>
              <w:rPr>
                <w:rFonts w:ascii="Calibri" w:hAnsi="Calibri"/>
                <w:sz w:val="19"/>
              </w:rPr>
              <w:t xml:space="preserve">BL-08</w:t>
            </w:r>
          </w:p>
        </w:tc>
        <w:tc>
          <w:tcPr>
            <w:shd w:fill="ECF0F1" w:val="clear"/>
          </w:tcPr>
          <w:p>
            <w:pPr>
              <w:pStyle w:val="Compact"/>
              <w:jc w:val="left"/>
            </w:pPr>
            <w:r>
              <w:rPr>
                <w:rFonts w:ascii="Calibri" w:hAnsi="Calibri"/>
                <w:sz w:val="19"/>
              </w:rPr>
              <w:t xml:space="preserve">Configurer le projet Docusaurus (doc utilisateur) et MkDocs (doc technique) vides</w:t>
            </w:r>
          </w:p>
        </w:tc>
        <w:tc>
          <w:tcPr>
            <w:shd w:fill="ECF0F1" w:val="clear"/>
          </w:tcPr>
          <w:p>
            <w:pPr>
              <w:pStyle w:val="Compact"/>
              <w:jc w:val="left"/>
            </w:pPr>
            <w:r>
              <w:rPr>
                <w:rFonts w:ascii="Calibri" w:hAnsi="Calibri"/>
                <w:sz w:val="19"/>
              </w:rPr>
              <w:t xml:space="preserve">Technical Writer</w:t>
            </w:r>
          </w:p>
        </w:tc>
        <w:tc>
          <w:tcPr>
            <w:shd w:fill="ECF0F1" w:val="clear"/>
          </w:tcPr>
          <w:p>
            <w:pPr>
              <w:pStyle w:val="Compact"/>
              <w:jc w:val="left"/>
            </w:pPr>
            <w:r>
              <w:rPr>
                <w:rFonts w:ascii="Calibri" w:hAnsi="Calibri"/>
                <w:sz w:val="19"/>
              </w:rPr>
              <w:t xml:space="preserve">J+3</w:t>
            </w:r>
          </w:p>
        </w:tc>
        <w:tc>
          <w:tcPr>
            <w:shd w:fill="ECF0F1" w:val="clear"/>
          </w:tcPr>
          <w:p>
            <w:pPr>
              <w:pStyle w:val="Compact"/>
              <w:jc w:val="left"/>
            </w:pPr>
            <w:r>
              <w:rPr>
                <w:rFonts w:ascii="Calibri" w:hAnsi="Calibri"/>
                <w:sz w:val="19"/>
              </w:rPr>
              <w:t xml:space="preserve">Sites statiques déployés sur GitHub Pages</w:t>
            </w:r>
          </w:p>
        </w:tc>
      </w:tr>
      <w:tr>
        <w:tc>
          <w:tcPr>
            <w:shd w:fill="FFFFFF" w:val="clear"/>
          </w:tcPr>
          <w:p>
            <w:pPr>
              <w:pStyle w:val="Compact"/>
              <w:jc w:val="left"/>
            </w:pPr>
            <w:r>
              <w:rPr>
                <w:rFonts w:ascii="Calibri" w:hAnsi="Calibri"/>
                <w:sz w:val="19"/>
              </w:rPr>
              <w:t xml:space="preserve">BL-09</w:t>
            </w:r>
          </w:p>
        </w:tc>
        <w:tc>
          <w:tcPr>
            <w:shd w:fill="FFFFFF" w:val="clear"/>
          </w:tcPr>
          <w:p>
            <w:pPr>
              <w:pStyle w:val="Compact"/>
              <w:jc w:val="left"/>
            </w:pPr>
            <w:r>
              <w:rPr>
                <w:rFonts w:ascii="Calibri" w:hAnsi="Calibri"/>
                <w:sz w:val="19"/>
              </w:rPr>
              <w:t xml:space="preserve">Obtenir le SIRET de l’entreprise éditrice et ouvrir le compte bancaire pro</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J+5</w:t>
            </w:r>
          </w:p>
        </w:tc>
        <w:tc>
          <w:tcPr>
            <w:shd w:fill="FFFFFF" w:val="clear"/>
          </w:tcPr>
          <w:p>
            <w:pPr>
              <w:pStyle w:val="Compact"/>
              <w:jc w:val="left"/>
            </w:pPr>
            <w:r>
              <w:rPr>
                <w:rFonts w:ascii="Calibri" w:hAnsi="Calibri"/>
                <w:sz w:val="19"/>
              </w:rPr>
              <w:t xml:space="preserve">RIB disponible pour Stripe</w:t>
            </w:r>
          </w:p>
        </w:tc>
      </w:tr>
      <w:tr>
        <w:tc>
          <w:tcPr>
            <w:shd w:fill="ECF0F1" w:val="clear"/>
          </w:tcPr>
          <w:p>
            <w:pPr>
              <w:pStyle w:val="Compact"/>
              <w:jc w:val="left"/>
            </w:pPr>
            <w:r>
              <w:rPr>
                <w:rFonts w:ascii="Calibri" w:hAnsi="Calibri"/>
                <w:sz w:val="19"/>
              </w:rPr>
              <w:t xml:space="preserve">BL-10</w:t>
            </w:r>
          </w:p>
        </w:tc>
        <w:tc>
          <w:tcPr>
            <w:shd w:fill="ECF0F1" w:val="clear"/>
          </w:tcPr>
          <w:p>
            <w:pPr>
              <w:pStyle w:val="Compact"/>
              <w:jc w:val="left"/>
            </w:pPr>
            <w:r>
              <w:rPr>
                <w:rFonts w:ascii="Calibri" w:hAnsi="Calibri"/>
                <w:sz w:val="19"/>
              </w:rPr>
              <w:t xml:space="preserve">Configurer le compte Stripe (paiement) en mode test</w:t>
            </w:r>
          </w:p>
        </w:tc>
        <w:tc>
          <w:tcPr>
            <w:shd w:fill="ECF0F1" w:val="clear"/>
          </w:tcPr>
          <w:p>
            <w:pPr>
              <w:pStyle w:val="Compact"/>
              <w:jc w:val="left"/>
            </w:pPr>
            <w:r>
              <w:rPr>
                <w:rFonts w:ascii="Calibri" w:hAnsi="Calibri"/>
                <w:sz w:val="19"/>
              </w:rPr>
              <w:t xml:space="preserve">Revenue Officer</w:t>
            </w:r>
          </w:p>
        </w:tc>
        <w:tc>
          <w:tcPr>
            <w:shd w:fill="ECF0F1" w:val="clear"/>
          </w:tcPr>
          <w:p>
            <w:pPr>
              <w:pStyle w:val="Compact"/>
              <w:jc w:val="left"/>
            </w:pPr>
            <w:r>
              <w:rPr>
                <w:rFonts w:ascii="Calibri" w:hAnsi="Calibri"/>
                <w:sz w:val="19"/>
              </w:rPr>
              <w:t xml:space="preserve">J+5</w:t>
            </w:r>
          </w:p>
        </w:tc>
        <w:tc>
          <w:tcPr>
            <w:shd w:fill="ECF0F1" w:val="clear"/>
          </w:tcPr>
          <w:p>
            <w:pPr>
              <w:pStyle w:val="Compact"/>
              <w:jc w:val="left"/>
            </w:pPr>
            <w:r>
              <w:rPr>
                <w:rFonts w:ascii="Calibri" w:hAnsi="Calibri"/>
                <w:sz w:val="19"/>
              </w:rPr>
              <w:t xml:space="preserve">Paiement test réussi (carte 4242 4242 4242 4242)</w:t>
            </w:r>
          </w:p>
        </w:tc>
      </w:tr>
      <w:tr>
        <w:tc>
          <w:tcPr>
            <w:shd w:fill="FFFFFF" w:val="clear"/>
          </w:tcPr>
          <w:p>
            <w:pPr>
              <w:pStyle w:val="Compact"/>
              <w:jc w:val="left"/>
            </w:pPr>
            <w:r>
              <w:rPr>
                <w:rFonts w:ascii="Calibri" w:hAnsi="Calibri"/>
                <w:sz w:val="19"/>
              </w:rPr>
              <w:t xml:space="preserve">BL-11</w:t>
            </w:r>
          </w:p>
        </w:tc>
        <w:tc>
          <w:tcPr>
            <w:shd w:fill="FFFFFF" w:val="clear"/>
          </w:tcPr>
          <w:p>
            <w:pPr>
              <w:pStyle w:val="Compact"/>
              <w:jc w:val="left"/>
            </w:pPr>
            <w:r>
              <w:rPr>
                <w:rFonts w:ascii="Calibri" w:hAnsi="Calibri"/>
                <w:sz w:val="19"/>
              </w:rPr>
              <w:t xml:space="preserve">Acheter le nom de domaine</w:t>
            </w:r>
            <w:r>
              <w:rPr>
                <w:rFonts w:ascii="Calibri" w:hAnsi="Calibri"/>
                <w:sz w:val="19"/>
              </w:rPr>
              <w:t xml:space="preserve"> </w:t>
            </w:r>
            <w:r>
              <w:rPr>
                <w:rStyle w:val="VerbatimChar"/>
                <w:rFonts w:ascii="Calibri" w:hAnsi="Calibri"/>
                <w:sz w:val="19"/>
              </w:rPr>
              <w:t xml:space="preserve">taka-os.io</w:t>
            </w:r>
            <w:r>
              <w:rPr>
                <w:rFonts w:ascii="Calibri" w:hAnsi="Calibri"/>
                <w:sz w:val="19"/>
              </w:rPr>
              <w:t xml:space="preserve"> </w:t>
            </w:r>
            <w:r>
              <w:rPr>
                <w:rFonts w:ascii="Calibri" w:hAnsi="Calibri"/>
                <w:sz w:val="19"/>
              </w:rPr>
              <w:t xml:space="preserve">+ certificat SSL wildcard</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J+2</w:t>
            </w:r>
          </w:p>
        </w:tc>
        <w:tc>
          <w:tcPr>
            <w:shd w:fill="FFFFFF" w:val="clear"/>
          </w:tcPr>
          <w:p>
            <w:pPr>
              <w:pStyle w:val="Compact"/>
              <w:jc w:val="left"/>
            </w:pPr>
            <w:r>
              <w:rPr>
                <w:rFonts w:ascii="Calibri" w:hAnsi="Calibri"/>
                <w:sz w:val="19"/>
              </w:rPr>
              <w:t xml:space="preserve">DNS configuré, HTTPS valide</w:t>
            </w:r>
          </w:p>
        </w:tc>
      </w:tr>
      <w:tr>
        <w:tc>
          <w:tcPr>
            <w:shd w:fill="ECF0F1" w:val="clear"/>
          </w:tcPr>
          <w:p>
            <w:pPr>
              <w:pStyle w:val="Compact"/>
              <w:jc w:val="left"/>
            </w:pPr>
            <w:r>
              <w:rPr>
                <w:rFonts w:ascii="Calibri" w:hAnsi="Calibri"/>
                <w:sz w:val="19"/>
              </w:rPr>
              <w:t xml:space="preserve">BL-12</w:t>
            </w:r>
          </w:p>
        </w:tc>
        <w:tc>
          <w:tcPr>
            <w:shd w:fill="ECF0F1" w:val="clear"/>
          </w:tcPr>
          <w:p>
            <w:pPr>
              <w:pStyle w:val="Compact"/>
              <w:jc w:val="left"/>
            </w:pPr>
            <w:r>
              <w:rPr>
                <w:rFonts w:ascii="Calibri" w:hAnsi="Calibri"/>
                <w:sz w:val="19"/>
              </w:rPr>
              <w:t xml:space="preserve">Rédiger les Conditions Générales d’Utilisation v0.1 (CGU) + Politique de Confidentialité</w:t>
            </w:r>
          </w:p>
        </w:tc>
        <w:tc>
          <w:tcPr>
            <w:shd w:fill="ECF0F1" w:val="clear"/>
          </w:tcPr>
          <w:p>
            <w:pPr>
              <w:pStyle w:val="Compact"/>
              <w:jc w:val="left"/>
            </w:pPr>
            <w:r>
              <w:rPr>
                <w:rFonts w:ascii="Calibri" w:hAnsi="Calibri"/>
                <w:sz w:val="19"/>
              </w:rPr>
              <w:t xml:space="preserve">Legal &amp; Compliance</w:t>
            </w:r>
          </w:p>
        </w:tc>
        <w:tc>
          <w:tcPr>
            <w:shd w:fill="ECF0F1" w:val="clear"/>
          </w:tcPr>
          <w:p>
            <w:pPr>
              <w:pStyle w:val="Compact"/>
              <w:jc w:val="left"/>
            </w:pPr>
            <w:r>
              <w:rPr>
                <w:rFonts w:ascii="Calibri" w:hAnsi="Calibri"/>
                <w:sz w:val="19"/>
              </w:rPr>
              <w:t xml:space="preserve">J+7</w:t>
            </w:r>
          </w:p>
        </w:tc>
        <w:tc>
          <w:tcPr>
            <w:shd w:fill="ECF0F1" w:val="clear"/>
          </w:tcPr>
          <w:p>
            <w:pPr>
              <w:pStyle w:val="Compact"/>
              <w:jc w:val="left"/>
            </w:pPr>
            <w:r>
              <w:rPr>
                <w:rFonts w:ascii="Calibri" w:hAnsi="Calibri"/>
                <w:sz w:val="19"/>
              </w:rPr>
              <w:t xml:space="preserve">Document relu par avocat externe</w:t>
            </w:r>
          </w:p>
        </w:tc>
      </w:tr>
      <w:tr>
        <w:tc>
          <w:tcPr>
            <w:shd w:fill="FFFFFF" w:val="clear"/>
          </w:tcPr>
          <w:p>
            <w:pPr>
              <w:pStyle w:val="Compact"/>
              <w:jc w:val="left"/>
            </w:pPr>
            <w:r>
              <w:rPr>
                <w:rFonts w:ascii="Calibri" w:hAnsi="Calibri"/>
                <w:sz w:val="19"/>
              </w:rPr>
              <w:t xml:space="preserve">BL-13</w:t>
            </w:r>
          </w:p>
        </w:tc>
        <w:tc>
          <w:tcPr>
            <w:shd w:fill="FFFFFF" w:val="clear"/>
          </w:tcPr>
          <w:p>
            <w:pPr>
              <w:pStyle w:val="Compact"/>
              <w:jc w:val="left"/>
            </w:pPr>
            <w:r>
              <w:rPr>
                <w:rFonts w:ascii="Calibri" w:hAnsi="Calibri"/>
                <w:sz w:val="19"/>
              </w:rPr>
              <w:t xml:space="preserve">Configurer le compte Mistral AI (clé API) et OpenRouter (clé API fallback)</w:t>
            </w:r>
          </w:p>
        </w:tc>
        <w:tc>
          <w:tcPr>
            <w:shd w:fill="FFFFFF" w:val="clear"/>
          </w:tcPr>
          <w:p>
            <w:pPr>
              <w:pStyle w:val="Compact"/>
              <w:jc w:val="left"/>
            </w:pPr>
            <w:r>
              <w:rPr>
                <w:rFonts w:ascii="Calibri" w:hAnsi="Calibri"/>
                <w:sz w:val="19"/>
              </w:rPr>
              <w:t xml:space="preserve">AI Engineer</w:t>
            </w:r>
          </w:p>
        </w:tc>
        <w:tc>
          <w:tcPr>
            <w:shd w:fill="FFFFFF" w:val="clear"/>
          </w:tcPr>
          <w:p>
            <w:pPr>
              <w:pStyle w:val="Compact"/>
              <w:jc w:val="left"/>
            </w:pPr>
            <w:r>
              <w:rPr>
                <w:rFonts w:ascii="Calibri" w:hAnsi="Calibri"/>
                <w:sz w:val="19"/>
              </w:rPr>
              <w:t xml:space="preserve">J+2</w:t>
            </w:r>
          </w:p>
        </w:tc>
        <w:tc>
          <w:tcPr>
            <w:shd w:fill="FFFFFF" w:val="clear"/>
          </w:tcPr>
          <w:p>
            <w:pPr>
              <w:pStyle w:val="Compact"/>
              <w:jc w:val="left"/>
            </w:pPr>
            <w:r>
              <w:rPr>
                <w:rFonts w:ascii="Calibri" w:hAnsi="Calibri"/>
                <w:sz w:val="19"/>
              </w:rPr>
              <w:t xml:space="preserve">Appel API test réussi, latence &lt;2s</w:t>
            </w:r>
          </w:p>
        </w:tc>
      </w:tr>
      <w:tr>
        <w:tc>
          <w:tcPr>
            <w:shd w:fill="ECF0F1" w:val="clear"/>
          </w:tcPr>
          <w:p>
            <w:pPr>
              <w:pStyle w:val="Compact"/>
              <w:jc w:val="left"/>
            </w:pPr>
            <w:r>
              <w:rPr>
                <w:rFonts w:ascii="Calibri" w:hAnsi="Calibri"/>
                <w:sz w:val="19"/>
              </w:rPr>
              <w:t xml:space="preserve">BL-14</w:t>
            </w:r>
          </w:p>
        </w:tc>
        <w:tc>
          <w:tcPr>
            <w:shd w:fill="ECF0F1" w:val="clear"/>
          </w:tcPr>
          <w:p>
            <w:pPr>
              <w:pStyle w:val="Compact"/>
              <w:jc w:val="left"/>
            </w:pPr>
            <w:r>
              <w:rPr>
                <w:rFonts w:ascii="Calibri" w:hAnsi="Calibri"/>
                <w:sz w:val="19"/>
              </w:rPr>
              <w:t xml:space="preserve">Créer l’instance Scaleway/OVH de production (PostgreSQL 16, 2 vCPU, 4GB RAM minimum)</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J+3</w:t>
            </w:r>
          </w:p>
        </w:tc>
        <w:tc>
          <w:tcPr>
            <w:shd w:fill="ECF0F1" w:val="clear"/>
          </w:tcPr>
          <w:p>
            <w:pPr>
              <w:pStyle w:val="Compact"/>
              <w:jc w:val="left"/>
            </w:pPr>
            <w:r>
              <w:rPr>
                <w:rFonts w:ascii="Calibri" w:hAnsi="Calibri"/>
                <w:sz w:val="19"/>
              </w:rPr>
              <w:t xml:space="preserve">Instance accessible, PG 16 installé</w:t>
            </w:r>
          </w:p>
        </w:tc>
      </w:tr>
      <w:tr>
        <w:tc>
          <w:tcPr>
            <w:shd w:fill="FFFFFF" w:val="clear"/>
          </w:tcPr>
          <w:p>
            <w:pPr>
              <w:pStyle w:val="Compact"/>
              <w:jc w:val="left"/>
            </w:pPr>
            <w:r>
              <w:rPr>
                <w:rFonts w:ascii="Calibri" w:hAnsi="Calibri"/>
                <w:sz w:val="19"/>
              </w:rPr>
              <w:t xml:space="preserve">BL-15</w:t>
            </w:r>
          </w:p>
        </w:tc>
        <w:tc>
          <w:tcPr>
            <w:shd w:fill="FFFFFF" w:val="clear"/>
          </w:tcPr>
          <w:p>
            <w:pPr>
              <w:pStyle w:val="Compact"/>
              <w:jc w:val="left"/>
            </w:pPr>
            <w:r>
              <w:rPr>
                <w:rFonts w:ascii="Calibri" w:hAnsi="Calibri"/>
                <w:sz w:val="19"/>
              </w:rPr>
              <w:t xml:space="preserve">Configurer le monitoring de base (Prometheus + Grafana, dashboards infra)</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J+5</w:t>
            </w:r>
          </w:p>
        </w:tc>
        <w:tc>
          <w:tcPr>
            <w:shd w:fill="FFFFFF" w:val="clear"/>
          </w:tcPr>
          <w:p>
            <w:pPr>
              <w:pStyle w:val="Compact"/>
              <w:jc w:val="left"/>
            </w:pPr>
            <w:r>
              <w:rPr>
                <w:rFonts w:ascii="Calibri" w:hAnsi="Calibri"/>
                <w:sz w:val="19"/>
              </w:rPr>
              <w:t xml:space="preserve">Dashboards PG, API, container visibles</w:t>
            </w:r>
          </w:p>
        </w:tc>
      </w:tr>
      <w:tr>
        <w:tc>
          <w:tcPr>
            <w:shd w:fill="ECF0F1" w:val="clear"/>
          </w:tcPr>
          <w:p>
            <w:pPr>
              <w:pStyle w:val="Compact"/>
              <w:jc w:val="left"/>
            </w:pPr>
            <w:r>
              <w:rPr>
                <w:rFonts w:ascii="Calibri" w:hAnsi="Calibri"/>
                <w:sz w:val="19"/>
              </w:rPr>
              <w:t xml:space="preserve">BL-16</w:t>
            </w:r>
          </w:p>
        </w:tc>
        <w:tc>
          <w:tcPr>
            <w:shd w:fill="ECF0F1" w:val="clear"/>
          </w:tcPr>
          <w:p>
            <w:pPr>
              <w:pStyle w:val="Compact"/>
              <w:jc w:val="left"/>
            </w:pPr>
            <w:r>
              <w:rPr>
                <w:rFonts w:ascii="Calibri" w:hAnsi="Calibri"/>
                <w:sz w:val="19"/>
              </w:rPr>
              <w:t xml:space="preserve">Valider la stack technique complète (hello-world end-to-end : React → FastAPI → PostgreSQL → réponse)</w:t>
            </w:r>
          </w:p>
        </w:tc>
        <w:tc>
          <w:tcPr>
            <w:shd w:fill="ECF0F1" w:val="clear"/>
          </w:tcPr>
          <w:p>
            <w:pPr>
              <w:pStyle w:val="Compact"/>
              <w:jc w:val="left"/>
            </w:pPr>
            <w:r>
              <w:rPr>
                <w:rFonts w:ascii="Calibri" w:hAnsi="Calibri"/>
                <w:sz w:val="19"/>
              </w:rPr>
              <w:t xml:space="preserve">Backend Senior + Frontend Lead</w:t>
            </w:r>
          </w:p>
        </w:tc>
        <w:tc>
          <w:tcPr>
            <w:shd w:fill="ECF0F1" w:val="clear"/>
          </w:tcPr>
          <w:p>
            <w:pPr>
              <w:pStyle w:val="Compact"/>
              <w:jc w:val="left"/>
            </w:pPr>
            <w:r>
              <w:rPr>
                <w:rFonts w:ascii="Calibri" w:hAnsi="Calibri"/>
                <w:sz w:val="19"/>
              </w:rPr>
              <w:t xml:space="preserve">J+5</w:t>
            </w:r>
          </w:p>
        </w:tc>
        <w:tc>
          <w:tcPr>
            <w:shd w:fill="ECF0F1" w:val="clear"/>
          </w:tcPr>
          <w:p>
            <w:pPr>
              <w:pStyle w:val="Compact"/>
              <w:jc w:val="left"/>
            </w:pPr>
            <w:r>
              <w:rPr>
                <w:rFonts w:ascii="Calibri" w:hAnsi="Calibri"/>
                <w:sz w:val="19"/>
              </w:rPr>
              <w:t xml:space="preserve">Requête</w:t>
            </w:r>
            <w:r>
              <w:rPr>
                <w:rFonts w:ascii="Calibri" w:hAnsi="Calibri"/>
                <w:sz w:val="19"/>
              </w:rPr>
              <w:t xml:space="preserve"> </w:t>
            </w:r>
            <w:r>
              <w:rPr>
                <w:rStyle w:val="VerbatimChar"/>
                <w:rFonts w:ascii="Calibri" w:hAnsi="Calibri"/>
                <w:sz w:val="19"/>
              </w:rPr>
              <w:t xml:space="preserve">/health</w:t>
            </w:r>
            <w:r>
              <w:rPr>
                <w:rFonts w:ascii="Calibri" w:hAnsi="Calibri"/>
                <w:sz w:val="19"/>
              </w:rPr>
              <w:t xml:space="preserve"> </w:t>
            </w:r>
            <w:r>
              <w:rPr>
                <w:rFonts w:ascii="Calibri" w:hAnsi="Calibri"/>
                <w:sz w:val="19"/>
              </w:rPr>
              <w:t xml:space="preserve">fonctionnelle</w:t>
            </w:r>
          </w:p>
        </w:tc>
      </w:tr>
      <w:tr>
        <w:tc>
          <w:tcPr>
            <w:shd w:fill="FFFFFF" w:val="clear"/>
          </w:tcPr>
          <w:p>
            <w:pPr>
              <w:pStyle w:val="Compact"/>
              <w:jc w:val="left"/>
            </w:pPr>
            <w:r>
              <w:rPr>
                <w:rFonts w:ascii="Calibri" w:hAnsi="Calibri"/>
                <w:sz w:val="19"/>
              </w:rPr>
              <w:t xml:space="preserve">BL-17</w:t>
            </w:r>
          </w:p>
        </w:tc>
        <w:tc>
          <w:tcPr>
            <w:shd w:fill="FFFFFF" w:val="clear"/>
          </w:tcPr>
          <w:p>
            <w:pPr>
              <w:pStyle w:val="Compact"/>
              <w:jc w:val="left"/>
            </w:pPr>
            <w:r>
              <w:rPr>
                <w:rFonts w:ascii="Calibri" w:hAnsi="Calibri"/>
                <w:sz w:val="19"/>
              </w:rPr>
              <w:t xml:space="preserve">Plan de split des modèles (9 domaines, ordre, dépendances) — issu F1</w:t>
            </w:r>
          </w:p>
        </w:tc>
        <w:tc>
          <w:tcPr>
            <w:shd w:fill="FFFFFF" w:val="clear"/>
          </w:tcPr>
          <w:p>
            <w:pPr>
              <w:pStyle w:val="Compact"/>
              <w:jc w:val="left"/>
            </w:pPr>
            <w:r>
              <w:rPr>
                <w:rFonts w:ascii="Calibri" w:hAnsi="Calibri"/>
                <w:sz w:val="19"/>
              </w:rPr>
              <w:t xml:space="preserve">Architecte Data</w:t>
            </w:r>
          </w:p>
        </w:tc>
        <w:tc>
          <w:tcPr>
            <w:shd w:fill="FFFFFF" w:val="clear"/>
          </w:tcPr>
          <w:p>
            <w:pPr>
              <w:pStyle w:val="Compact"/>
              <w:jc w:val="left"/>
            </w:pPr>
            <w:r>
              <w:rPr>
                <w:rFonts w:ascii="Calibri" w:hAnsi="Calibri"/>
                <w:sz w:val="19"/>
              </w:rPr>
              <w:t xml:space="preserve">J+3</w:t>
            </w:r>
          </w:p>
        </w:tc>
        <w:tc>
          <w:tcPr>
            <w:shd w:fill="FFFFFF" w:val="clear"/>
          </w:tcPr>
          <w:p>
            <w:pPr>
              <w:pStyle w:val="Compact"/>
              <w:jc w:val="left"/>
            </w:pPr>
            <w:r>
              <w:rPr>
                <w:rFonts w:ascii="Calibri" w:hAnsi="Calibri"/>
                <w:sz w:val="19"/>
              </w:rPr>
              <w:t xml:space="preserve">Document technique approuvé</w:t>
            </w:r>
          </w:p>
        </w:tc>
      </w:tr>
      <w:tr>
        <w:tc>
          <w:tcPr>
            <w:shd w:fill="ECF0F1" w:val="clear"/>
          </w:tcPr>
          <w:p>
            <w:pPr>
              <w:pStyle w:val="Compact"/>
              <w:jc w:val="left"/>
            </w:pPr>
            <w:r>
              <w:rPr>
                <w:rFonts w:ascii="Calibri" w:hAnsi="Calibri"/>
                <w:sz w:val="19"/>
              </w:rPr>
              <w:t xml:space="preserve">BL-18</w:t>
            </w:r>
          </w:p>
        </w:tc>
        <w:tc>
          <w:tcPr>
            <w:shd w:fill="ECF0F1" w:val="clear"/>
          </w:tcPr>
          <w:p>
            <w:pPr>
              <w:pStyle w:val="Compact"/>
              <w:jc w:val="left"/>
            </w:pPr>
            <w:r>
              <w:rPr>
                <w:rFonts w:ascii="Calibri" w:hAnsi="Calibri"/>
                <w:sz w:val="19"/>
              </w:rPr>
              <w:t xml:space="preserve">Créer le registre de transparence (template vide) — issu C9</w:t>
            </w:r>
          </w:p>
        </w:tc>
        <w:tc>
          <w:tcPr>
            <w:shd w:fill="ECF0F1" w:val="clear"/>
          </w:tcPr>
          <w:p>
            <w:pPr>
              <w:pStyle w:val="Compact"/>
              <w:jc w:val="left"/>
            </w:pPr>
            <w:r>
              <w:rPr>
                <w:rFonts w:ascii="Calibri" w:hAnsi="Calibri"/>
                <w:sz w:val="19"/>
              </w:rPr>
              <w:t xml:space="preserve">Legal &amp; Compliance</w:t>
            </w:r>
          </w:p>
        </w:tc>
        <w:tc>
          <w:tcPr>
            <w:shd w:fill="ECF0F1" w:val="clear"/>
          </w:tcPr>
          <w:p>
            <w:pPr>
              <w:pStyle w:val="Compact"/>
              <w:jc w:val="left"/>
            </w:pPr>
            <w:r>
              <w:rPr>
                <w:rFonts w:ascii="Calibri" w:hAnsi="Calibri"/>
                <w:sz w:val="19"/>
              </w:rPr>
              <w:t xml:space="preserve">J+5</w:t>
            </w:r>
          </w:p>
        </w:tc>
        <w:tc>
          <w:tcPr>
            <w:shd w:fill="ECF0F1" w:val="clear"/>
          </w:tcPr>
          <w:p>
            <w:pPr>
              <w:pStyle w:val="Compact"/>
              <w:jc w:val="left"/>
            </w:pPr>
            <w:r>
              <w:rPr>
                <w:rFonts w:ascii="Calibri" w:hAnsi="Calibri"/>
                <w:sz w:val="19"/>
              </w:rPr>
              <w:t xml:space="preserve">Page /transparence accessible</w:t>
            </w:r>
          </w:p>
        </w:tc>
      </w:tr>
      <w:tr>
        <w:tc>
          <w:tcPr>
            <w:shd w:fill="FFFFFF" w:val="clear"/>
          </w:tcPr>
          <w:p>
            <w:pPr>
              <w:pStyle w:val="Compact"/>
              <w:jc w:val="left"/>
            </w:pPr>
            <w:r>
              <w:rPr>
                <w:rFonts w:ascii="Calibri" w:hAnsi="Calibri"/>
                <w:sz w:val="19"/>
              </w:rPr>
              <w:t xml:space="preserve">BL-19</w:t>
            </w:r>
          </w:p>
        </w:tc>
        <w:tc>
          <w:tcPr>
            <w:shd w:fill="FFFFFF" w:val="clear"/>
          </w:tcPr>
          <w:p>
            <w:pPr>
              <w:pStyle w:val="Compact"/>
              <w:jc w:val="left"/>
            </w:pPr>
            <w:r>
              <w:rPr>
                <w:rFonts w:ascii="Calibri" w:hAnsi="Calibri"/>
                <w:sz w:val="19"/>
              </w:rPr>
              <w:t xml:space="preserve">Établir le budget prévisionnel Sprint 0 (infrastructure, outils, traductions, juridique)</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J+3</w:t>
            </w:r>
          </w:p>
        </w:tc>
        <w:tc>
          <w:tcPr>
            <w:shd w:fill="FFFFFF" w:val="clear"/>
          </w:tcPr>
          <w:p>
            <w:pPr>
              <w:pStyle w:val="Compact"/>
              <w:jc w:val="left"/>
            </w:pPr>
            <w:r>
              <w:rPr>
                <w:rFonts w:ascii="Calibri" w:hAnsi="Calibri"/>
                <w:sz w:val="19"/>
              </w:rPr>
              <w:t xml:space="preserve">Budget validé, cash-flow ok</w:t>
            </w:r>
          </w:p>
        </w:tc>
      </w:tr>
      <w:tr>
        <w:tc>
          <w:tcPr>
            <w:shd w:fill="ECF0F1" w:val="clear"/>
          </w:tcPr>
          <w:p>
            <w:pPr>
              <w:pStyle w:val="Compact"/>
              <w:jc w:val="left"/>
            </w:pPr>
            <w:r>
              <w:rPr>
                <w:rFonts w:ascii="Calibri" w:hAnsi="Calibri"/>
                <w:sz w:val="19"/>
              </w:rPr>
              <w:t xml:space="preserve">BL-20</w:t>
            </w:r>
          </w:p>
        </w:tc>
        <w:tc>
          <w:tcPr>
            <w:shd w:fill="ECF0F1" w:val="clear"/>
          </w:tcPr>
          <w:p>
            <w:pPr>
              <w:pStyle w:val="Compact"/>
              <w:jc w:val="left"/>
            </w:pPr>
            <w:r>
              <w:rPr>
                <w:rFonts w:ascii="Calibri" w:hAnsi="Calibri"/>
                <w:sz w:val="19"/>
              </w:rPr>
              <w:t xml:space="preserve">Valider le plan de réunion de suivi (daily 15min, review hebdo, rétro fin de sprint)</w:t>
            </w:r>
          </w:p>
        </w:tc>
        <w:tc>
          <w:tcPr>
            <w:shd w:fill="ECF0F1" w:val="clear"/>
          </w:tcPr>
          <w:p>
            <w:pPr>
              <w:pStyle w:val="Compact"/>
              <w:jc w:val="left"/>
            </w:pPr>
            <w:r>
              <w:rPr>
                <w:rFonts w:ascii="Calibri" w:hAnsi="Calibri"/>
                <w:sz w:val="19"/>
              </w:rPr>
              <w:t xml:space="preserve">Product Owner</w:t>
            </w:r>
          </w:p>
        </w:tc>
        <w:tc>
          <w:tcPr>
            <w:shd w:fill="ECF0F1" w:val="clear"/>
          </w:tcPr>
          <w:p>
            <w:pPr>
              <w:pStyle w:val="Compact"/>
              <w:jc w:val="left"/>
            </w:pPr>
            <w:r>
              <w:rPr>
                <w:rFonts w:ascii="Calibri" w:hAnsi="Calibri"/>
                <w:sz w:val="19"/>
              </w:rPr>
              <w:t xml:space="preserve">J+2</w:t>
            </w:r>
          </w:p>
        </w:tc>
        <w:tc>
          <w:tcPr>
            <w:shd w:fill="ECF0F1" w:val="clear"/>
          </w:tcPr>
          <w:p>
            <w:pPr>
              <w:pStyle w:val="Compact"/>
              <w:jc w:val="left"/>
            </w:pPr>
            <w:r>
              <w:rPr>
                <w:rFonts w:ascii="Calibri" w:hAnsi="Calibri"/>
                <w:sz w:val="19"/>
              </w:rPr>
              <w:t xml:space="preserve">Calendrier partagé, invitations envoyées</w:t>
            </w:r>
          </w:p>
        </w:tc>
      </w:tr>
    </w:tbl>
    <w:p>
      <w:r>
        <w:pict>
          <v:rect style="width:0;height:1.5pt" o:hralign="center" o:hrstd="t" o:hr="t"/>
        </w:pict>
      </w:r>
    </w:p>
    <w:bookmarkEnd w:id="114"/>
    <w:bookmarkStart w:id="119" w:name="actions-sprint-0-v0.1-semaines-1-à-4"/>
    <w:p>
      <w:pPr>
        <w:pStyle w:val="Heading2"/>
      </w:pPr>
      <w:r>
        <w:t xml:space="preserve">5.3 Actions Sprint 0 (v0.1 — Semaines 1 à 4)</w:t>
      </w:r>
    </w:p>
    <w:p>
      <w:pPr>
        <w:pStyle w:val="FirstParagraph"/>
      </w:pPr>
      <w:r>
        <w:t xml:space="preserve">Le Sprint 0 a pour objectif de livrer la v0.1 : connexion, upload PDF basique, parsing basique, ScoreCard basique, Kanban basique.</w:t>
      </w:r>
    </w:p>
    <w:bookmarkStart w:id="115" w:name="semaine-1-fondations"/>
    <w:p>
      <w:pPr>
        <w:pStyle w:val="Heading3"/>
      </w:pPr>
      <w:r>
        <w:t xml:space="preserve">Semaine 1 — Fondations</w:t>
      </w:r>
    </w:p>
    <w:tbl>
      <w:tblPr>
        <w:tblStyle w:val="Table"/>
        <w:tblW w:type="pct" w:w="5000"/>
        <w:jc w:val="center"/>
        <w:tblLook w:firstRow="1" w:lastRow="0" w:firstColumn="0" w:lastColumn="0" w:noHBand="0" w:noVBand="0" w:val="0020"/>
      </w:tblPr>
      <w:tblGrid>
        <w:gridCol w:w="402"/>
        <w:gridCol w:w="1073"/>
        <w:gridCol w:w="1745"/>
        <w:gridCol w:w="1745"/>
        <w:gridCol w:w="2953"/>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Story Points</w:t>
            </w:r>
          </w:p>
        </w:tc>
        <w:tc>
          <w:tcPr>
            <w:shd w:fill="2C3E50" w:val="clear"/>
          </w:tcPr>
          <w:p>
            <w:pPr>
              <w:pStyle w:val="Compact"/>
              <w:jc w:val="center"/>
            </w:pPr>
            <w:r>
              <w:rPr>
                <w:rFonts w:ascii="Calibri" w:hAnsi="Calibri"/>
                <w:b/>
                <w:color w:val="FFFFFF"/>
                <w:sz w:val="20"/>
              </w:rPr>
              <w:t xml:space="preserve">Critère d’acceptation</w:t>
            </w:r>
          </w:p>
        </w:tc>
      </w:tr>
      <w:tr>
        <w:tc>
          <w:tcPr>
            <w:shd w:fill="FFFFFF" w:val="clear"/>
          </w:tcPr>
          <w:p>
            <w:pPr>
              <w:pStyle w:val="Compact"/>
              <w:jc w:val="left"/>
            </w:pPr>
            <w:r>
              <w:rPr>
                <w:rFonts w:ascii="Calibri" w:hAnsi="Calibri"/>
                <w:sz w:val="19"/>
              </w:rPr>
              <w:t xml:space="preserve">S0-S1-01</w:t>
            </w:r>
          </w:p>
        </w:tc>
        <w:tc>
          <w:tcPr>
            <w:shd w:fill="FFFFFF" w:val="clear"/>
          </w:tcPr>
          <w:p>
            <w:pPr>
              <w:pStyle w:val="Compact"/>
              <w:jc w:val="left"/>
            </w:pPr>
            <w:r>
              <w:rPr>
                <w:rFonts w:ascii="Calibri" w:hAnsi="Calibri"/>
                <w:sz w:val="19"/>
              </w:rPr>
              <w:t xml:space="preserve">Initialiser le projet FastAPI (structure, config, healthcheck)</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Style w:val="VerbatimChar"/>
                <w:rFonts w:ascii="Calibri" w:hAnsi="Calibri"/>
                <w:sz w:val="19"/>
              </w:rPr>
              <w:t xml:space="preserve">GET /health</w:t>
            </w:r>
            <w:r>
              <w:rPr>
                <w:rFonts w:ascii="Calibri" w:hAnsi="Calibri"/>
                <w:sz w:val="19"/>
              </w:rPr>
              <w:t xml:space="preserve"> </w:t>
            </w:r>
            <w:r>
              <w:rPr>
                <w:rFonts w:ascii="Calibri" w:hAnsi="Calibri"/>
                <w:sz w:val="19"/>
              </w:rPr>
              <w:t xml:space="preserve">retourne 200</w:t>
            </w:r>
          </w:p>
        </w:tc>
      </w:tr>
      <w:tr>
        <w:tc>
          <w:tcPr>
            <w:shd w:fill="ECF0F1" w:val="clear"/>
          </w:tcPr>
          <w:p>
            <w:pPr>
              <w:pStyle w:val="Compact"/>
              <w:jc w:val="left"/>
            </w:pPr>
            <w:r>
              <w:rPr>
                <w:rFonts w:ascii="Calibri" w:hAnsi="Calibri"/>
                <w:sz w:val="19"/>
              </w:rPr>
              <w:t xml:space="preserve">S0-S1-02</w:t>
            </w:r>
          </w:p>
        </w:tc>
        <w:tc>
          <w:tcPr>
            <w:shd w:fill="ECF0F1" w:val="clear"/>
          </w:tcPr>
          <w:p>
            <w:pPr>
              <w:pStyle w:val="Compact"/>
              <w:jc w:val="left"/>
            </w:pPr>
            <w:r>
              <w:rPr>
                <w:rFonts w:ascii="Calibri" w:hAnsi="Calibri"/>
                <w:sz w:val="19"/>
              </w:rPr>
              <w:t xml:space="preserve">Initialiser le projet React (Vite, TypeScript, Tailwind, react-i18next)</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Style w:val="VerbatimChar"/>
                <w:rFonts w:ascii="Calibri" w:hAnsi="Calibri"/>
                <w:sz w:val="19"/>
              </w:rPr>
              <w:t xml:space="preserve">npm run dev</w:t>
            </w:r>
            <w:r>
              <w:rPr>
                <w:rFonts w:ascii="Calibri" w:hAnsi="Calibri"/>
                <w:sz w:val="19"/>
              </w:rPr>
              <w:t xml:space="preserve"> </w:t>
            </w:r>
            <w:r>
              <w:rPr>
                <w:rFonts w:ascii="Calibri" w:hAnsi="Calibri"/>
                <w:sz w:val="19"/>
              </w:rPr>
              <w:t xml:space="preserve">fonctionnel</w:t>
            </w:r>
          </w:p>
        </w:tc>
      </w:tr>
      <w:tr>
        <w:tc>
          <w:tcPr>
            <w:shd w:fill="FFFFFF" w:val="clear"/>
          </w:tcPr>
          <w:p>
            <w:pPr>
              <w:pStyle w:val="Compact"/>
              <w:jc w:val="left"/>
            </w:pPr>
            <w:r>
              <w:rPr>
                <w:rFonts w:ascii="Calibri" w:hAnsi="Calibri"/>
                <w:sz w:val="19"/>
              </w:rPr>
              <w:t xml:space="preserve">S0-S1-03</w:t>
            </w:r>
          </w:p>
        </w:tc>
        <w:tc>
          <w:tcPr>
            <w:shd w:fill="FFFFFF" w:val="clear"/>
          </w:tcPr>
          <w:p>
            <w:pPr>
              <w:pStyle w:val="Compact"/>
              <w:jc w:val="left"/>
            </w:pPr>
            <w:r>
              <w:rPr>
                <w:rFonts w:ascii="Calibri" w:hAnsi="Calibri"/>
                <w:sz w:val="19"/>
              </w:rPr>
              <w:t xml:space="preserve">Créer la base de données PostgreSQL (schema v0.1 : user, tenant, bl, dossier, document)</w:t>
            </w:r>
          </w:p>
        </w:tc>
        <w:tc>
          <w:tcPr>
            <w:shd w:fill="FFFFFF" w:val="clear"/>
          </w:tcPr>
          <w:p>
            <w:pPr>
              <w:pStyle w:val="Compact"/>
              <w:jc w:val="left"/>
            </w:pPr>
            <w:r>
              <w:rPr>
                <w:rFonts w:ascii="Calibri" w:hAnsi="Calibri"/>
                <w:sz w:val="19"/>
              </w:rPr>
              <w:t xml:space="preserve">DBA</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Migrations Alembic passent</w:t>
            </w:r>
          </w:p>
        </w:tc>
      </w:tr>
      <w:tr>
        <w:tc>
          <w:tcPr>
            <w:shd w:fill="ECF0F1" w:val="clear"/>
          </w:tcPr>
          <w:p>
            <w:pPr>
              <w:pStyle w:val="Compact"/>
              <w:jc w:val="left"/>
            </w:pPr>
            <w:r>
              <w:rPr>
                <w:rFonts w:ascii="Calibri" w:hAnsi="Calibri"/>
                <w:sz w:val="19"/>
              </w:rPr>
              <w:t xml:space="preserve">S0-S1-04</w:t>
            </w:r>
          </w:p>
        </w:tc>
        <w:tc>
          <w:tcPr>
            <w:shd w:fill="ECF0F1" w:val="clear"/>
          </w:tcPr>
          <w:p>
            <w:pPr>
              <w:pStyle w:val="Compact"/>
              <w:jc w:val="left"/>
            </w:pPr>
            <w:r>
              <w:rPr>
                <w:rFonts w:ascii="Calibri" w:hAnsi="Calibri"/>
                <w:sz w:val="19"/>
              </w:rPr>
              <w:t xml:space="preserve">Authentification JWT (inscription, connexion, refresh token)</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JWT valide 24h, refresh 7j</w:t>
            </w:r>
          </w:p>
        </w:tc>
      </w:tr>
      <w:tr>
        <w:tc>
          <w:tcPr>
            <w:shd w:fill="FFFFFF" w:val="clear"/>
          </w:tcPr>
          <w:p>
            <w:pPr>
              <w:pStyle w:val="Compact"/>
              <w:jc w:val="left"/>
            </w:pPr>
            <w:r>
              <w:rPr>
                <w:rFonts w:ascii="Calibri" w:hAnsi="Calibri"/>
                <w:sz w:val="19"/>
              </w:rPr>
              <w:t xml:space="preserve">S0-S1-05</w:t>
            </w:r>
          </w:p>
        </w:tc>
        <w:tc>
          <w:tcPr>
            <w:shd w:fill="FFFFFF" w:val="clear"/>
          </w:tcPr>
          <w:p>
            <w:pPr>
              <w:pStyle w:val="Compact"/>
              <w:jc w:val="left"/>
            </w:pPr>
            <w:r>
              <w:rPr>
                <w:rFonts w:ascii="Calibri" w:hAnsi="Calibri"/>
                <w:sz w:val="19"/>
              </w:rPr>
              <w:t xml:space="preserve">Page de login (formulaire, validation, erreurs)</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Connexion réussie → redirect Kanban</w:t>
            </w:r>
          </w:p>
        </w:tc>
      </w:tr>
      <w:tr>
        <w:tc>
          <w:tcPr>
            <w:shd w:fill="ECF0F1" w:val="clear"/>
          </w:tcPr>
          <w:p>
            <w:pPr>
              <w:pStyle w:val="Compact"/>
              <w:jc w:val="left"/>
            </w:pPr>
            <w:r>
              <w:rPr>
                <w:rFonts w:ascii="Calibri" w:hAnsi="Calibri"/>
                <w:sz w:val="19"/>
              </w:rPr>
              <w:t xml:space="preserve">S0-S1-06</w:t>
            </w:r>
          </w:p>
        </w:tc>
        <w:tc>
          <w:tcPr>
            <w:shd w:fill="ECF0F1" w:val="clear"/>
          </w:tcPr>
          <w:p>
            <w:pPr>
              <w:pStyle w:val="Compact"/>
              <w:jc w:val="left"/>
            </w:pPr>
            <w:r>
              <w:rPr>
                <w:rFonts w:ascii="Calibri" w:hAnsi="Calibri"/>
                <w:sz w:val="19"/>
              </w:rPr>
              <w:t xml:space="preserve">i18n-ready : extraire toutes les clés de traduction FR</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Aucune string hardcodée</w:t>
            </w:r>
          </w:p>
        </w:tc>
      </w:tr>
      <w:tr>
        <w:tc>
          <w:tcPr>
            <w:shd w:fill="FFFFFF" w:val="clear"/>
          </w:tcPr>
          <w:p>
            <w:pPr>
              <w:pStyle w:val="Compact"/>
              <w:jc w:val="left"/>
            </w:pPr>
            <w:r>
              <w:rPr>
                <w:rFonts w:ascii="Calibri" w:hAnsi="Calibri"/>
                <w:sz w:val="19"/>
              </w:rPr>
              <w:t xml:space="preserve">S0-S1-07</w:t>
            </w:r>
          </w:p>
        </w:tc>
        <w:tc>
          <w:tcPr>
            <w:shd w:fill="FFFFFF" w:val="clear"/>
          </w:tcPr>
          <w:p>
            <w:pPr>
              <w:pStyle w:val="Compact"/>
              <w:jc w:val="left"/>
            </w:pPr>
            <w:r>
              <w:rPr>
                <w:rFonts w:ascii="Calibri" w:hAnsi="Calibri"/>
                <w:sz w:val="19"/>
              </w:rPr>
              <w:t xml:space="preserve">Tests unitaires backend : auth + user (coverage &gt;80%)</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pytest –cov &gt;80%</w:t>
            </w:r>
          </w:p>
        </w:tc>
      </w:tr>
      <w:tr>
        <w:tc>
          <w:tcPr>
            <w:shd w:fill="ECF0F1" w:val="clear"/>
          </w:tcPr>
          <w:p>
            <w:pPr>
              <w:pStyle w:val="Compact"/>
              <w:jc w:val="left"/>
            </w:pPr>
            <w:r>
              <w:rPr>
                <w:rFonts w:ascii="Calibri" w:hAnsi="Calibri"/>
                <w:sz w:val="19"/>
              </w:rPr>
              <w:t xml:space="preserve">S0-S1-08</w:t>
            </w:r>
          </w:p>
        </w:tc>
        <w:tc>
          <w:tcPr>
            <w:shd w:fill="ECF0F1" w:val="clear"/>
          </w:tcPr>
          <w:p>
            <w:pPr>
              <w:pStyle w:val="Compact"/>
              <w:jc w:val="left"/>
            </w:pPr>
            <w:r>
              <w:rPr>
                <w:rFonts w:ascii="Calibri" w:hAnsi="Calibri"/>
                <w:sz w:val="19"/>
              </w:rPr>
              <w:t xml:space="preserve">Tests unitaires frontend : composants login (Jest + RTL)</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Style w:val="VerbatimChar"/>
                <w:rFonts w:ascii="Calibri" w:hAnsi="Calibri"/>
                <w:sz w:val="19"/>
              </w:rPr>
              <w:t xml:space="preserve">npm test</w:t>
            </w:r>
            <w:r>
              <w:rPr>
                <w:rFonts w:ascii="Calibri" w:hAnsi="Calibri"/>
                <w:sz w:val="19"/>
              </w:rPr>
              <w:t xml:space="preserve"> </w:t>
            </w:r>
            <w:r>
              <w:rPr>
                <w:rFonts w:ascii="Calibri" w:hAnsi="Calibri"/>
                <w:sz w:val="19"/>
              </w:rPr>
              <w:t xml:space="preserve">passe</w:t>
            </w:r>
          </w:p>
        </w:tc>
      </w:tr>
      <w:tr>
        <w:tc>
          <w:tcPr>
            <w:shd w:fill="FFFFFF" w:val="clear"/>
          </w:tcPr>
          <w:p>
            <w:pPr>
              <w:pStyle w:val="Compact"/>
              <w:jc w:val="left"/>
            </w:pPr>
            <w:r>
              <w:rPr>
                <w:rFonts w:ascii="Calibri" w:hAnsi="Calibri"/>
                <w:sz w:val="19"/>
              </w:rPr>
              <w:t xml:space="preserve">S0-S1-09</w:t>
            </w:r>
          </w:p>
        </w:tc>
        <w:tc>
          <w:tcPr>
            <w:shd w:fill="FFFFFF" w:val="clear"/>
          </w:tcPr>
          <w:p>
            <w:pPr>
              <w:pStyle w:val="Compact"/>
              <w:jc w:val="left"/>
            </w:pPr>
            <w:r>
              <w:rPr>
                <w:rFonts w:ascii="Calibri" w:hAnsi="Calibri"/>
                <w:sz w:val="19"/>
              </w:rPr>
              <w:t xml:space="preserve">CI/CD GitHub Actions : lint + test + build</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Pipeline verte sur chaque PR</w:t>
            </w:r>
          </w:p>
        </w:tc>
      </w:tr>
      <w:tr>
        <w:tc>
          <w:tcPr>
            <w:shd w:fill="ECF0F1" w:val="clear"/>
          </w:tcPr>
          <w:p>
            <w:pPr>
              <w:pStyle w:val="Compact"/>
              <w:jc w:val="left"/>
            </w:pPr>
            <w:r>
              <w:rPr>
                <w:rFonts w:ascii="Calibri" w:hAnsi="Calibri"/>
                <w:sz w:val="19"/>
              </w:rPr>
              <w:t xml:space="preserve">S0-S1-10</w:t>
            </w:r>
          </w:p>
        </w:tc>
        <w:tc>
          <w:tcPr>
            <w:shd w:fill="ECF0F1" w:val="clear"/>
          </w:tcPr>
          <w:p>
            <w:pPr>
              <w:pStyle w:val="Compact"/>
              <w:jc w:val="left"/>
            </w:pPr>
            <w:r>
              <w:rPr>
                <w:rFonts w:ascii="Calibri" w:hAnsi="Calibri"/>
                <w:sz w:val="19"/>
              </w:rPr>
              <w:t xml:space="preserve">Déployer v0.1-alpha sur l’instance de staging</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URL staging accessible</w:t>
            </w:r>
          </w:p>
        </w:tc>
      </w:tr>
    </w:tbl>
    <w:bookmarkEnd w:id="115"/>
    <w:bookmarkStart w:id="116" w:name="semaine-2-upload-et-parsing"/>
    <w:p>
      <w:pPr>
        <w:pStyle w:val="Heading3"/>
      </w:pPr>
      <w:r>
        <w:t xml:space="preserve">Semaine 2 — Upload et Parsing</w:t>
      </w:r>
    </w:p>
    <w:tbl>
      <w:tblPr>
        <w:tblStyle w:val="Table"/>
        <w:tblW w:type="pct" w:w="5000"/>
        <w:jc w:val="center"/>
        <w:tblLook w:firstRow="1" w:lastRow="0" w:firstColumn="0" w:lastColumn="0" w:noHBand="0" w:noVBand="0" w:val="0020"/>
      </w:tblPr>
      <w:tblGrid>
        <w:gridCol w:w="402"/>
        <w:gridCol w:w="1073"/>
        <w:gridCol w:w="1745"/>
        <w:gridCol w:w="1745"/>
        <w:gridCol w:w="2953"/>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Story Points</w:t>
            </w:r>
          </w:p>
        </w:tc>
        <w:tc>
          <w:tcPr>
            <w:shd w:fill="2C3E50" w:val="clear"/>
          </w:tcPr>
          <w:p>
            <w:pPr>
              <w:pStyle w:val="Compact"/>
              <w:jc w:val="center"/>
            </w:pPr>
            <w:r>
              <w:rPr>
                <w:rFonts w:ascii="Calibri" w:hAnsi="Calibri"/>
                <w:b/>
                <w:color w:val="FFFFFF"/>
                <w:sz w:val="20"/>
              </w:rPr>
              <w:t xml:space="preserve">Critère d’acceptation</w:t>
            </w:r>
          </w:p>
        </w:tc>
      </w:tr>
      <w:tr>
        <w:tc>
          <w:tcPr>
            <w:shd w:fill="FFFFFF" w:val="clear"/>
          </w:tcPr>
          <w:p>
            <w:pPr>
              <w:pStyle w:val="Compact"/>
              <w:jc w:val="left"/>
            </w:pPr>
            <w:r>
              <w:rPr>
                <w:rFonts w:ascii="Calibri" w:hAnsi="Calibri"/>
                <w:sz w:val="19"/>
              </w:rPr>
              <w:t xml:space="preserve">S0-S2-01</w:t>
            </w:r>
          </w:p>
        </w:tc>
        <w:tc>
          <w:tcPr>
            <w:shd w:fill="FFFFFF" w:val="clear"/>
          </w:tcPr>
          <w:p>
            <w:pPr>
              <w:pStyle w:val="Compact"/>
              <w:jc w:val="left"/>
            </w:pPr>
            <w:r>
              <w:rPr>
                <w:rFonts w:ascii="Calibri" w:hAnsi="Calibri"/>
                <w:sz w:val="19"/>
              </w:rPr>
              <w:t xml:space="preserve">Endpoint API : upload PDF (multipart, validation taille &lt;10MB)</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Upload réussi, fichier stocké S3</w:t>
            </w:r>
          </w:p>
        </w:tc>
      </w:tr>
      <w:tr>
        <w:tc>
          <w:tcPr>
            <w:shd w:fill="ECF0F1" w:val="clear"/>
          </w:tcPr>
          <w:p>
            <w:pPr>
              <w:pStyle w:val="Compact"/>
              <w:jc w:val="left"/>
            </w:pPr>
            <w:r>
              <w:rPr>
                <w:rFonts w:ascii="Calibri" w:hAnsi="Calibri"/>
                <w:sz w:val="19"/>
              </w:rPr>
              <w:t xml:space="preserve">S0-S2-02</w:t>
            </w:r>
          </w:p>
        </w:tc>
        <w:tc>
          <w:tcPr>
            <w:shd w:fill="ECF0F1" w:val="clear"/>
          </w:tcPr>
          <w:p>
            <w:pPr>
              <w:pStyle w:val="Compact"/>
              <w:jc w:val="left"/>
            </w:pPr>
            <w:r>
              <w:rPr>
                <w:rFonts w:ascii="Calibri" w:hAnsi="Calibri"/>
                <w:sz w:val="19"/>
              </w:rPr>
              <w:t xml:space="preserve">Intégration parsing PDF (PyPDF2 / pdfplumber) : extraction texte brut</w:t>
            </w:r>
          </w:p>
        </w:tc>
        <w:tc>
          <w:tcPr>
            <w:shd w:fill="ECF0F1" w:val="clear"/>
          </w:tcPr>
          <w:p>
            <w:pPr>
              <w:pStyle w:val="Compact"/>
              <w:jc w:val="left"/>
            </w:pPr>
            <w:r>
              <w:rPr>
                <w:rFonts w:ascii="Calibri" w:hAnsi="Calibri"/>
                <w:sz w:val="19"/>
              </w:rPr>
              <w:t xml:space="preserve">ML Engineer</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Texte extrait avec &gt;90% de fiabilité sur corpus test</w:t>
            </w:r>
          </w:p>
        </w:tc>
      </w:tr>
      <w:tr>
        <w:tc>
          <w:tcPr>
            <w:shd w:fill="FFFFFF" w:val="clear"/>
          </w:tcPr>
          <w:p>
            <w:pPr>
              <w:pStyle w:val="Compact"/>
              <w:jc w:val="left"/>
            </w:pPr>
            <w:r>
              <w:rPr>
                <w:rFonts w:ascii="Calibri" w:hAnsi="Calibri"/>
                <w:sz w:val="19"/>
              </w:rPr>
              <w:t xml:space="preserve">S0-S2-03</w:t>
            </w:r>
          </w:p>
        </w:tc>
        <w:tc>
          <w:tcPr>
            <w:shd w:fill="FFFFFF" w:val="clear"/>
          </w:tcPr>
          <w:p>
            <w:pPr>
              <w:pStyle w:val="Compact"/>
              <w:jc w:val="left"/>
            </w:pPr>
            <w:r>
              <w:rPr>
                <w:rFonts w:ascii="Calibri" w:hAnsi="Calibri"/>
                <w:sz w:val="19"/>
              </w:rPr>
              <w:t xml:space="preserve">Classification parsing (A/B/C/D) avec score de confiance</w:t>
            </w:r>
          </w:p>
        </w:tc>
        <w:tc>
          <w:tcPr>
            <w:shd w:fill="FFFFFF" w:val="clear"/>
          </w:tcPr>
          <w:p>
            <w:pPr>
              <w:pStyle w:val="Compact"/>
              <w:jc w:val="left"/>
            </w:pPr>
            <w:r>
              <w:rPr>
                <w:rFonts w:ascii="Calibri" w:hAnsi="Calibri"/>
                <w:sz w:val="19"/>
              </w:rPr>
              <w:t xml:space="preserve">ML Engineer</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Classification correcte sur 20 PDFs test</w:t>
            </w:r>
          </w:p>
        </w:tc>
      </w:tr>
      <w:tr>
        <w:tc>
          <w:tcPr>
            <w:shd w:fill="ECF0F1" w:val="clear"/>
          </w:tcPr>
          <w:p>
            <w:pPr>
              <w:pStyle w:val="Compact"/>
              <w:jc w:val="left"/>
            </w:pPr>
            <w:r>
              <w:rPr>
                <w:rFonts w:ascii="Calibri" w:hAnsi="Calibri"/>
                <w:sz w:val="19"/>
              </w:rPr>
              <w:t xml:space="preserve">S0-S2-04</w:t>
            </w:r>
          </w:p>
        </w:tc>
        <w:tc>
          <w:tcPr>
            <w:shd w:fill="ECF0F1" w:val="clear"/>
          </w:tcPr>
          <w:p>
            <w:pPr>
              <w:pStyle w:val="Compact"/>
              <w:jc w:val="left"/>
            </w:pPr>
            <w:r>
              <w:rPr>
                <w:rFonts w:ascii="Calibri" w:hAnsi="Calibri"/>
                <w:sz w:val="19"/>
              </w:rPr>
              <w:t xml:space="preserve">Composant Upload (drag &amp; drop, barre de progression, feedback)</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Upload 5MB &lt;3s, feedback visuel</w:t>
            </w:r>
          </w:p>
        </w:tc>
      </w:tr>
      <w:tr>
        <w:tc>
          <w:tcPr>
            <w:shd w:fill="FFFFFF" w:val="clear"/>
          </w:tcPr>
          <w:p>
            <w:pPr>
              <w:pStyle w:val="Compact"/>
              <w:jc w:val="left"/>
            </w:pPr>
            <w:r>
              <w:rPr>
                <w:rFonts w:ascii="Calibri" w:hAnsi="Calibri"/>
                <w:sz w:val="19"/>
              </w:rPr>
              <w:t xml:space="preserve">S0-S2-05</w:t>
            </w:r>
          </w:p>
        </w:tc>
        <w:tc>
          <w:tcPr>
            <w:shd w:fill="FFFFFF" w:val="clear"/>
          </w:tcPr>
          <w:p>
            <w:pPr>
              <w:pStyle w:val="Compact"/>
              <w:jc w:val="left"/>
            </w:pPr>
            <w:r>
              <w:rPr>
                <w:rFonts w:ascii="Calibri" w:hAnsi="Calibri"/>
                <w:sz w:val="19"/>
              </w:rPr>
              <w:t xml:space="preserve">Tableau Kanban basique (3 colonnes : À analyser / En cours / Traité)</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Dossier créé visible dans Kanban</w:t>
            </w:r>
          </w:p>
        </w:tc>
      </w:tr>
      <w:tr>
        <w:tc>
          <w:tcPr>
            <w:shd w:fill="ECF0F1" w:val="clear"/>
          </w:tcPr>
          <w:p>
            <w:pPr>
              <w:pStyle w:val="Compact"/>
              <w:jc w:val="left"/>
            </w:pPr>
            <w:r>
              <w:rPr>
                <w:rFonts w:ascii="Calibri" w:hAnsi="Calibri"/>
                <w:sz w:val="19"/>
              </w:rPr>
              <w:t xml:space="preserve">S0-S2-06</w:t>
            </w:r>
          </w:p>
        </w:tc>
        <w:tc>
          <w:tcPr>
            <w:shd w:fill="ECF0F1" w:val="clear"/>
          </w:tcPr>
          <w:p>
            <w:pPr>
              <w:pStyle w:val="Compact"/>
              <w:jc w:val="left"/>
            </w:pPr>
            <w:r>
              <w:rPr>
                <w:rFonts w:ascii="Calibri" w:hAnsi="Calibri"/>
                <w:sz w:val="19"/>
              </w:rPr>
              <w:t xml:space="preserve">EventBus asyncio (table events PostgreSQL, pub/sub basique)</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Event émis et consommé en &lt;100ms</w:t>
            </w:r>
          </w:p>
        </w:tc>
      </w:tr>
      <w:tr>
        <w:tc>
          <w:tcPr>
            <w:shd w:fill="FFFFFF" w:val="clear"/>
          </w:tcPr>
          <w:p>
            <w:pPr>
              <w:pStyle w:val="Compact"/>
              <w:jc w:val="left"/>
            </w:pPr>
            <w:r>
              <w:rPr>
                <w:rFonts w:ascii="Calibri" w:hAnsi="Calibri"/>
                <w:sz w:val="19"/>
              </w:rPr>
              <w:t xml:space="preserve">S0-S2-07</w:t>
            </w:r>
          </w:p>
        </w:tc>
        <w:tc>
          <w:tcPr>
            <w:shd w:fill="FFFFFF" w:val="clear"/>
          </w:tcPr>
          <w:p>
            <w:pPr>
              <w:pStyle w:val="Compact"/>
              <w:jc w:val="left"/>
            </w:pPr>
            <w:r>
              <w:rPr>
                <w:rFonts w:ascii="Calibri" w:hAnsi="Calibri"/>
                <w:sz w:val="19"/>
              </w:rPr>
              <w:t xml:space="preserve">Tests intégration : upload → parsing → event</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Parcours complet testé</w:t>
            </w:r>
          </w:p>
        </w:tc>
      </w:tr>
      <w:tr>
        <w:tc>
          <w:tcPr>
            <w:shd w:fill="ECF0F1" w:val="clear"/>
          </w:tcPr>
          <w:p>
            <w:pPr>
              <w:pStyle w:val="Compact"/>
              <w:jc w:val="left"/>
            </w:pPr>
            <w:r>
              <w:rPr>
                <w:rFonts w:ascii="Calibri" w:hAnsi="Calibri"/>
                <w:sz w:val="19"/>
              </w:rPr>
              <w:t xml:space="preserve">S0-S2-08</w:t>
            </w:r>
          </w:p>
        </w:tc>
        <w:tc>
          <w:tcPr>
            <w:shd w:fill="ECF0F1" w:val="clear"/>
          </w:tcPr>
          <w:p>
            <w:pPr>
              <w:pStyle w:val="Compact"/>
              <w:jc w:val="left"/>
            </w:pPr>
            <w:r>
              <w:rPr>
                <w:rFonts w:ascii="Calibri" w:hAnsi="Calibri"/>
                <w:sz w:val="19"/>
              </w:rPr>
              <w:t xml:space="preserve">E2E smoke tests (login + Kanban visible) — issu F5</w:t>
            </w:r>
          </w:p>
        </w:tc>
        <w:tc>
          <w:tcPr>
            <w:shd w:fill="ECF0F1" w:val="clear"/>
          </w:tcPr>
          <w:p>
            <w:pPr>
              <w:pStyle w:val="Compact"/>
              <w:jc w:val="left"/>
            </w:pPr>
            <w:r>
              <w:rPr>
                <w:rFonts w:ascii="Calibri" w:hAnsi="Calibri"/>
                <w:sz w:val="19"/>
              </w:rPr>
              <w:t xml:space="preserve">QA Lead</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Playwright passe en CI</w:t>
            </w:r>
          </w:p>
        </w:tc>
      </w:tr>
      <w:tr>
        <w:tc>
          <w:tcPr>
            <w:shd w:fill="FFFFFF" w:val="clear"/>
          </w:tcPr>
          <w:p>
            <w:pPr>
              <w:pStyle w:val="Compact"/>
              <w:jc w:val="left"/>
            </w:pPr>
            <w:r>
              <w:rPr>
                <w:rFonts w:ascii="Calibri" w:hAnsi="Calibri"/>
                <w:sz w:val="19"/>
              </w:rPr>
              <w:t xml:space="preserve">S0-S2-09</w:t>
            </w:r>
          </w:p>
        </w:tc>
        <w:tc>
          <w:tcPr>
            <w:shd w:fill="FFFFFF" w:val="clear"/>
          </w:tcPr>
          <w:p>
            <w:pPr>
              <w:pStyle w:val="Compact"/>
              <w:jc w:val="left"/>
            </w:pPr>
            <w:r>
              <w:rPr>
                <w:rFonts w:ascii="Calibri" w:hAnsi="Calibri"/>
                <w:sz w:val="19"/>
              </w:rPr>
              <w:t xml:space="preserve">Doc utilisateur : guide</w:t>
            </w:r>
            <w:r>
              <w:rPr>
                <w:rFonts w:ascii="Calibri" w:hAnsi="Calibri"/>
                <w:sz w:val="19"/>
              </w:rPr>
              <w:t xml:space="preserve"> </w:t>
            </w:r>
            <w:r>
              <w:rPr>
                <w:rFonts w:ascii="Calibri" w:hAnsi="Calibri"/>
                <w:sz w:val="19"/>
              </w:rPr>
              <w:t xml:space="preserve">“</w:t>
            </w:r>
            <w:r>
              <w:rPr>
                <w:rFonts w:ascii="Calibri" w:hAnsi="Calibri"/>
                <w:sz w:val="19"/>
              </w:rPr>
              <w:t xml:space="preserve">Premier upload</w:t>
            </w:r>
            <w:r>
              <w:rPr>
                <w:rFonts w:ascii="Calibri" w:hAnsi="Calibri"/>
                <w:sz w:val="19"/>
              </w:rPr>
              <w:t xml:space="preserve">”</w:t>
            </w:r>
          </w:p>
        </w:tc>
        <w:tc>
          <w:tcPr>
            <w:shd w:fill="FFFFFF" w:val="clear"/>
          </w:tcPr>
          <w:p>
            <w:pPr>
              <w:pStyle w:val="Compact"/>
              <w:jc w:val="left"/>
            </w:pPr>
            <w:r>
              <w:rPr>
                <w:rFonts w:ascii="Calibri" w:hAnsi="Calibri"/>
                <w:sz w:val="19"/>
              </w:rPr>
              <w:t xml:space="preserve">Technical Writer</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Publié sur Docusaurus</w:t>
            </w:r>
          </w:p>
        </w:tc>
      </w:tr>
      <w:tr>
        <w:tc>
          <w:tcPr>
            <w:shd w:fill="ECF0F1" w:val="clear"/>
          </w:tcPr>
          <w:p>
            <w:pPr>
              <w:pStyle w:val="Compact"/>
              <w:jc w:val="left"/>
            </w:pPr>
            <w:r>
              <w:rPr>
                <w:rFonts w:ascii="Calibri" w:hAnsi="Calibri"/>
                <w:sz w:val="19"/>
              </w:rPr>
              <w:t xml:space="preserve">S0-S2-10</w:t>
            </w:r>
          </w:p>
        </w:tc>
        <w:tc>
          <w:tcPr>
            <w:shd w:fill="ECF0F1" w:val="clear"/>
          </w:tcPr>
          <w:p>
            <w:pPr>
              <w:pStyle w:val="Compact"/>
              <w:jc w:val="left"/>
            </w:pPr>
            <w:r>
              <w:rPr>
                <w:rFonts w:ascii="Calibri" w:hAnsi="Calibri"/>
                <w:sz w:val="19"/>
              </w:rPr>
              <w:t xml:space="preserve">Badge</w:t>
            </w:r>
            <w:r>
              <w:rPr>
                <w:rFonts w:ascii="Calibri" w:hAnsi="Calibri"/>
                <w:sz w:val="19"/>
              </w:rPr>
              <w:t xml:space="preserve"> </w:t>
            </w:r>
            <w:r>
              <w:rPr>
                <w:rFonts w:ascii="Calibri" w:hAnsi="Calibri"/>
                <w:sz w:val="19"/>
              </w:rPr>
              <w:t xml:space="preserve">“</w:t>
            </w:r>
            <w:r>
              <w:rPr>
                <w:rFonts w:ascii="Calibri" w:hAnsi="Calibri"/>
                <w:sz w:val="19"/>
              </w:rPr>
              <w:t xml:space="preserve">IA utilisée</w:t>
            </w:r>
            <w:r>
              <w:rPr>
                <w:rFonts w:ascii="Calibri" w:hAnsi="Calibri"/>
                <w:sz w:val="19"/>
              </w:rPr>
              <w:t xml:space="preserve">”</w:t>
            </w:r>
            <w:r>
              <w:rPr>
                <w:rFonts w:ascii="Calibri" w:hAnsi="Calibri"/>
                <w:sz w:val="19"/>
              </w:rPr>
              <w:t xml:space="preserve"> </w:t>
            </w:r>
            <w:r>
              <w:rPr>
                <w:rFonts w:ascii="Calibri" w:hAnsi="Calibri"/>
                <w:sz w:val="19"/>
              </w:rPr>
              <w:t xml:space="preserve">sur le parsing — issu C9</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Badge visible sous chaque résultat</w:t>
            </w:r>
          </w:p>
        </w:tc>
      </w:tr>
    </w:tbl>
    <w:bookmarkEnd w:id="116"/>
    <w:bookmarkStart w:id="117" w:name="semaine-3-scorecard-et-llm"/>
    <w:p>
      <w:pPr>
        <w:pStyle w:val="Heading3"/>
      </w:pPr>
      <w:r>
        <w:t xml:space="preserve">Semaine 3 — ScoreCard et LLM</w:t>
      </w:r>
    </w:p>
    <w:tbl>
      <w:tblPr>
        <w:tblStyle w:val="Table"/>
        <w:tblW w:type="pct" w:w="5000"/>
        <w:jc w:val="center"/>
        <w:tblLook w:firstRow="1" w:lastRow="0" w:firstColumn="0" w:lastColumn="0" w:noHBand="0" w:noVBand="0" w:val="0020"/>
      </w:tblPr>
      <w:tblGrid>
        <w:gridCol w:w="402"/>
        <w:gridCol w:w="1073"/>
        <w:gridCol w:w="1745"/>
        <w:gridCol w:w="1745"/>
        <w:gridCol w:w="2953"/>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Story Points</w:t>
            </w:r>
          </w:p>
        </w:tc>
        <w:tc>
          <w:tcPr>
            <w:shd w:fill="2C3E50" w:val="clear"/>
          </w:tcPr>
          <w:p>
            <w:pPr>
              <w:pStyle w:val="Compact"/>
              <w:jc w:val="center"/>
            </w:pPr>
            <w:r>
              <w:rPr>
                <w:rFonts w:ascii="Calibri" w:hAnsi="Calibri"/>
                <w:b/>
                <w:color w:val="FFFFFF"/>
                <w:sz w:val="20"/>
              </w:rPr>
              <w:t xml:space="preserve">Critère d’acceptation</w:t>
            </w:r>
          </w:p>
        </w:tc>
      </w:tr>
      <w:tr>
        <w:tc>
          <w:tcPr>
            <w:shd w:fill="FFFFFF" w:val="clear"/>
          </w:tcPr>
          <w:p>
            <w:pPr>
              <w:pStyle w:val="Compact"/>
              <w:jc w:val="left"/>
            </w:pPr>
            <w:r>
              <w:rPr>
                <w:rFonts w:ascii="Calibri" w:hAnsi="Calibri"/>
                <w:sz w:val="19"/>
              </w:rPr>
              <w:t xml:space="preserve">S0-S3-01</w:t>
            </w:r>
          </w:p>
        </w:tc>
        <w:tc>
          <w:tcPr>
            <w:shd w:fill="FFFFFF" w:val="clear"/>
          </w:tcPr>
          <w:p>
            <w:pPr>
              <w:pStyle w:val="Compact"/>
              <w:jc w:val="left"/>
            </w:pPr>
            <w:r>
              <w:rPr>
                <w:rFonts w:ascii="Calibri" w:hAnsi="Calibri"/>
                <w:sz w:val="19"/>
              </w:rPr>
              <w:t xml:space="preserve">Intégration Mistral API (prompt de scoring, gestion erreur)</w:t>
            </w:r>
          </w:p>
        </w:tc>
        <w:tc>
          <w:tcPr>
            <w:shd w:fill="FFFFFF" w:val="clear"/>
          </w:tcPr>
          <w:p>
            <w:pPr>
              <w:pStyle w:val="Compact"/>
              <w:jc w:val="left"/>
            </w:pPr>
            <w:r>
              <w:rPr>
                <w:rFonts w:ascii="Calibri" w:hAnsi="Calibri"/>
                <w:sz w:val="19"/>
              </w:rPr>
              <w:t xml:space="preserve">AI Engineer</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Réponse LLM &lt;3s, format JSON</w:t>
            </w:r>
          </w:p>
        </w:tc>
      </w:tr>
      <w:tr>
        <w:tc>
          <w:tcPr>
            <w:shd w:fill="ECF0F1" w:val="clear"/>
          </w:tcPr>
          <w:p>
            <w:pPr>
              <w:pStyle w:val="Compact"/>
              <w:jc w:val="left"/>
            </w:pPr>
            <w:r>
              <w:rPr>
                <w:rFonts w:ascii="Calibri" w:hAnsi="Calibri"/>
                <w:sz w:val="19"/>
              </w:rPr>
              <w:t xml:space="preserve">S0-S3-02</w:t>
            </w:r>
          </w:p>
        </w:tc>
        <w:tc>
          <w:tcPr>
            <w:shd w:fill="ECF0F1" w:val="clear"/>
          </w:tcPr>
          <w:p>
            <w:pPr>
              <w:pStyle w:val="Compact"/>
              <w:jc w:val="left"/>
            </w:pPr>
            <w:r>
              <w:rPr>
                <w:rFonts w:ascii="Calibri" w:hAnsi="Calibri"/>
                <w:sz w:val="19"/>
              </w:rPr>
              <w:t xml:space="preserve">Fallback OpenRouter en cas d’échec Mistral</w:t>
            </w:r>
          </w:p>
        </w:tc>
        <w:tc>
          <w:tcPr>
            <w:shd w:fill="ECF0F1" w:val="clear"/>
          </w:tcPr>
          <w:p>
            <w:pPr>
              <w:pStyle w:val="Compact"/>
              <w:jc w:val="left"/>
            </w:pPr>
            <w:r>
              <w:rPr>
                <w:rFonts w:ascii="Calibri" w:hAnsi="Calibri"/>
                <w:sz w:val="19"/>
              </w:rPr>
              <w:t xml:space="preserve">AI Engineer</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Fallback automatique &lt;5s</w:t>
            </w:r>
          </w:p>
        </w:tc>
      </w:tr>
      <w:tr>
        <w:tc>
          <w:tcPr>
            <w:shd w:fill="FFFFFF" w:val="clear"/>
          </w:tcPr>
          <w:p>
            <w:pPr>
              <w:pStyle w:val="Compact"/>
              <w:jc w:val="left"/>
            </w:pPr>
            <w:r>
              <w:rPr>
                <w:rFonts w:ascii="Calibri" w:hAnsi="Calibri"/>
                <w:sz w:val="19"/>
              </w:rPr>
              <w:t xml:space="preserve">S0-S3-03</w:t>
            </w:r>
          </w:p>
        </w:tc>
        <w:tc>
          <w:tcPr>
            <w:shd w:fill="FFFFFF" w:val="clear"/>
          </w:tcPr>
          <w:p>
            <w:pPr>
              <w:pStyle w:val="Compact"/>
              <w:jc w:val="left"/>
            </w:pPr>
            <w:r>
              <w:rPr>
                <w:rFonts w:ascii="Calibri" w:hAnsi="Calibri"/>
                <w:sz w:val="19"/>
              </w:rPr>
              <w:t xml:space="preserve">Système de scoring YAML V2 (moteur de règles déclaratif)</w:t>
            </w:r>
          </w:p>
        </w:tc>
        <w:tc>
          <w:tcPr>
            <w:shd w:fill="FFFFFF" w:val="clear"/>
          </w:tcPr>
          <w:p>
            <w:pPr>
              <w:pStyle w:val="Compact"/>
              <w:jc w:val="left"/>
            </w:pPr>
            <w:r>
              <w:rPr>
                <w:rFonts w:ascii="Calibri" w:hAnsi="Calibri"/>
                <w:sz w:val="19"/>
              </w:rPr>
              <w:t xml:space="preserve">ML Engineer</w:t>
            </w:r>
          </w:p>
        </w:tc>
        <w:tc>
          <w:tcPr>
            <w:shd w:fill="FFFFFF" w:val="clear"/>
          </w:tcPr>
          <w:p>
            <w:pPr>
              <w:pStyle w:val="Compact"/>
              <w:jc w:val="left"/>
            </w:pPr>
            <w:r>
              <w:rPr>
                <w:rFonts w:ascii="Calibri" w:hAnsi="Calibri"/>
                <w:sz w:val="19"/>
              </w:rPr>
              <w:t xml:space="preserve">8</w:t>
            </w:r>
          </w:p>
        </w:tc>
        <w:tc>
          <w:tcPr>
            <w:shd w:fill="FFFFFF" w:val="clear"/>
          </w:tcPr>
          <w:p>
            <w:pPr>
              <w:pStyle w:val="Compact"/>
              <w:jc w:val="left"/>
            </w:pPr>
            <w:r>
              <w:rPr>
                <w:rFonts w:ascii="Calibri" w:hAnsi="Calibri"/>
                <w:sz w:val="19"/>
              </w:rPr>
              <w:t xml:space="preserve">Règles YAML exécutées, score calculé</w:t>
            </w:r>
          </w:p>
        </w:tc>
      </w:tr>
      <w:tr>
        <w:tc>
          <w:tcPr>
            <w:shd w:fill="ECF0F1" w:val="clear"/>
          </w:tcPr>
          <w:p>
            <w:pPr>
              <w:pStyle w:val="Compact"/>
              <w:jc w:val="left"/>
            </w:pPr>
            <w:r>
              <w:rPr>
                <w:rFonts w:ascii="Calibri" w:hAnsi="Calibri"/>
                <w:sz w:val="19"/>
              </w:rPr>
              <w:t xml:space="preserve">S0-S3-04</w:t>
            </w:r>
          </w:p>
        </w:tc>
        <w:tc>
          <w:tcPr>
            <w:shd w:fill="ECF0F1" w:val="clear"/>
          </w:tcPr>
          <w:p>
            <w:pPr>
              <w:pStyle w:val="Compact"/>
              <w:jc w:val="left"/>
            </w:pPr>
            <w:r>
              <w:rPr>
                <w:rFonts w:ascii="Calibri" w:hAnsi="Calibri"/>
                <w:sz w:val="19"/>
              </w:rPr>
              <w:t xml:space="preserve">ScoreCard UI : verdict condensé (2 phrases) + détail 5D dépliable</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Score affiché, détail dépliable</w:t>
            </w:r>
          </w:p>
        </w:tc>
      </w:tr>
      <w:tr>
        <w:tc>
          <w:tcPr>
            <w:shd w:fill="FFFFFF" w:val="clear"/>
          </w:tcPr>
          <w:p>
            <w:pPr>
              <w:pStyle w:val="Compact"/>
              <w:jc w:val="left"/>
            </w:pPr>
            <w:r>
              <w:rPr>
                <w:rFonts w:ascii="Calibri" w:hAnsi="Calibri"/>
                <w:sz w:val="19"/>
              </w:rPr>
              <w:t xml:space="preserve">S0-S3-05</w:t>
            </w:r>
          </w:p>
        </w:tc>
        <w:tc>
          <w:tcPr>
            <w:shd w:fill="FFFFFF" w:val="clear"/>
          </w:tcPr>
          <w:p>
            <w:pPr>
              <w:pStyle w:val="Compact"/>
              <w:jc w:val="left"/>
            </w:pPr>
            <w:r>
              <w:rPr>
                <w:rFonts w:ascii="Calibri" w:hAnsi="Calibri"/>
                <w:sz w:val="19"/>
              </w:rPr>
              <w:t xml:space="preserve">Circuit Breaker (6 circuits indépendants, Prometheus metrics)</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CB ouvre après 3 échecs, métriques visibles</w:t>
            </w:r>
          </w:p>
        </w:tc>
      </w:tr>
      <w:tr>
        <w:tc>
          <w:tcPr>
            <w:shd w:fill="ECF0F1" w:val="clear"/>
          </w:tcPr>
          <w:p>
            <w:pPr>
              <w:pStyle w:val="Compact"/>
              <w:jc w:val="left"/>
            </w:pPr>
            <w:r>
              <w:rPr>
                <w:rFonts w:ascii="Calibri" w:hAnsi="Calibri"/>
                <w:sz w:val="19"/>
              </w:rPr>
              <w:t xml:space="preserve">S0-S3-06</w:t>
            </w:r>
          </w:p>
        </w:tc>
        <w:tc>
          <w:tcPr>
            <w:shd w:fill="ECF0F1" w:val="clear"/>
          </w:tcPr>
          <w:p>
            <w:pPr>
              <w:pStyle w:val="Compact"/>
              <w:jc w:val="left"/>
            </w:pPr>
            <w:r>
              <w:rPr>
                <w:rFonts w:ascii="Calibri" w:hAnsi="Calibri"/>
                <w:sz w:val="19"/>
              </w:rPr>
              <w:t xml:space="preserve">Notifications in-app (badge, centre de notifications)</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Notification reçue après parsing terminé</w:t>
            </w:r>
          </w:p>
        </w:tc>
      </w:tr>
      <w:tr>
        <w:tc>
          <w:tcPr>
            <w:shd w:fill="FFFFFF" w:val="clear"/>
          </w:tcPr>
          <w:p>
            <w:pPr>
              <w:pStyle w:val="Compact"/>
              <w:jc w:val="left"/>
            </w:pPr>
            <w:r>
              <w:rPr>
                <w:rFonts w:ascii="Calibri" w:hAnsi="Calibri"/>
                <w:sz w:val="19"/>
              </w:rPr>
              <w:t xml:space="preserve">S0-S3-07</w:t>
            </w:r>
          </w:p>
        </w:tc>
        <w:tc>
          <w:tcPr>
            <w:shd w:fill="FFFFFF" w:val="clear"/>
          </w:tcPr>
          <w:p>
            <w:pPr>
              <w:pStyle w:val="Compact"/>
              <w:jc w:val="left"/>
            </w:pPr>
            <w:r>
              <w:rPr>
                <w:rFonts w:ascii="Calibri" w:hAnsi="Calibri"/>
                <w:sz w:val="19"/>
              </w:rPr>
              <w:t xml:space="preserve">Mémoire TTL (365j) pour les souvenirs IA</w:t>
            </w:r>
          </w:p>
        </w:tc>
        <w:tc>
          <w:tcPr>
            <w:shd w:fill="FFFFFF" w:val="clear"/>
          </w:tcPr>
          <w:p>
            <w:pPr>
              <w:pStyle w:val="Compact"/>
              <w:jc w:val="left"/>
            </w:pPr>
            <w:r>
              <w:rPr>
                <w:rFonts w:ascii="Calibri" w:hAnsi="Calibri"/>
                <w:sz w:val="19"/>
              </w:rPr>
              <w:t xml:space="preserve">AI Engineer</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Données stockées avec expiration</w:t>
            </w:r>
          </w:p>
        </w:tc>
      </w:tr>
      <w:tr>
        <w:tc>
          <w:tcPr>
            <w:shd w:fill="ECF0F1" w:val="clear"/>
          </w:tcPr>
          <w:p>
            <w:pPr>
              <w:pStyle w:val="Compact"/>
              <w:jc w:val="left"/>
            </w:pPr>
            <w:r>
              <w:rPr>
                <w:rFonts w:ascii="Calibri" w:hAnsi="Calibri"/>
                <w:sz w:val="19"/>
              </w:rPr>
              <w:t xml:space="preserve">S0-S3-08</w:t>
            </w:r>
          </w:p>
        </w:tc>
        <w:tc>
          <w:tcPr>
            <w:shd w:fill="ECF0F1" w:val="clear"/>
          </w:tcPr>
          <w:p>
            <w:pPr>
              <w:pStyle w:val="Compact"/>
              <w:jc w:val="left"/>
            </w:pPr>
            <w:r>
              <w:rPr>
                <w:rFonts w:ascii="Calibri" w:hAnsi="Calibri"/>
                <w:sz w:val="19"/>
              </w:rPr>
              <w:t xml:space="preserve">KPIs cards dashboard (taux réponse, délai moyen, taux succès)</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3 cards avec données réelles</w:t>
            </w:r>
          </w:p>
        </w:tc>
      </w:tr>
      <w:tr>
        <w:tc>
          <w:tcPr>
            <w:shd w:fill="FFFFFF" w:val="clear"/>
          </w:tcPr>
          <w:p>
            <w:pPr>
              <w:pStyle w:val="Compact"/>
              <w:jc w:val="left"/>
            </w:pPr>
            <w:r>
              <w:rPr>
                <w:rFonts w:ascii="Calibri" w:hAnsi="Calibri"/>
                <w:sz w:val="19"/>
              </w:rPr>
              <w:t xml:space="preserve">S0-S3-09</w:t>
            </w:r>
          </w:p>
        </w:tc>
        <w:tc>
          <w:tcPr>
            <w:shd w:fill="FFFFFF" w:val="clear"/>
          </w:tcPr>
          <w:p>
            <w:pPr>
              <w:pStyle w:val="Compact"/>
              <w:jc w:val="left"/>
            </w:pPr>
            <w:r>
              <w:rPr>
                <w:rFonts w:ascii="Calibri" w:hAnsi="Calibri"/>
                <w:sz w:val="19"/>
              </w:rPr>
              <w:t xml:space="preserve">Chiffrement application (Fernet) pour colonnes sensibles — issu F3</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Colonnes chiffrées, déchiffrement OK</w:t>
            </w:r>
          </w:p>
        </w:tc>
      </w:tr>
      <w:tr>
        <w:tc>
          <w:tcPr>
            <w:shd w:fill="ECF0F1" w:val="clear"/>
          </w:tcPr>
          <w:p>
            <w:pPr>
              <w:pStyle w:val="Compact"/>
              <w:jc w:val="left"/>
            </w:pPr>
            <w:r>
              <w:rPr>
                <w:rFonts w:ascii="Calibri" w:hAnsi="Calibri"/>
                <w:sz w:val="19"/>
              </w:rPr>
              <w:t xml:space="preserve">S0-S3-10</w:t>
            </w:r>
          </w:p>
        </w:tc>
        <w:tc>
          <w:tcPr>
            <w:shd w:fill="ECF0F1" w:val="clear"/>
          </w:tcPr>
          <w:p>
            <w:pPr>
              <w:pStyle w:val="Compact"/>
              <w:jc w:val="left"/>
            </w:pPr>
            <w:r>
              <w:rPr>
                <w:rFonts w:ascii="Calibri" w:hAnsi="Calibri"/>
                <w:sz w:val="19"/>
              </w:rPr>
              <w:t xml:space="preserve">Backups pg_dump horaires + S3 — issu F3</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Backup quotidien testé, restauration OK</w:t>
            </w:r>
          </w:p>
        </w:tc>
      </w:tr>
      <w:tr>
        <w:tc>
          <w:tcPr>
            <w:shd w:fill="FFFFFF" w:val="clear"/>
          </w:tcPr>
          <w:p>
            <w:pPr>
              <w:pStyle w:val="Compact"/>
              <w:jc w:val="left"/>
            </w:pPr>
            <w:r>
              <w:rPr>
                <w:rFonts w:ascii="Calibri" w:hAnsi="Calibri"/>
                <w:sz w:val="19"/>
              </w:rPr>
              <w:t xml:space="preserve">S0-S3-11</w:t>
            </w:r>
          </w:p>
        </w:tc>
        <w:tc>
          <w:tcPr>
            <w:shd w:fill="FFFFFF" w:val="clear"/>
          </w:tcPr>
          <w:p>
            <w:pPr>
              <w:pStyle w:val="Compact"/>
              <w:jc w:val="left"/>
            </w:pPr>
            <w:r>
              <w:rPr>
                <w:rFonts w:ascii="Calibri" w:hAnsi="Calibri"/>
                <w:sz w:val="19"/>
              </w:rPr>
              <w:t xml:space="preserve">Tour guidé minimal 3 étapes — issu P-Q8</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Tour visible première connexion</w:t>
            </w:r>
          </w:p>
        </w:tc>
      </w:tr>
      <w:tr>
        <w:tc>
          <w:tcPr>
            <w:shd w:fill="ECF0F1" w:val="clear"/>
          </w:tcPr>
          <w:p>
            <w:pPr>
              <w:pStyle w:val="Compact"/>
              <w:jc w:val="left"/>
            </w:pPr>
            <w:r>
              <w:rPr>
                <w:rFonts w:ascii="Calibri" w:hAnsi="Calibri"/>
                <w:sz w:val="19"/>
              </w:rPr>
              <w:t xml:space="preserve">S0-S3-12</w:t>
            </w:r>
          </w:p>
        </w:tc>
        <w:tc>
          <w:tcPr>
            <w:shd w:fill="ECF0F1" w:val="clear"/>
          </w:tcPr>
          <w:p>
            <w:pPr>
              <w:pStyle w:val="Compact"/>
              <w:jc w:val="left"/>
            </w:pPr>
            <w:r>
              <w:rPr>
                <w:rFonts w:ascii="Calibri" w:hAnsi="Calibri"/>
                <w:sz w:val="19"/>
              </w:rPr>
              <w:t xml:space="preserve">Wizard onboarding optimisé (SIRET pré-rempli, skip étapes 4-5)</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5</w:t>
            </w:r>
          </w:p>
        </w:tc>
        <w:tc>
          <w:tcPr>
            <w:shd w:fill="ECF0F1" w:val="clear"/>
          </w:tcPr>
          <w:p>
            <w:pPr>
              <w:pStyle w:val="Compact"/>
              <w:jc w:val="left"/>
            </w:pPr>
            <w:r>
              <w:rPr>
                <w:rFonts w:ascii="Calibri" w:hAnsi="Calibri"/>
                <w:sz w:val="19"/>
              </w:rPr>
              <w:t xml:space="preserve">Parcours &lt;2 minutes</w:t>
            </w:r>
          </w:p>
        </w:tc>
      </w:tr>
    </w:tbl>
    <w:bookmarkEnd w:id="117"/>
    <w:bookmarkStart w:id="118" w:name="semaine-4-polish-sécurité-documentation"/>
    <w:p>
      <w:pPr>
        <w:pStyle w:val="Heading3"/>
      </w:pPr>
      <w:r>
        <w:t xml:space="preserve">Semaine 4 — Polish, Sécurité, Documentation</w:t>
      </w:r>
    </w:p>
    <w:tbl>
      <w:tblPr>
        <w:tblStyle w:val="Table"/>
        <w:tblW w:type="pct" w:w="5000"/>
        <w:jc w:val="center"/>
        <w:tblLook w:firstRow="1" w:lastRow="0" w:firstColumn="0" w:lastColumn="0" w:noHBand="0" w:noVBand="0" w:val="0020"/>
      </w:tblPr>
      <w:tblGrid>
        <w:gridCol w:w="402"/>
        <w:gridCol w:w="1073"/>
        <w:gridCol w:w="1745"/>
        <w:gridCol w:w="1745"/>
        <w:gridCol w:w="2953"/>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Story Points</w:t>
            </w:r>
          </w:p>
        </w:tc>
        <w:tc>
          <w:tcPr>
            <w:shd w:fill="2C3E50" w:val="clear"/>
          </w:tcPr>
          <w:p>
            <w:pPr>
              <w:pStyle w:val="Compact"/>
              <w:jc w:val="center"/>
            </w:pPr>
            <w:r>
              <w:rPr>
                <w:rFonts w:ascii="Calibri" w:hAnsi="Calibri"/>
                <w:b/>
                <w:color w:val="FFFFFF"/>
                <w:sz w:val="20"/>
              </w:rPr>
              <w:t xml:space="preserve">Critère d’acceptation</w:t>
            </w:r>
          </w:p>
        </w:tc>
      </w:tr>
      <w:tr>
        <w:tc>
          <w:tcPr>
            <w:shd w:fill="FFFFFF" w:val="clear"/>
          </w:tcPr>
          <w:p>
            <w:pPr>
              <w:pStyle w:val="Compact"/>
              <w:jc w:val="left"/>
            </w:pPr>
            <w:r>
              <w:rPr>
                <w:rFonts w:ascii="Calibri" w:hAnsi="Calibri"/>
                <w:sz w:val="19"/>
              </w:rPr>
              <w:t xml:space="preserve">S0-S4-01</w:t>
            </w:r>
          </w:p>
        </w:tc>
        <w:tc>
          <w:tcPr>
            <w:shd w:fill="FFFFFF" w:val="clear"/>
          </w:tcPr>
          <w:p>
            <w:pPr>
              <w:pStyle w:val="Compact"/>
              <w:jc w:val="left"/>
            </w:pPr>
            <w:r>
              <w:rPr>
                <w:rFonts w:ascii="Calibri" w:hAnsi="Calibri"/>
                <w:sz w:val="19"/>
              </w:rPr>
              <w:t xml:space="preserve">Rate limiting Nginx (100 req/min par IP)</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101ème req bloquée</w:t>
            </w:r>
          </w:p>
        </w:tc>
      </w:tr>
      <w:tr>
        <w:tc>
          <w:tcPr>
            <w:shd w:fill="ECF0F1" w:val="clear"/>
          </w:tcPr>
          <w:p>
            <w:pPr>
              <w:pStyle w:val="Compact"/>
              <w:jc w:val="left"/>
            </w:pPr>
            <w:r>
              <w:rPr>
                <w:rFonts w:ascii="Calibri" w:hAnsi="Calibri"/>
                <w:sz w:val="19"/>
              </w:rPr>
              <w:t xml:space="preserve">S0-S4-02</w:t>
            </w:r>
          </w:p>
        </w:tc>
        <w:tc>
          <w:tcPr>
            <w:shd w:fill="ECF0F1" w:val="clear"/>
          </w:tcPr>
          <w:p>
            <w:pPr>
              <w:pStyle w:val="Compact"/>
              <w:jc w:val="left"/>
            </w:pPr>
            <w:r>
              <w:rPr>
                <w:rFonts w:ascii="Calibri" w:hAnsi="Calibri"/>
                <w:sz w:val="19"/>
              </w:rPr>
              <w:t xml:space="preserve">CSP headers, X-Frame-Options, HSTS</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SecurityHeaders.com note A</w:t>
            </w:r>
          </w:p>
        </w:tc>
      </w:tr>
      <w:tr>
        <w:tc>
          <w:tcPr>
            <w:shd w:fill="FFFFFF" w:val="clear"/>
          </w:tcPr>
          <w:p>
            <w:pPr>
              <w:pStyle w:val="Compact"/>
              <w:jc w:val="left"/>
            </w:pPr>
            <w:r>
              <w:rPr>
                <w:rFonts w:ascii="Calibri" w:hAnsi="Calibri"/>
                <w:sz w:val="19"/>
              </w:rPr>
              <w:t xml:space="preserve">S0-S4-03</w:t>
            </w:r>
          </w:p>
        </w:tc>
        <w:tc>
          <w:tcPr>
            <w:shd w:fill="FFFFFF" w:val="clear"/>
          </w:tcPr>
          <w:p>
            <w:pPr>
              <w:pStyle w:val="Compact"/>
              <w:jc w:val="left"/>
            </w:pPr>
            <w:r>
              <w:rPr>
                <w:rFonts w:ascii="Calibri" w:hAnsi="Calibri"/>
                <w:sz w:val="19"/>
              </w:rPr>
              <w:t xml:space="preserve">Validation OWASP Top 10 (revue manuelle) — S-MVP Light</w:t>
            </w:r>
          </w:p>
        </w:tc>
        <w:tc>
          <w:tcPr>
            <w:shd w:fill="FFFFFF" w:val="clear"/>
          </w:tcPr>
          <w:p>
            <w:pPr>
              <w:pStyle w:val="Compact"/>
              <w:jc w:val="left"/>
            </w:pPr>
            <w:r>
              <w:rPr>
                <w:rFonts w:ascii="Calibri" w:hAnsi="Calibri"/>
                <w:sz w:val="19"/>
              </w:rPr>
              <w:t xml:space="preserve">Security Engineer</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10 vulnérabilités vérifiées, aucune critique</w:t>
            </w:r>
          </w:p>
        </w:tc>
      </w:tr>
      <w:tr>
        <w:tc>
          <w:tcPr>
            <w:shd w:fill="ECF0F1" w:val="clear"/>
          </w:tcPr>
          <w:p>
            <w:pPr>
              <w:pStyle w:val="Compact"/>
              <w:jc w:val="left"/>
            </w:pPr>
            <w:r>
              <w:rPr>
                <w:rFonts w:ascii="Calibri" w:hAnsi="Calibri"/>
                <w:sz w:val="19"/>
              </w:rPr>
              <w:t xml:space="preserve">S0-S4-04</w:t>
            </w:r>
          </w:p>
        </w:tc>
        <w:tc>
          <w:tcPr>
            <w:shd w:fill="ECF0F1" w:val="clear"/>
          </w:tcPr>
          <w:p>
            <w:pPr>
              <w:pStyle w:val="Compact"/>
              <w:jc w:val="left"/>
            </w:pPr>
            <w:r>
              <w:rPr>
                <w:rFonts w:ascii="Calibri" w:hAnsi="Calibri"/>
                <w:sz w:val="19"/>
              </w:rPr>
              <w:t xml:space="preserve">Documentation technique API (Swagger auto-généré)</w:t>
            </w:r>
          </w:p>
        </w:tc>
        <w:tc>
          <w:tcPr>
            <w:shd w:fill="ECF0F1" w:val="clear"/>
          </w:tcPr>
          <w:p>
            <w:pPr>
              <w:pStyle w:val="Compact"/>
              <w:jc w:val="left"/>
            </w:pPr>
            <w:r>
              <w:rPr>
                <w:rFonts w:ascii="Calibri" w:hAnsi="Calibri"/>
                <w:sz w:val="19"/>
              </w:rPr>
              <w:t xml:space="preserve">Technical Writer</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Swagger UI accessible</w:t>
            </w:r>
          </w:p>
        </w:tc>
      </w:tr>
      <w:tr>
        <w:tc>
          <w:tcPr>
            <w:shd w:fill="FFFFFF" w:val="clear"/>
          </w:tcPr>
          <w:p>
            <w:pPr>
              <w:pStyle w:val="Compact"/>
              <w:jc w:val="left"/>
            </w:pPr>
            <w:r>
              <w:rPr>
                <w:rFonts w:ascii="Calibri" w:hAnsi="Calibri"/>
                <w:sz w:val="19"/>
              </w:rPr>
              <w:t xml:space="preserve">S0-S4-05</w:t>
            </w:r>
          </w:p>
        </w:tc>
        <w:tc>
          <w:tcPr>
            <w:shd w:fill="FFFFFF" w:val="clear"/>
          </w:tcPr>
          <w:p>
            <w:pPr>
              <w:pStyle w:val="Compact"/>
              <w:jc w:val="left"/>
            </w:pPr>
            <w:r>
              <w:rPr>
                <w:rFonts w:ascii="Calibri" w:hAnsi="Calibri"/>
                <w:sz w:val="19"/>
              </w:rPr>
              <w:t xml:space="preserve">Documentation utilisateur complète v0.1</w:t>
            </w:r>
          </w:p>
        </w:tc>
        <w:tc>
          <w:tcPr>
            <w:shd w:fill="FFFFFF" w:val="clear"/>
          </w:tcPr>
          <w:p>
            <w:pPr>
              <w:pStyle w:val="Compact"/>
              <w:jc w:val="left"/>
            </w:pPr>
            <w:r>
              <w:rPr>
                <w:rFonts w:ascii="Calibri" w:hAnsi="Calibri"/>
                <w:sz w:val="19"/>
              </w:rPr>
              <w:t xml:space="preserve">Technical Writer</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10 guides publiés</w:t>
            </w:r>
          </w:p>
        </w:tc>
      </w:tr>
      <w:tr>
        <w:tc>
          <w:tcPr>
            <w:shd w:fill="ECF0F1" w:val="clear"/>
          </w:tcPr>
          <w:p>
            <w:pPr>
              <w:pStyle w:val="Compact"/>
              <w:jc w:val="left"/>
            </w:pPr>
            <w:r>
              <w:rPr>
                <w:rFonts w:ascii="Calibri" w:hAnsi="Calibri"/>
                <w:sz w:val="19"/>
              </w:rPr>
              <w:t xml:space="preserve">S0-S4-06</w:t>
            </w:r>
          </w:p>
        </w:tc>
        <w:tc>
          <w:tcPr>
            <w:shd w:fill="ECF0F1" w:val="clear"/>
          </w:tcPr>
          <w:p>
            <w:pPr>
              <w:pStyle w:val="Compact"/>
              <w:jc w:val="left"/>
            </w:pPr>
            <w:r>
              <w:rPr>
                <w:rFonts w:ascii="Calibri" w:hAnsi="Calibri"/>
                <w:sz w:val="19"/>
              </w:rPr>
              <w:t xml:space="preserve">Freeze documentation 48h avant release</w:t>
            </w:r>
          </w:p>
        </w:tc>
        <w:tc>
          <w:tcPr>
            <w:shd w:fill="ECF0F1" w:val="clear"/>
          </w:tcPr>
          <w:p>
            <w:pPr>
              <w:pStyle w:val="Compact"/>
              <w:jc w:val="left"/>
            </w:pPr>
            <w:r>
              <w:rPr>
                <w:rFonts w:ascii="Calibri" w:hAnsi="Calibri"/>
                <w:sz w:val="19"/>
              </w:rPr>
              <w:t xml:space="preserve">Technical Writer</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Doc synchronisée avec code</w:t>
            </w:r>
          </w:p>
        </w:tc>
      </w:tr>
      <w:tr>
        <w:tc>
          <w:tcPr>
            <w:shd w:fill="FFFFFF" w:val="clear"/>
          </w:tcPr>
          <w:p>
            <w:pPr>
              <w:pStyle w:val="Compact"/>
              <w:jc w:val="left"/>
            </w:pPr>
            <w:r>
              <w:rPr>
                <w:rFonts w:ascii="Calibri" w:hAnsi="Calibri"/>
                <w:sz w:val="19"/>
              </w:rPr>
              <w:t xml:space="preserve">S0-S4-07</w:t>
            </w:r>
          </w:p>
        </w:tc>
        <w:tc>
          <w:tcPr>
            <w:shd w:fill="FFFFFF" w:val="clear"/>
          </w:tcPr>
          <w:p>
            <w:pPr>
              <w:pStyle w:val="Compact"/>
              <w:jc w:val="left"/>
            </w:pPr>
            <w:r>
              <w:rPr>
                <w:rFonts w:ascii="Calibri" w:hAnsi="Calibri"/>
                <w:sz w:val="19"/>
              </w:rPr>
              <w:t xml:space="preserve">Tests E2E parcours critique (5 tests) — issu F5</w:t>
            </w:r>
          </w:p>
        </w:tc>
        <w:tc>
          <w:tcPr>
            <w:shd w:fill="FFFFFF" w:val="clear"/>
          </w:tcPr>
          <w:p>
            <w:pPr>
              <w:pStyle w:val="Compact"/>
              <w:jc w:val="left"/>
            </w:pPr>
            <w:r>
              <w:rPr>
                <w:rFonts w:ascii="Calibri" w:hAnsi="Calibri"/>
                <w:sz w:val="19"/>
              </w:rPr>
              <w:t xml:space="preserve">QA Lead</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Playwright passe en CI</w:t>
            </w:r>
          </w:p>
        </w:tc>
      </w:tr>
      <w:tr>
        <w:tc>
          <w:tcPr>
            <w:shd w:fill="ECF0F1" w:val="clear"/>
          </w:tcPr>
          <w:p>
            <w:pPr>
              <w:pStyle w:val="Compact"/>
              <w:jc w:val="left"/>
            </w:pPr>
            <w:r>
              <w:rPr>
                <w:rFonts w:ascii="Calibri" w:hAnsi="Calibri"/>
                <w:sz w:val="19"/>
              </w:rPr>
              <w:t xml:space="preserve">S0-S4-08</w:t>
            </w:r>
          </w:p>
        </w:tc>
        <w:tc>
          <w:tcPr>
            <w:shd w:fill="ECF0F1" w:val="clear"/>
          </w:tcPr>
          <w:p>
            <w:pPr>
              <w:pStyle w:val="Compact"/>
              <w:jc w:val="left"/>
            </w:pPr>
            <w:r>
              <w:rPr>
                <w:rFonts w:ascii="Calibri" w:hAnsi="Calibri"/>
                <w:sz w:val="19"/>
              </w:rPr>
              <w:t xml:space="preserve">Tests de charge (k6) : 100 users simultanés, latence &lt;500ms</w:t>
            </w:r>
          </w:p>
        </w:tc>
        <w:tc>
          <w:tcPr>
            <w:shd w:fill="ECF0F1" w:val="clear"/>
          </w:tcPr>
          <w:p>
            <w:pPr>
              <w:pStyle w:val="Compact"/>
              <w:jc w:val="left"/>
            </w:pPr>
            <w:r>
              <w:rPr>
                <w:rFonts w:ascii="Calibri" w:hAnsi="Calibri"/>
                <w:sz w:val="19"/>
              </w:rPr>
              <w:t xml:space="preserve">DevOps QA</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Résultats k6 publiés</w:t>
            </w:r>
          </w:p>
        </w:tc>
      </w:tr>
      <w:tr>
        <w:tc>
          <w:tcPr>
            <w:shd w:fill="FFFFFF" w:val="clear"/>
          </w:tcPr>
          <w:p>
            <w:pPr>
              <w:pStyle w:val="Compact"/>
              <w:jc w:val="left"/>
            </w:pPr>
            <w:r>
              <w:rPr>
                <w:rFonts w:ascii="Calibri" w:hAnsi="Calibri"/>
                <w:sz w:val="19"/>
              </w:rPr>
              <w:t xml:space="preserve">S0-S4-09</w:t>
            </w:r>
          </w:p>
        </w:tc>
        <w:tc>
          <w:tcPr>
            <w:shd w:fill="FFFFFF" w:val="clear"/>
          </w:tcPr>
          <w:p>
            <w:pPr>
              <w:pStyle w:val="Compact"/>
              <w:jc w:val="left"/>
            </w:pPr>
            <w:r>
              <w:rPr>
                <w:rFonts w:ascii="Calibri" w:hAnsi="Calibri"/>
                <w:sz w:val="19"/>
              </w:rPr>
              <w:t xml:space="preserve">Bug bash interne (équipe + 5 testeurs externes)</w:t>
            </w:r>
          </w:p>
        </w:tc>
        <w:tc>
          <w:tcPr>
            <w:shd w:fill="FFFFFF" w:val="clear"/>
          </w:tcPr>
          <w:p>
            <w:pPr>
              <w:pStyle w:val="Compact"/>
              <w:jc w:val="left"/>
            </w:pPr>
            <w:r>
              <w:rPr>
                <w:rFonts w:ascii="Calibri" w:hAnsi="Calibri"/>
                <w:sz w:val="19"/>
              </w:rPr>
              <w:t xml:space="preserve">Product Owner</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20+ bugs rapportés et triés</w:t>
            </w:r>
          </w:p>
        </w:tc>
      </w:tr>
      <w:tr>
        <w:tc>
          <w:tcPr>
            <w:shd w:fill="ECF0F1" w:val="clear"/>
          </w:tcPr>
          <w:p>
            <w:pPr>
              <w:pStyle w:val="Compact"/>
              <w:jc w:val="left"/>
            </w:pPr>
            <w:r>
              <w:rPr>
                <w:rFonts w:ascii="Calibri" w:hAnsi="Calibri"/>
                <w:sz w:val="19"/>
              </w:rPr>
              <w:t xml:space="preserve">S0-S4-10</w:t>
            </w:r>
          </w:p>
        </w:tc>
        <w:tc>
          <w:tcPr>
            <w:shd w:fill="ECF0F1" w:val="clear"/>
          </w:tcPr>
          <w:p>
            <w:pPr>
              <w:pStyle w:val="Compact"/>
              <w:jc w:val="left"/>
            </w:pPr>
            <w:r>
              <w:rPr>
                <w:rFonts w:ascii="Calibri" w:hAnsi="Calibri"/>
                <w:sz w:val="19"/>
              </w:rPr>
              <w:t xml:space="preserve">Release v0.1 taguée + notes de release</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GitHub release publiée</w:t>
            </w:r>
          </w:p>
        </w:tc>
      </w:tr>
      <w:tr>
        <w:tc>
          <w:tcPr>
            <w:shd w:fill="FFFFFF" w:val="clear"/>
          </w:tcPr>
          <w:p>
            <w:pPr>
              <w:pStyle w:val="Compact"/>
              <w:jc w:val="left"/>
            </w:pPr>
            <w:r>
              <w:rPr>
                <w:rFonts w:ascii="Calibri" w:hAnsi="Calibri"/>
                <w:sz w:val="19"/>
              </w:rPr>
              <w:t xml:space="preserve">S0-S4-11</w:t>
            </w:r>
          </w:p>
        </w:tc>
        <w:tc>
          <w:tcPr>
            <w:shd w:fill="FFFFFF" w:val="clear"/>
          </w:tcPr>
          <w:p>
            <w:pPr>
              <w:pStyle w:val="Compact"/>
              <w:jc w:val="left"/>
            </w:pPr>
            <w:r>
              <w:rPr>
                <w:rFonts w:ascii="Calibri" w:hAnsi="Calibri"/>
                <w:sz w:val="19"/>
              </w:rPr>
              <w:t xml:space="preserve">Déploiement production v0.1</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2</w:t>
            </w:r>
          </w:p>
        </w:tc>
        <w:tc>
          <w:tcPr>
            <w:shd w:fill="FFFFFF" w:val="clear"/>
          </w:tcPr>
          <w:p>
            <w:pPr>
              <w:pStyle w:val="Compact"/>
              <w:jc w:val="left"/>
            </w:pPr>
            <w:r>
              <w:rPr>
                <w:rFonts w:ascii="Calibri" w:hAnsi="Calibri"/>
                <w:sz w:val="19"/>
              </w:rPr>
              <w:t xml:space="preserve">URL production accessible</w:t>
            </w:r>
          </w:p>
        </w:tc>
      </w:tr>
      <w:tr>
        <w:tc>
          <w:tcPr>
            <w:shd w:fill="ECF0F1" w:val="clear"/>
          </w:tcPr>
          <w:p>
            <w:pPr>
              <w:pStyle w:val="Compact"/>
              <w:jc w:val="left"/>
            </w:pPr>
            <w:r>
              <w:rPr>
                <w:rFonts w:ascii="Calibri" w:hAnsi="Calibri"/>
                <w:sz w:val="19"/>
              </w:rPr>
              <w:t xml:space="preserve">S0-S4-12</w:t>
            </w:r>
          </w:p>
        </w:tc>
        <w:tc>
          <w:tcPr>
            <w:shd w:fill="ECF0F1" w:val="clear"/>
          </w:tcPr>
          <w:p>
            <w:pPr>
              <w:pStyle w:val="Compact"/>
              <w:jc w:val="left"/>
            </w:pPr>
            <w:r>
              <w:rPr>
                <w:rFonts w:ascii="Calibri" w:hAnsi="Calibri"/>
                <w:sz w:val="19"/>
              </w:rPr>
              <w:t xml:space="preserve">Annonce communauté OS (Discord, Twitter, LinkedIn)</w:t>
            </w:r>
          </w:p>
        </w:tc>
        <w:tc>
          <w:tcPr>
            <w:shd w:fill="ECF0F1" w:val="clear"/>
          </w:tcPr>
          <w:p>
            <w:pPr>
              <w:pStyle w:val="Compact"/>
              <w:jc w:val="left"/>
            </w:pPr>
            <w:r>
              <w:rPr>
                <w:rFonts w:ascii="Calibri" w:hAnsi="Calibri"/>
                <w:sz w:val="19"/>
              </w:rPr>
              <w:t xml:space="preserve">Community Manager</w:t>
            </w:r>
          </w:p>
        </w:tc>
        <w:tc>
          <w:tcPr>
            <w:shd w:fill="ECF0F1" w:val="clear"/>
          </w:tcPr>
          <w:p>
            <w:pPr>
              <w:pStyle w:val="Compact"/>
              <w:jc w:val="left"/>
            </w:pPr>
            <w:r>
              <w:rPr>
                <w:rFonts w:ascii="Calibri" w:hAnsi="Calibri"/>
                <w:sz w:val="19"/>
              </w:rPr>
              <w:t xml:space="preserve">1</w:t>
            </w:r>
          </w:p>
        </w:tc>
        <w:tc>
          <w:tcPr>
            <w:shd w:fill="ECF0F1" w:val="clear"/>
          </w:tcPr>
          <w:p>
            <w:pPr>
              <w:pStyle w:val="Compact"/>
              <w:jc w:val="left"/>
            </w:pPr>
            <w:r>
              <w:rPr>
                <w:rFonts w:ascii="Calibri" w:hAnsi="Calibri"/>
                <w:sz w:val="19"/>
              </w:rPr>
              <w:t xml:space="preserve">Post publié, 50+ réactions</w:t>
            </w:r>
          </w:p>
        </w:tc>
      </w:tr>
    </w:tbl>
    <w:p>
      <w:r>
        <w:pict>
          <v:rect style="width:0;height:1.5pt" o:hralign="center" o:hrstd="t" o:hr="t"/>
        </w:pict>
      </w:r>
    </w:p>
    <w:bookmarkEnd w:id="118"/>
    <w:bookmarkEnd w:id="119"/>
    <w:bookmarkStart w:id="120" w:name="X1cf5f84c30ab7859b411d23c03d8893322dc84e"/>
    <w:p>
      <w:pPr>
        <w:pStyle w:val="Heading2"/>
      </w:pPr>
      <w:r>
        <w:t xml:space="preserve">5.4 Actions Post-Sprint 0 (v0.2 à Beta Publique)</w:t>
      </w:r>
    </w:p>
    <w:tbl>
      <w:tblPr>
        <w:tblStyle w:val="Table"/>
        <w:tblW w:type="pct" w:w="5000"/>
        <w:jc w:val="center"/>
        <w:tblLook w:firstRow="1" w:lastRow="0" w:firstColumn="0" w:lastColumn="0" w:noHBand="0" w:noVBand="0" w:val="0020"/>
      </w:tblPr>
      <w:tblGrid>
        <w:gridCol w:w="465"/>
        <w:gridCol w:w="1242"/>
        <w:gridCol w:w="2018"/>
        <w:gridCol w:w="2950"/>
        <w:gridCol w:w="1242"/>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Action</w:t>
            </w:r>
          </w:p>
        </w:tc>
        <w:tc>
          <w:tcPr>
            <w:shd w:fill="2C3E50" w:val="clear"/>
          </w:tcPr>
          <w:p>
            <w:pPr>
              <w:pStyle w:val="Compact"/>
              <w:jc w:val="center"/>
            </w:pPr>
            <w:r>
              <w:rPr>
                <w:rFonts w:ascii="Calibri" w:hAnsi="Calibri"/>
                <w:b/>
                <w:color w:val="FFFFFF"/>
                <w:sz w:val="20"/>
              </w:rPr>
              <w:t xml:space="preserve">Responsable</w:t>
            </w:r>
          </w:p>
        </w:tc>
        <w:tc>
          <w:tcPr>
            <w:shd w:fill="2C3E50" w:val="clear"/>
          </w:tcPr>
          <w:p>
            <w:pPr>
              <w:pStyle w:val="Compact"/>
              <w:jc w:val="center"/>
            </w:pPr>
            <w:r>
              <w:rPr>
                <w:rFonts w:ascii="Calibri" w:hAnsi="Calibri"/>
                <w:b/>
                <w:color w:val="FFFFFF"/>
                <w:sz w:val="20"/>
              </w:rPr>
              <w:t xml:space="preserve">Deadline (version)</w:t>
            </w:r>
          </w:p>
        </w:tc>
        <w:tc>
          <w:tcPr>
            <w:shd w:fill="2C3E50" w:val="clear"/>
          </w:tcPr>
          <w:p>
            <w:pPr>
              <w:pStyle w:val="Compact"/>
              <w:jc w:val="center"/>
            </w:pPr>
            <w:r>
              <w:rPr>
                <w:rFonts w:ascii="Calibri" w:hAnsi="Calibri"/>
                <w:b/>
                <w:color w:val="FFFFFF"/>
                <w:sz w:val="20"/>
              </w:rPr>
              <w:t xml:space="preserve">Source</w:t>
            </w:r>
          </w:p>
        </w:tc>
      </w:tr>
      <w:tr>
        <w:tc>
          <w:tcPr>
            <w:shd w:fill="FFFFFF" w:val="clear"/>
          </w:tcPr>
          <w:p>
            <w:pPr>
              <w:pStyle w:val="Compact"/>
              <w:jc w:val="left"/>
            </w:pPr>
            <w:r>
              <w:rPr>
                <w:rFonts w:ascii="Calibri" w:hAnsi="Calibri"/>
                <w:sz w:val="19"/>
              </w:rPr>
              <w:t xml:space="preserve">PS-01</w:t>
            </w:r>
          </w:p>
        </w:tc>
        <w:tc>
          <w:tcPr>
            <w:shd w:fill="FFFFFF" w:val="clear"/>
          </w:tcPr>
          <w:p>
            <w:pPr>
              <w:pStyle w:val="Compact"/>
              <w:jc w:val="left"/>
            </w:pPr>
            <w:r>
              <w:rPr>
                <w:rFonts w:ascii="Calibri" w:hAnsi="Calibri"/>
                <w:sz w:val="19"/>
              </w:rPr>
              <w:t xml:space="preserve">Split modèles : domaine</w:t>
            </w:r>
            <w:r>
              <w:rPr>
                <w:rFonts w:ascii="Calibri" w:hAnsi="Calibri"/>
                <w:sz w:val="19"/>
              </w:rPr>
              <w:t xml:space="preserve"> </w:t>
            </w:r>
            <w:r>
              <w:rPr>
                <w:rFonts w:ascii="Calibri" w:hAnsi="Calibri"/>
                <w:sz w:val="19"/>
              </w:rPr>
              <w:t xml:space="preserve">“</w:t>
            </w:r>
            <w:r>
              <w:rPr>
                <w:rFonts w:ascii="Calibri" w:hAnsi="Calibri"/>
                <w:sz w:val="19"/>
              </w:rPr>
              <w:t xml:space="preserve">user</w:t>
            </w:r>
            <w:r>
              <w:rPr>
                <w:rFonts w:ascii="Calibri" w:hAnsi="Calibri"/>
                <w:sz w:val="19"/>
              </w:rPr>
              <w:t xml:space="preserve">”</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F1</w:t>
            </w:r>
          </w:p>
        </w:tc>
      </w:tr>
      <w:tr>
        <w:tc>
          <w:tcPr>
            <w:shd w:fill="ECF0F1" w:val="clear"/>
          </w:tcPr>
          <w:p>
            <w:pPr>
              <w:pStyle w:val="Compact"/>
              <w:jc w:val="left"/>
            </w:pPr>
            <w:r>
              <w:rPr>
                <w:rFonts w:ascii="Calibri" w:hAnsi="Calibri"/>
                <w:sz w:val="19"/>
              </w:rPr>
              <w:t xml:space="preserve">PS-02</w:t>
            </w:r>
          </w:p>
        </w:tc>
        <w:tc>
          <w:tcPr>
            <w:shd w:fill="ECF0F1" w:val="clear"/>
          </w:tcPr>
          <w:p>
            <w:pPr>
              <w:pStyle w:val="Compact"/>
              <w:jc w:val="left"/>
            </w:pPr>
            <w:r>
              <w:rPr>
                <w:rFonts w:ascii="Calibri" w:hAnsi="Calibri"/>
                <w:sz w:val="19"/>
              </w:rPr>
              <w:t xml:space="preserve">Split modèles : domaines</w:t>
            </w:r>
            <w:r>
              <w:rPr>
                <w:rFonts w:ascii="Calibri" w:hAnsi="Calibri"/>
                <w:sz w:val="19"/>
              </w:rPr>
              <w:t xml:space="preserve"> </w:t>
            </w:r>
            <w:r>
              <w:rPr>
                <w:rFonts w:ascii="Calibri" w:hAnsi="Calibri"/>
                <w:sz w:val="19"/>
              </w:rPr>
              <w:t xml:space="preserve">“</w:t>
            </w:r>
            <w:r>
              <w:rPr>
                <w:rFonts w:ascii="Calibri" w:hAnsi="Calibri"/>
                <w:sz w:val="19"/>
              </w:rPr>
              <w:t xml:space="preserve">dossier</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document</w:t>
            </w:r>
            <w:r>
              <w:rPr>
                <w:rFonts w:ascii="Calibri" w:hAnsi="Calibri"/>
                <w:sz w:val="19"/>
              </w:rPr>
              <w:t xml:space="preserve">”</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F1</w:t>
            </w:r>
          </w:p>
        </w:tc>
      </w:tr>
      <w:tr>
        <w:tc>
          <w:tcPr>
            <w:shd w:fill="FFFFFF" w:val="clear"/>
          </w:tcPr>
          <w:p>
            <w:pPr>
              <w:pStyle w:val="Compact"/>
              <w:jc w:val="left"/>
            </w:pPr>
            <w:r>
              <w:rPr>
                <w:rFonts w:ascii="Calibri" w:hAnsi="Calibri"/>
                <w:sz w:val="19"/>
              </w:rPr>
              <w:t xml:space="preserve">PS-03</w:t>
            </w:r>
          </w:p>
        </w:tc>
        <w:tc>
          <w:tcPr>
            <w:shd w:fill="FFFFFF" w:val="clear"/>
          </w:tcPr>
          <w:p>
            <w:pPr>
              <w:pStyle w:val="Compact"/>
              <w:jc w:val="left"/>
            </w:pPr>
            <w:r>
              <w:rPr>
                <w:rFonts w:ascii="Calibri" w:hAnsi="Calibri"/>
                <w:sz w:val="19"/>
              </w:rPr>
              <w:t xml:space="preserve">HIL : modal semi-bloquante (validation critique)</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P-Q5</w:t>
            </w:r>
          </w:p>
        </w:tc>
      </w:tr>
      <w:tr>
        <w:tc>
          <w:tcPr>
            <w:shd w:fill="ECF0F1" w:val="clear"/>
          </w:tcPr>
          <w:p>
            <w:pPr>
              <w:pStyle w:val="Compact"/>
              <w:jc w:val="left"/>
            </w:pPr>
            <w:r>
              <w:rPr>
                <w:rFonts w:ascii="Calibri" w:hAnsi="Calibri"/>
                <w:sz w:val="19"/>
              </w:rPr>
              <w:t xml:space="preserve">PS-04</w:t>
            </w:r>
          </w:p>
        </w:tc>
        <w:tc>
          <w:tcPr>
            <w:shd w:fill="ECF0F1" w:val="clear"/>
          </w:tcPr>
          <w:p>
            <w:pPr>
              <w:pStyle w:val="Compact"/>
              <w:jc w:val="left"/>
            </w:pPr>
            <w:r>
              <w:rPr>
                <w:rFonts w:ascii="Calibri" w:hAnsi="Calibri"/>
                <w:sz w:val="19"/>
              </w:rPr>
              <w:t xml:space="preserve">HIL : sidebar asynchrone (info complémentaire)</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P-Q5</w:t>
            </w:r>
          </w:p>
        </w:tc>
      </w:tr>
      <w:tr>
        <w:tc>
          <w:tcPr>
            <w:shd w:fill="FFFFFF" w:val="clear"/>
          </w:tcPr>
          <w:p>
            <w:pPr>
              <w:pStyle w:val="Compact"/>
              <w:jc w:val="left"/>
            </w:pPr>
            <w:r>
              <w:rPr>
                <w:rFonts w:ascii="Calibri" w:hAnsi="Calibri"/>
                <w:sz w:val="19"/>
              </w:rPr>
              <w:t xml:space="preserve">PS-05</w:t>
            </w:r>
          </w:p>
        </w:tc>
        <w:tc>
          <w:tcPr>
            <w:shd w:fill="FFFFFF" w:val="clear"/>
          </w:tcPr>
          <w:p>
            <w:pPr>
              <w:pStyle w:val="Compact"/>
              <w:jc w:val="left"/>
            </w:pPr>
            <w:r>
              <w:rPr>
                <w:rFonts w:ascii="Calibri" w:hAnsi="Calibri"/>
                <w:sz w:val="19"/>
              </w:rPr>
              <w:t xml:space="preserve">Mémoire TTL : oubli probabiliste (décroissance)</w:t>
            </w:r>
          </w:p>
        </w:tc>
        <w:tc>
          <w:tcPr>
            <w:shd w:fill="FFFFFF" w:val="clear"/>
          </w:tcPr>
          <w:p>
            <w:pPr>
              <w:pStyle w:val="Compact"/>
              <w:jc w:val="left"/>
            </w:pPr>
            <w:r>
              <w:rPr>
                <w:rFonts w:ascii="Calibri" w:hAnsi="Calibri"/>
                <w:sz w:val="19"/>
              </w:rPr>
              <w:t xml:space="preserve">AI Engineer</w:t>
            </w:r>
          </w:p>
        </w:tc>
        <w:tc>
          <w:tcPr>
            <w:shd w:fill="FFFFFF" w:val="clear"/>
          </w:tcPr>
          <w:p>
            <w:pPr>
              <w:pStyle w:val="Compact"/>
              <w:jc w:val="left"/>
            </w:pPr>
            <w:r>
              <w:rPr>
                <w:rFonts w:ascii="Calibri" w:hAnsi="Calibri"/>
                <w:sz w:val="19"/>
              </w:rPr>
              <w:t xml:space="preserve">v0.4</w:t>
            </w:r>
          </w:p>
        </w:tc>
        <w:tc>
          <w:tcPr>
            <w:shd w:fill="FFFFFF" w:val="clear"/>
          </w:tcPr>
          <w:p>
            <w:pPr>
              <w:pStyle w:val="Compact"/>
              <w:jc w:val="left"/>
            </w:pPr>
            <w:r>
              <w:rPr>
                <w:rFonts w:ascii="Calibri" w:hAnsi="Calibri"/>
                <w:sz w:val="19"/>
              </w:rPr>
              <w:t xml:space="preserve">A-Q7</w:t>
            </w:r>
          </w:p>
        </w:tc>
      </w:tr>
      <w:tr>
        <w:tc>
          <w:tcPr>
            <w:shd w:fill="ECF0F1" w:val="clear"/>
          </w:tcPr>
          <w:p>
            <w:pPr>
              <w:pStyle w:val="Compact"/>
              <w:jc w:val="left"/>
            </w:pPr>
            <w:r>
              <w:rPr>
                <w:rFonts w:ascii="Calibri" w:hAnsi="Calibri"/>
                <w:sz w:val="19"/>
              </w:rPr>
              <w:t xml:space="preserve">PS-06</w:t>
            </w:r>
          </w:p>
        </w:tc>
        <w:tc>
          <w:tcPr>
            <w:shd w:fill="ECF0F1" w:val="clear"/>
          </w:tcPr>
          <w:p>
            <w:pPr>
              <w:pStyle w:val="Compact"/>
              <w:jc w:val="left"/>
            </w:pPr>
            <w:r>
              <w:rPr>
                <w:rFonts w:ascii="Calibri" w:hAnsi="Calibri"/>
                <w:sz w:val="19"/>
              </w:rPr>
              <w:t xml:space="preserve">EventBus LISTEN/NOTIFY PostgreSQL</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A-Q1</w:t>
            </w:r>
          </w:p>
        </w:tc>
      </w:tr>
      <w:tr>
        <w:tc>
          <w:tcPr>
            <w:shd w:fill="FFFFFF" w:val="clear"/>
          </w:tcPr>
          <w:p>
            <w:pPr>
              <w:pStyle w:val="Compact"/>
              <w:jc w:val="left"/>
            </w:pPr>
            <w:r>
              <w:rPr>
                <w:rFonts w:ascii="Calibri" w:hAnsi="Calibri"/>
                <w:sz w:val="19"/>
              </w:rPr>
              <w:t xml:space="preserve">PS-07</w:t>
            </w:r>
          </w:p>
        </w:tc>
        <w:tc>
          <w:tcPr>
            <w:shd w:fill="FFFFFF" w:val="clear"/>
          </w:tcPr>
          <w:p>
            <w:pPr>
              <w:pStyle w:val="Compact"/>
              <w:jc w:val="left"/>
            </w:pPr>
            <w:r>
              <w:rPr>
                <w:rFonts w:ascii="Calibri" w:hAnsi="Calibri"/>
                <w:sz w:val="19"/>
              </w:rPr>
              <w:t xml:space="preserve">Vue Planning (timeline Gantt) toggle Kanban</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P-Q1</w:t>
            </w:r>
          </w:p>
        </w:tc>
      </w:tr>
      <w:tr>
        <w:tc>
          <w:tcPr>
            <w:shd w:fill="ECF0F1" w:val="clear"/>
          </w:tcPr>
          <w:p>
            <w:pPr>
              <w:pStyle w:val="Compact"/>
              <w:jc w:val="left"/>
            </w:pPr>
            <w:r>
              <w:rPr>
                <w:rFonts w:ascii="Calibri" w:hAnsi="Calibri"/>
                <w:sz w:val="19"/>
              </w:rPr>
              <w:t xml:space="preserve">PS-08</w:t>
            </w:r>
          </w:p>
        </w:tc>
        <w:tc>
          <w:tcPr>
            <w:shd w:fill="ECF0F1" w:val="clear"/>
          </w:tcPr>
          <w:p>
            <w:pPr>
              <w:pStyle w:val="Compact"/>
              <w:jc w:val="left"/>
            </w:pPr>
            <w:r>
              <w:rPr>
                <w:rFonts w:ascii="Calibri" w:hAnsi="Calibri"/>
                <w:sz w:val="19"/>
              </w:rPr>
              <w:t xml:space="preserve">Mode sombre</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P-Q9</w:t>
            </w:r>
          </w:p>
        </w:tc>
      </w:tr>
      <w:tr>
        <w:tc>
          <w:tcPr>
            <w:shd w:fill="FFFFFF" w:val="clear"/>
          </w:tcPr>
          <w:p>
            <w:pPr>
              <w:pStyle w:val="Compact"/>
              <w:jc w:val="left"/>
            </w:pPr>
            <w:r>
              <w:rPr>
                <w:rFonts w:ascii="Calibri" w:hAnsi="Calibri"/>
                <w:sz w:val="19"/>
              </w:rPr>
              <w:t xml:space="preserve">PS-09</w:t>
            </w:r>
          </w:p>
        </w:tc>
        <w:tc>
          <w:tcPr>
            <w:shd w:fill="FFFFFF" w:val="clear"/>
          </w:tcPr>
          <w:p>
            <w:pPr>
              <w:pStyle w:val="Compact"/>
              <w:jc w:val="left"/>
            </w:pPr>
            <w:r>
              <w:rPr>
                <w:rFonts w:ascii="Calibri" w:hAnsi="Calibri"/>
                <w:sz w:val="19"/>
              </w:rPr>
              <w:t xml:space="preserve">Email digest quotidien</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P-Q7</w:t>
            </w:r>
          </w:p>
        </w:tc>
      </w:tr>
      <w:tr>
        <w:tc>
          <w:tcPr>
            <w:shd w:fill="ECF0F1" w:val="clear"/>
          </w:tcPr>
          <w:p>
            <w:pPr>
              <w:pStyle w:val="Compact"/>
              <w:jc w:val="left"/>
            </w:pPr>
            <w:r>
              <w:rPr>
                <w:rFonts w:ascii="Calibri" w:hAnsi="Calibri"/>
                <w:sz w:val="19"/>
              </w:rPr>
              <w:t xml:space="preserve">PS-10</w:t>
            </w:r>
          </w:p>
        </w:tc>
        <w:tc>
          <w:tcPr>
            <w:shd w:fill="ECF0F1" w:val="clear"/>
          </w:tcPr>
          <w:p>
            <w:pPr>
              <w:pStyle w:val="Compact"/>
              <w:jc w:val="left"/>
            </w:pPr>
            <w:r>
              <w:rPr>
                <w:rFonts w:ascii="Calibri" w:hAnsi="Calibri"/>
                <w:sz w:val="19"/>
              </w:rPr>
              <w:t xml:space="preserve">Email immédiat alertes critiques</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P-Q7</w:t>
            </w:r>
          </w:p>
        </w:tc>
      </w:tr>
      <w:tr>
        <w:tc>
          <w:tcPr>
            <w:shd w:fill="FFFFFF" w:val="clear"/>
          </w:tcPr>
          <w:p>
            <w:pPr>
              <w:pStyle w:val="Compact"/>
              <w:jc w:val="left"/>
            </w:pPr>
            <w:r>
              <w:rPr>
                <w:rFonts w:ascii="Calibri" w:hAnsi="Calibri"/>
                <w:sz w:val="19"/>
              </w:rPr>
              <w:t xml:space="preserve">PS-11</w:t>
            </w:r>
          </w:p>
        </w:tc>
        <w:tc>
          <w:tcPr>
            <w:shd w:fill="FFFFFF" w:val="clear"/>
          </w:tcPr>
          <w:p>
            <w:pPr>
              <w:pStyle w:val="Compact"/>
              <w:jc w:val="left"/>
            </w:pPr>
            <w:r>
              <w:rPr>
                <w:rFonts w:ascii="Calibri" w:hAnsi="Calibri"/>
                <w:sz w:val="19"/>
              </w:rPr>
              <w:t xml:space="preserve">S-MVP Complet (OWASP + AES-256 + PITR + MFA)</w:t>
            </w:r>
          </w:p>
        </w:tc>
        <w:tc>
          <w:tcPr>
            <w:shd w:fill="FFFFFF" w:val="clear"/>
          </w:tcPr>
          <w:p>
            <w:pPr>
              <w:pStyle w:val="Compact"/>
              <w:jc w:val="left"/>
            </w:pPr>
            <w:r>
              <w:rPr>
                <w:rFonts w:ascii="Calibri" w:hAnsi="Calibri"/>
                <w:sz w:val="19"/>
              </w:rPr>
              <w:t xml:space="preserve">Security Engineer + DevOps</w:t>
            </w:r>
          </w:p>
        </w:tc>
        <w:tc>
          <w:tcPr>
            <w:shd w:fill="FFFFFF" w:val="clear"/>
          </w:tcPr>
          <w:p>
            <w:pPr>
              <w:pStyle w:val="Compact"/>
              <w:jc w:val="left"/>
            </w:pPr>
            <w:r>
              <w:rPr>
                <w:rFonts w:ascii="Calibri" w:hAnsi="Calibri"/>
                <w:sz w:val="19"/>
              </w:rPr>
              <w:t xml:space="preserve">v0.3</w:t>
            </w:r>
          </w:p>
        </w:tc>
        <w:tc>
          <w:tcPr>
            <w:shd w:fill="FFFFFF" w:val="clear"/>
          </w:tcPr>
          <w:p>
            <w:pPr>
              <w:pStyle w:val="Compact"/>
              <w:jc w:val="left"/>
            </w:pPr>
            <w:r>
              <w:rPr>
                <w:rFonts w:ascii="Calibri" w:hAnsi="Calibri"/>
                <w:sz w:val="19"/>
              </w:rPr>
              <w:t xml:space="preserve">F3</w:t>
            </w:r>
          </w:p>
        </w:tc>
      </w:tr>
      <w:tr>
        <w:tc>
          <w:tcPr>
            <w:shd w:fill="ECF0F1" w:val="clear"/>
          </w:tcPr>
          <w:p>
            <w:pPr>
              <w:pStyle w:val="Compact"/>
              <w:jc w:val="left"/>
            </w:pPr>
            <w:r>
              <w:rPr>
                <w:rFonts w:ascii="Calibri" w:hAnsi="Calibri"/>
                <w:sz w:val="19"/>
              </w:rPr>
              <w:t xml:space="preserve">PS-12</w:t>
            </w:r>
          </w:p>
        </w:tc>
        <w:tc>
          <w:tcPr>
            <w:shd w:fill="ECF0F1" w:val="clear"/>
          </w:tcPr>
          <w:p>
            <w:pPr>
              <w:pStyle w:val="Compact"/>
              <w:jc w:val="left"/>
            </w:pPr>
            <w:r>
              <w:rPr>
                <w:rFonts w:ascii="Calibri" w:hAnsi="Calibri"/>
                <w:sz w:val="19"/>
              </w:rPr>
              <w:t xml:space="preserve">Avis juridique AI Act spécialisé</w:t>
            </w:r>
          </w:p>
        </w:tc>
        <w:tc>
          <w:tcPr>
            <w:shd w:fill="ECF0F1" w:val="clear"/>
          </w:tcPr>
          <w:p>
            <w:pPr>
              <w:pStyle w:val="Compact"/>
              <w:jc w:val="left"/>
            </w:pPr>
            <w:r>
              <w:rPr>
                <w:rFonts w:ascii="Calibri" w:hAnsi="Calibri"/>
                <w:sz w:val="19"/>
              </w:rPr>
              <w:t xml:space="preserve">Legal &amp; Compliance</w:t>
            </w:r>
          </w:p>
        </w:tc>
        <w:tc>
          <w:tcPr>
            <w:shd w:fill="ECF0F1" w:val="clear"/>
          </w:tcPr>
          <w:p>
            <w:pPr>
              <w:pStyle w:val="Compact"/>
              <w:jc w:val="left"/>
            </w:pPr>
            <w:r>
              <w:rPr>
                <w:rFonts w:ascii="Calibri" w:hAnsi="Calibri"/>
                <w:sz w:val="19"/>
              </w:rPr>
              <w:t xml:space="preserve">v0.3</w:t>
            </w:r>
          </w:p>
        </w:tc>
        <w:tc>
          <w:tcPr>
            <w:shd w:fill="ECF0F1" w:val="clear"/>
          </w:tcPr>
          <w:p>
            <w:pPr>
              <w:pStyle w:val="Compact"/>
              <w:jc w:val="left"/>
            </w:pPr>
            <w:r>
              <w:rPr>
                <w:rFonts w:ascii="Calibri" w:hAnsi="Calibri"/>
                <w:sz w:val="19"/>
              </w:rPr>
              <w:t xml:space="preserve">Q-Q4</w:t>
            </w:r>
          </w:p>
        </w:tc>
      </w:tr>
      <w:tr>
        <w:tc>
          <w:tcPr>
            <w:shd w:fill="FFFFFF" w:val="clear"/>
          </w:tcPr>
          <w:p>
            <w:pPr>
              <w:pStyle w:val="Compact"/>
              <w:jc w:val="left"/>
            </w:pPr>
            <w:r>
              <w:rPr>
                <w:rFonts w:ascii="Calibri" w:hAnsi="Calibri"/>
                <w:sz w:val="19"/>
              </w:rPr>
              <w:t xml:space="preserve">PS-13</w:t>
            </w:r>
          </w:p>
        </w:tc>
        <w:tc>
          <w:tcPr>
            <w:shd w:fill="FFFFFF" w:val="clear"/>
          </w:tcPr>
          <w:p>
            <w:pPr>
              <w:pStyle w:val="Compact"/>
              <w:jc w:val="left"/>
            </w:pPr>
            <w:r>
              <w:rPr>
                <w:rFonts w:ascii="Calibri" w:hAnsi="Calibri"/>
                <w:sz w:val="19"/>
              </w:rPr>
              <w:t xml:space="preserve">Registre de transparence complet</w:t>
            </w:r>
          </w:p>
        </w:tc>
        <w:tc>
          <w:tcPr>
            <w:shd w:fill="FFFFFF" w:val="clear"/>
          </w:tcPr>
          <w:p>
            <w:pPr>
              <w:pStyle w:val="Compact"/>
              <w:jc w:val="left"/>
            </w:pPr>
            <w:r>
              <w:rPr>
                <w:rFonts w:ascii="Calibri" w:hAnsi="Calibri"/>
                <w:sz w:val="19"/>
              </w:rPr>
              <w:t xml:space="preserve">Legal &amp; Compliance</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B-Q8</w:t>
            </w:r>
          </w:p>
        </w:tc>
      </w:tr>
      <w:tr>
        <w:tc>
          <w:tcPr>
            <w:shd w:fill="ECF0F1" w:val="clear"/>
          </w:tcPr>
          <w:p>
            <w:pPr>
              <w:pStyle w:val="Compact"/>
              <w:jc w:val="left"/>
            </w:pPr>
            <w:r>
              <w:rPr>
                <w:rFonts w:ascii="Calibri" w:hAnsi="Calibri"/>
                <w:sz w:val="19"/>
              </w:rPr>
              <w:t xml:space="preserve">PS-14</w:t>
            </w:r>
          </w:p>
        </w:tc>
        <w:tc>
          <w:tcPr>
            <w:shd w:fill="ECF0F1" w:val="clear"/>
          </w:tcPr>
          <w:p>
            <w:pPr>
              <w:pStyle w:val="Compact"/>
              <w:jc w:val="left"/>
            </w:pPr>
            <w:r>
              <w:rPr>
                <w:rFonts w:ascii="Calibri" w:hAnsi="Calibri"/>
                <w:sz w:val="19"/>
              </w:rPr>
              <w:t xml:space="preserve">Multi-région backups</w:t>
            </w:r>
          </w:p>
        </w:tc>
        <w:tc>
          <w:tcPr>
            <w:shd w:fill="ECF0F1" w:val="clear"/>
          </w:tcPr>
          <w:p>
            <w:pPr>
              <w:pStyle w:val="Compact"/>
              <w:jc w:val="left"/>
            </w:pPr>
            <w:r>
              <w:rPr>
                <w:rFonts w:ascii="Calibri" w:hAnsi="Calibri"/>
                <w:sz w:val="19"/>
              </w:rPr>
              <w:t xml:space="preserve">DevOps Engineer</w:t>
            </w:r>
          </w:p>
        </w:tc>
        <w:tc>
          <w:tcPr>
            <w:shd w:fill="ECF0F1" w:val="clear"/>
          </w:tcPr>
          <w:p>
            <w:pPr>
              <w:pStyle w:val="Compact"/>
              <w:jc w:val="left"/>
            </w:pPr>
            <w:r>
              <w:rPr>
                <w:rFonts w:ascii="Calibri" w:hAnsi="Calibri"/>
                <w:sz w:val="19"/>
              </w:rPr>
              <w:t xml:space="preserve">v0.5</w:t>
            </w:r>
          </w:p>
        </w:tc>
        <w:tc>
          <w:tcPr>
            <w:shd w:fill="ECF0F1" w:val="clear"/>
          </w:tcPr>
          <w:p>
            <w:pPr>
              <w:pStyle w:val="Compact"/>
              <w:jc w:val="left"/>
            </w:pPr>
            <w:r>
              <w:rPr>
                <w:rFonts w:ascii="Calibri" w:hAnsi="Calibri"/>
                <w:sz w:val="19"/>
              </w:rPr>
              <w:t xml:space="preserve">Q-Q5</w:t>
            </w:r>
          </w:p>
        </w:tc>
      </w:tr>
      <w:tr>
        <w:tc>
          <w:tcPr>
            <w:shd w:fill="FFFFFF" w:val="clear"/>
          </w:tcPr>
          <w:p>
            <w:pPr>
              <w:pStyle w:val="Compact"/>
              <w:jc w:val="left"/>
            </w:pPr>
            <w:r>
              <w:rPr>
                <w:rFonts w:ascii="Calibri" w:hAnsi="Calibri"/>
                <w:sz w:val="19"/>
              </w:rPr>
              <w:t xml:space="preserve">PS-15</w:t>
            </w:r>
          </w:p>
        </w:tc>
        <w:tc>
          <w:tcPr>
            <w:shd w:fill="FFFFFF" w:val="clear"/>
          </w:tcPr>
          <w:p>
            <w:pPr>
              <w:pStyle w:val="Compact"/>
              <w:jc w:val="left"/>
            </w:pPr>
            <w:r>
              <w:rPr>
                <w:rFonts w:ascii="Calibri" w:hAnsi="Calibri"/>
                <w:sz w:val="19"/>
              </w:rPr>
              <w:t xml:space="preserve">Tests chaos circuit breaker (toxiproxy)</w:t>
            </w:r>
          </w:p>
        </w:tc>
        <w:tc>
          <w:tcPr>
            <w:shd w:fill="FFFFFF" w:val="clear"/>
          </w:tcPr>
          <w:p>
            <w:pPr>
              <w:pStyle w:val="Compact"/>
              <w:jc w:val="left"/>
            </w:pPr>
            <w:r>
              <w:rPr>
                <w:rFonts w:ascii="Calibri" w:hAnsi="Calibri"/>
                <w:sz w:val="19"/>
              </w:rPr>
              <w:t xml:space="preserve">DevOps QA</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Q-Q7</w:t>
            </w:r>
          </w:p>
        </w:tc>
      </w:tr>
      <w:tr>
        <w:tc>
          <w:tcPr>
            <w:shd w:fill="ECF0F1" w:val="clear"/>
          </w:tcPr>
          <w:p>
            <w:pPr>
              <w:pStyle w:val="Compact"/>
              <w:jc w:val="left"/>
            </w:pPr>
            <w:r>
              <w:rPr>
                <w:rFonts w:ascii="Calibri" w:hAnsi="Calibri"/>
                <w:sz w:val="19"/>
              </w:rPr>
              <w:t xml:space="preserve">PS-16</w:t>
            </w:r>
          </w:p>
        </w:tc>
        <w:tc>
          <w:tcPr>
            <w:shd w:fill="ECF0F1" w:val="clear"/>
          </w:tcPr>
          <w:p>
            <w:pPr>
              <w:pStyle w:val="Compact"/>
              <w:jc w:val="left"/>
            </w:pPr>
            <w:r>
              <w:rPr>
                <w:rFonts w:ascii="Calibri" w:hAnsi="Calibri"/>
                <w:sz w:val="19"/>
              </w:rPr>
              <w:t xml:space="preserve">Export CSV</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P-Q12</w:t>
            </w:r>
          </w:p>
        </w:tc>
      </w:tr>
      <w:tr>
        <w:tc>
          <w:tcPr>
            <w:shd w:fill="FFFFFF" w:val="clear"/>
          </w:tcPr>
          <w:p>
            <w:pPr>
              <w:pStyle w:val="Compact"/>
              <w:jc w:val="left"/>
            </w:pPr>
            <w:r>
              <w:rPr>
                <w:rFonts w:ascii="Calibri" w:hAnsi="Calibri"/>
                <w:sz w:val="19"/>
              </w:rPr>
              <w:t xml:space="preserve">PS-17</w:t>
            </w:r>
          </w:p>
        </w:tc>
        <w:tc>
          <w:tcPr>
            <w:shd w:fill="FFFFFF" w:val="clear"/>
          </w:tcPr>
          <w:p>
            <w:pPr>
              <w:pStyle w:val="Compact"/>
              <w:jc w:val="left"/>
            </w:pPr>
            <w:r>
              <w:rPr>
                <w:rFonts w:ascii="Calibri" w:hAnsi="Calibri"/>
                <w:sz w:val="19"/>
              </w:rPr>
              <w:t xml:space="preserve">Search global full-text PostgreSQL</w:t>
            </w:r>
          </w:p>
        </w:tc>
        <w:tc>
          <w:tcPr>
            <w:shd w:fill="FFFFFF" w:val="clear"/>
          </w:tcPr>
          <w:p>
            <w:pPr>
              <w:pStyle w:val="Compact"/>
              <w:jc w:val="left"/>
            </w:pPr>
            <w:r>
              <w:rPr>
                <w:rFonts w:ascii="Calibri" w:hAnsi="Calibri"/>
                <w:sz w:val="19"/>
              </w:rPr>
              <w:t xml:space="preserve">Backend Senior</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P-Q11</w:t>
            </w:r>
          </w:p>
        </w:tc>
      </w:tr>
      <w:tr>
        <w:tc>
          <w:tcPr>
            <w:shd w:fill="ECF0F1" w:val="clear"/>
          </w:tcPr>
          <w:p>
            <w:pPr>
              <w:pStyle w:val="Compact"/>
              <w:jc w:val="left"/>
            </w:pPr>
            <w:r>
              <w:rPr>
                <w:rFonts w:ascii="Calibri" w:hAnsi="Calibri"/>
                <w:sz w:val="19"/>
              </w:rPr>
              <w:t xml:space="preserve">PS-18</w:t>
            </w:r>
          </w:p>
        </w:tc>
        <w:tc>
          <w:tcPr>
            <w:shd w:fill="ECF0F1" w:val="clear"/>
          </w:tcPr>
          <w:p>
            <w:pPr>
              <w:pStyle w:val="Compact"/>
              <w:jc w:val="left"/>
            </w:pPr>
            <w:r>
              <w:rPr>
                <w:rFonts w:ascii="Calibri" w:hAnsi="Calibri"/>
                <w:sz w:val="19"/>
              </w:rPr>
              <w:t xml:space="preserve">i18n EN active</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F4</w:t>
            </w:r>
          </w:p>
        </w:tc>
      </w:tr>
      <w:tr>
        <w:tc>
          <w:tcPr>
            <w:shd w:fill="FFFFFF" w:val="clear"/>
          </w:tcPr>
          <w:p>
            <w:pPr>
              <w:pStyle w:val="Compact"/>
              <w:jc w:val="left"/>
            </w:pPr>
            <w:r>
              <w:rPr>
                <w:rFonts w:ascii="Calibri" w:hAnsi="Calibri"/>
                <w:sz w:val="19"/>
              </w:rPr>
              <w:t xml:space="preserve">PS-19</w:t>
            </w:r>
          </w:p>
        </w:tc>
        <w:tc>
          <w:tcPr>
            <w:shd w:fill="FFFFFF" w:val="clear"/>
          </w:tcPr>
          <w:p>
            <w:pPr>
              <w:pStyle w:val="Compact"/>
              <w:jc w:val="left"/>
            </w:pPr>
            <w:r>
              <w:rPr>
                <w:rFonts w:ascii="Calibri" w:hAnsi="Calibri"/>
                <w:sz w:val="19"/>
              </w:rPr>
              <w:t xml:space="preserve">i18n NL active + traductions agence</w:t>
            </w:r>
          </w:p>
        </w:tc>
        <w:tc>
          <w:tcPr>
            <w:shd w:fill="FFFFFF" w:val="clear"/>
          </w:tcPr>
          <w:p>
            <w:pPr>
              <w:pStyle w:val="Compact"/>
              <w:jc w:val="left"/>
            </w:pPr>
            <w:r>
              <w:rPr>
                <w:rFonts w:ascii="Calibri" w:hAnsi="Calibri"/>
                <w:sz w:val="19"/>
              </w:rPr>
              <w:t xml:space="preserve">Market Analyst</w:t>
            </w:r>
          </w:p>
        </w:tc>
        <w:tc>
          <w:tcPr>
            <w:shd w:fill="FFFFFF" w:val="clear"/>
          </w:tcPr>
          <w:p>
            <w:pPr>
              <w:pStyle w:val="Compact"/>
              <w:jc w:val="left"/>
            </w:pPr>
            <w:r>
              <w:rPr>
                <w:rFonts w:ascii="Calibri" w:hAnsi="Calibri"/>
                <w:sz w:val="19"/>
              </w:rPr>
              <w:t xml:space="preserve">v0.3</w:t>
            </w:r>
          </w:p>
        </w:tc>
        <w:tc>
          <w:tcPr>
            <w:shd w:fill="FFFFFF" w:val="clear"/>
          </w:tcPr>
          <w:p>
            <w:pPr>
              <w:pStyle w:val="Compact"/>
              <w:jc w:val="left"/>
            </w:pPr>
            <w:r>
              <w:rPr>
                <w:rFonts w:ascii="Calibri" w:hAnsi="Calibri"/>
                <w:sz w:val="19"/>
              </w:rPr>
              <w:t xml:space="preserve">F4</w:t>
            </w:r>
          </w:p>
        </w:tc>
      </w:tr>
      <w:tr>
        <w:tc>
          <w:tcPr>
            <w:shd w:fill="ECF0F1" w:val="clear"/>
          </w:tcPr>
          <w:p>
            <w:pPr>
              <w:pStyle w:val="Compact"/>
              <w:jc w:val="left"/>
            </w:pPr>
            <w:r>
              <w:rPr>
                <w:rFonts w:ascii="Calibri" w:hAnsi="Calibri"/>
                <w:sz w:val="19"/>
              </w:rPr>
              <w:t xml:space="preserve">PS-20</w:t>
            </w:r>
          </w:p>
        </w:tc>
        <w:tc>
          <w:tcPr>
            <w:shd w:fill="ECF0F1" w:val="clear"/>
          </w:tcPr>
          <w:p>
            <w:pPr>
              <w:pStyle w:val="Compact"/>
              <w:jc w:val="left"/>
            </w:pPr>
            <w:r>
              <w:rPr>
                <w:rFonts w:ascii="Calibri" w:hAnsi="Calibri"/>
                <w:sz w:val="19"/>
              </w:rPr>
              <w:t xml:space="preserve">i18n AR active + tests RTL</w:t>
            </w:r>
          </w:p>
        </w:tc>
        <w:tc>
          <w:tcPr>
            <w:shd w:fill="ECF0F1" w:val="clear"/>
          </w:tcPr>
          <w:p>
            <w:pPr>
              <w:pStyle w:val="Compact"/>
              <w:jc w:val="left"/>
            </w:pPr>
            <w:r>
              <w:rPr>
                <w:rFonts w:ascii="Calibri" w:hAnsi="Calibri"/>
                <w:sz w:val="19"/>
              </w:rPr>
              <w:t xml:space="preserve">QA Lead</w:t>
            </w:r>
          </w:p>
        </w:tc>
        <w:tc>
          <w:tcPr>
            <w:shd w:fill="ECF0F1" w:val="clear"/>
          </w:tcPr>
          <w:p>
            <w:pPr>
              <w:pStyle w:val="Compact"/>
              <w:jc w:val="left"/>
            </w:pPr>
            <w:r>
              <w:rPr>
                <w:rFonts w:ascii="Calibri" w:hAnsi="Calibri"/>
                <w:sz w:val="19"/>
              </w:rPr>
              <w:t xml:space="preserve">v0.4</w:t>
            </w:r>
          </w:p>
        </w:tc>
        <w:tc>
          <w:tcPr>
            <w:shd w:fill="ECF0F1" w:val="clear"/>
          </w:tcPr>
          <w:p>
            <w:pPr>
              <w:pStyle w:val="Compact"/>
              <w:jc w:val="left"/>
            </w:pPr>
            <w:r>
              <w:rPr>
                <w:rFonts w:ascii="Calibri" w:hAnsi="Calibri"/>
                <w:sz w:val="19"/>
              </w:rPr>
              <w:t xml:space="preserve">F4</w:t>
            </w:r>
          </w:p>
        </w:tc>
      </w:tr>
      <w:tr>
        <w:tc>
          <w:tcPr>
            <w:shd w:fill="FFFFFF" w:val="clear"/>
          </w:tcPr>
          <w:p>
            <w:pPr>
              <w:pStyle w:val="Compact"/>
              <w:jc w:val="left"/>
            </w:pPr>
            <w:r>
              <w:rPr>
                <w:rFonts w:ascii="Calibri" w:hAnsi="Calibri"/>
                <w:sz w:val="19"/>
              </w:rPr>
              <w:t xml:space="preserve">PS-21</w:t>
            </w:r>
          </w:p>
        </w:tc>
        <w:tc>
          <w:tcPr>
            <w:shd w:fill="FFFFFF" w:val="clear"/>
          </w:tcPr>
          <w:p>
            <w:pPr>
              <w:pStyle w:val="Compact"/>
              <w:jc w:val="left"/>
            </w:pPr>
            <w:r>
              <w:rPr>
                <w:rFonts w:ascii="Calibri" w:hAnsi="Calibri"/>
                <w:sz w:val="19"/>
              </w:rPr>
              <w:t xml:space="preserve">RGAA niveau AA parcours critique</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v0.5</w:t>
            </w:r>
          </w:p>
        </w:tc>
        <w:tc>
          <w:tcPr>
            <w:shd w:fill="FFFFFF" w:val="clear"/>
          </w:tcPr>
          <w:p>
            <w:pPr>
              <w:pStyle w:val="Compact"/>
              <w:jc w:val="left"/>
            </w:pPr>
            <w:r>
              <w:rPr>
                <w:rFonts w:ascii="Calibri" w:hAnsi="Calibri"/>
                <w:sz w:val="19"/>
              </w:rPr>
              <w:t xml:space="preserve">Q-Q6</w:t>
            </w:r>
          </w:p>
        </w:tc>
      </w:tr>
      <w:tr>
        <w:tc>
          <w:tcPr>
            <w:shd w:fill="ECF0F1" w:val="clear"/>
          </w:tcPr>
          <w:p>
            <w:pPr>
              <w:pStyle w:val="Compact"/>
              <w:jc w:val="left"/>
            </w:pPr>
            <w:r>
              <w:rPr>
                <w:rFonts w:ascii="Calibri" w:hAnsi="Calibri"/>
                <w:sz w:val="19"/>
              </w:rPr>
              <w:t xml:space="preserve">PS-22</w:t>
            </w:r>
          </w:p>
        </w:tc>
        <w:tc>
          <w:tcPr>
            <w:shd w:fill="ECF0F1" w:val="clear"/>
          </w:tcPr>
          <w:p>
            <w:pPr>
              <w:pStyle w:val="Compact"/>
              <w:jc w:val="left"/>
            </w:pPr>
            <w:r>
              <w:rPr>
                <w:rFonts w:ascii="Calibri" w:hAnsi="Calibri"/>
                <w:sz w:val="19"/>
              </w:rPr>
              <w:t xml:space="preserve">React 19 migration</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v0.5</w:t>
            </w:r>
          </w:p>
        </w:tc>
        <w:tc>
          <w:tcPr>
            <w:shd w:fill="ECF0F1" w:val="clear"/>
          </w:tcPr>
          <w:p>
            <w:pPr>
              <w:pStyle w:val="Compact"/>
              <w:jc w:val="left"/>
            </w:pPr>
            <w:r>
              <w:rPr>
                <w:rFonts w:ascii="Calibri" w:hAnsi="Calibri"/>
                <w:sz w:val="19"/>
              </w:rPr>
              <w:t xml:space="preserve">A-Q6</w:t>
            </w:r>
          </w:p>
        </w:tc>
      </w:tr>
      <w:tr>
        <w:tc>
          <w:tcPr>
            <w:shd w:fill="FFFFFF" w:val="clear"/>
          </w:tcPr>
          <w:p>
            <w:pPr>
              <w:pStyle w:val="Compact"/>
              <w:jc w:val="left"/>
            </w:pPr>
            <w:r>
              <w:rPr>
                <w:rFonts w:ascii="Calibri" w:hAnsi="Calibri"/>
                <w:sz w:val="19"/>
              </w:rPr>
              <w:t xml:space="preserve">PS-23</w:t>
            </w:r>
          </w:p>
        </w:tc>
        <w:tc>
          <w:tcPr>
            <w:shd w:fill="FFFFFF" w:val="clear"/>
          </w:tcPr>
          <w:p>
            <w:pPr>
              <w:pStyle w:val="Compact"/>
              <w:jc w:val="left"/>
            </w:pPr>
            <w:r>
              <w:rPr>
                <w:rFonts w:ascii="Calibri" w:hAnsi="Calibri"/>
                <w:sz w:val="19"/>
              </w:rPr>
              <w:t xml:space="preserve">NATS EventBus</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v0.5</w:t>
            </w:r>
          </w:p>
        </w:tc>
        <w:tc>
          <w:tcPr>
            <w:shd w:fill="FFFFFF" w:val="clear"/>
          </w:tcPr>
          <w:p>
            <w:pPr>
              <w:pStyle w:val="Compact"/>
              <w:jc w:val="left"/>
            </w:pPr>
            <w:r>
              <w:rPr>
                <w:rFonts w:ascii="Calibri" w:hAnsi="Calibri"/>
                <w:sz w:val="19"/>
              </w:rPr>
              <w:t xml:space="preserve">A-Q1</w:t>
            </w:r>
          </w:p>
        </w:tc>
      </w:tr>
      <w:tr>
        <w:tc>
          <w:tcPr>
            <w:shd w:fill="ECF0F1" w:val="clear"/>
          </w:tcPr>
          <w:p>
            <w:pPr>
              <w:pStyle w:val="Compact"/>
              <w:jc w:val="left"/>
            </w:pPr>
            <w:r>
              <w:rPr>
                <w:rFonts w:ascii="Calibri" w:hAnsi="Calibri"/>
                <w:sz w:val="19"/>
              </w:rPr>
              <w:t xml:space="preserve">PS-24</w:t>
            </w:r>
          </w:p>
        </w:tc>
        <w:tc>
          <w:tcPr>
            <w:shd w:fill="ECF0F1" w:val="clear"/>
          </w:tcPr>
          <w:p>
            <w:pPr>
              <w:pStyle w:val="Compact"/>
              <w:jc w:val="left"/>
            </w:pPr>
            <w:r>
              <w:rPr>
                <w:rFonts w:ascii="Calibri" w:hAnsi="Calibri"/>
                <w:sz w:val="19"/>
              </w:rPr>
              <w:t xml:space="preserve">Partitionnement pgvector (&gt;1M vecteurs)</w:t>
            </w:r>
          </w:p>
        </w:tc>
        <w:tc>
          <w:tcPr>
            <w:shd w:fill="ECF0F1" w:val="clear"/>
          </w:tcPr>
          <w:p>
            <w:pPr>
              <w:pStyle w:val="Compact"/>
              <w:jc w:val="left"/>
            </w:pPr>
            <w:r>
              <w:rPr>
                <w:rFonts w:ascii="Calibri" w:hAnsi="Calibri"/>
                <w:sz w:val="19"/>
              </w:rPr>
              <w:t xml:space="preserve">DBA</w:t>
            </w:r>
          </w:p>
        </w:tc>
        <w:tc>
          <w:tcPr>
            <w:shd w:fill="ECF0F1" w:val="clear"/>
          </w:tcPr>
          <w:p>
            <w:pPr>
              <w:pStyle w:val="Compact"/>
              <w:jc w:val="left"/>
            </w:pPr>
            <w:r>
              <w:rPr>
                <w:rFonts w:ascii="Calibri" w:hAnsi="Calibri"/>
                <w:sz w:val="19"/>
              </w:rPr>
              <w:t xml:space="preserve">v0.3</w:t>
            </w:r>
          </w:p>
        </w:tc>
        <w:tc>
          <w:tcPr>
            <w:shd w:fill="ECF0F1" w:val="clear"/>
          </w:tcPr>
          <w:p>
            <w:pPr>
              <w:pStyle w:val="Compact"/>
              <w:jc w:val="left"/>
            </w:pPr>
            <w:r>
              <w:rPr>
                <w:rFonts w:ascii="Calibri" w:hAnsi="Calibri"/>
                <w:sz w:val="19"/>
              </w:rPr>
              <w:t xml:space="preserve">A-Q2</w:t>
            </w:r>
          </w:p>
        </w:tc>
      </w:tr>
      <w:tr>
        <w:tc>
          <w:tcPr>
            <w:shd w:fill="FFFFFF" w:val="clear"/>
          </w:tcPr>
          <w:p>
            <w:pPr>
              <w:pStyle w:val="Compact"/>
              <w:jc w:val="left"/>
            </w:pPr>
            <w:r>
              <w:rPr>
                <w:rFonts w:ascii="Calibri" w:hAnsi="Calibri"/>
                <w:sz w:val="19"/>
              </w:rPr>
              <w:t xml:space="preserve">PS-25</w:t>
            </w:r>
          </w:p>
        </w:tc>
        <w:tc>
          <w:tcPr>
            <w:shd w:fill="FFFFFF" w:val="clear"/>
          </w:tcPr>
          <w:p>
            <w:pPr>
              <w:pStyle w:val="Compact"/>
              <w:jc w:val="left"/>
            </w:pPr>
            <w:r>
              <w:rPr>
                <w:rFonts w:ascii="Calibri" w:hAnsi="Calibri"/>
                <w:sz w:val="19"/>
              </w:rPr>
              <w:t xml:space="preserve">API Gateway (Kong/Traefik)</w:t>
            </w:r>
          </w:p>
        </w:tc>
        <w:tc>
          <w:tcPr>
            <w:shd w:fill="FFFFFF" w:val="clear"/>
          </w:tcPr>
          <w:p>
            <w:pPr>
              <w:pStyle w:val="Compact"/>
              <w:jc w:val="left"/>
            </w:pPr>
            <w:r>
              <w:rPr>
                <w:rFonts w:ascii="Calibri" w:hAnsi="Calibri"/>
                <w:sz w:val="19"/>
              </w:rPr>
              <w:t xml:space="preserve">DevOps Engineer</w:t>
            </w:r>
          </w:p>
        </w:tc>
        <w:tc>
          <w:tcPr>
            <w:shd w:fill="FFFFFF" w:val="clear"/>
          </w:tcPr>
          <w:p>
            <w:pPr>
              <w:pStyle w:val="Compact"/>
              <w:jc w:val="left"/>
            </w:pPr>
            <w:r>
              <w:rPr>
                <w:rFonts w:ascii="Calibri" w:hAnsi="Calibri"/>
                <w:sz w:val="19"/>
              </w:rPr>
              <w:t xml:space="preserve">v0.4</w:t>
            </w:r>
          </w:p>
        </w:tc>
        <w:tc>
          <w:tcPr>
            <w:shd w:fill="FFFFFF" w:val="clear"/>
          </w:tcPr>
          <w:p>
            <w:pPr>
              <w:pStyle w:val="Compact"/>
              <w:jc w:val="left"/>
            </w:pPr>
            <w:r>
              <w:rPr>
                <w:rFonts w:ascii="Calibri" w:hAnsi="Calibri"/>
                <w:sz w:val="19"/>
              </w:rPr>
              <w:t xml:space="preserve">A-Q11</w:t>
            </w:r>
          </w:p>
        </w:tc>
      </w:tr>
      <w:tr>
        <w:tc>
          <w:tcPr>
            <w:shd w:fill="ECF0F1" w:val="clear"/>
          </w:tcPr>
          <w:p>
            <w:pPr>
              <w:pStyle w:val="Compact"/>
              <w:jc w:val="left"/>
            </w:pPr>
            <w:r>
              <w:rPr>
                <w:rFonts w:ascii="Calibri" w:hAnsi="Calibri"/>
                <w:sz w:val="19"/>
              </w:rPr>
              <w:t xml:space="preserve">PS-26</w:t>
            </w:r>
          </w:p>
        </w:tc>
        <w:tc>
          <w:tcPr>
            <w:shd w:fill="ECF0F1" w:val="clear"/>
          </w:tcPr>
          <w:p>
            <w:pPr>
              <w:pStyle w:val="Compact"/>
              <w:jc w:val="left"/>
            </w:pPr>
            <w:r>
              <w:rPr>
                <w:rFonts w:ascii="Calibri" w:hAnsi="Calibri"/>
                <w:sz w:val="19"/>
              </w:rPr>
              <w:t xml:space="preserve">Message Queue dédiée (Celery + Redis)</w:t>
            </w:r>
          </w:p>
        </w:tc>
        <w:tc>
          <w:tcPr>
            <w:shd w:fill="ECF0F1" w:val="clear"/>
          </w:tcPr>
          <w:p>
            <w:pPr>
              <w:pStyle w:val="Compact"/>
              <w:jc w:val="left"/>
            </w:pPr>
            <w:r>
              <w:rPr>
                <w:rFonts w:ascii="Calibri" w:hAnsi="Calibri"/>
                <w:sz w:val="19"/>
              </w:rPr>
              <w:t xml:space="preserve">Backend Senior</w:t>
            </w:r>
          </w:p>
        </w:tc>
        <w:tc>
          <w:tcPr>
            <w:shd w:fill="ECF0F1" w:val="clear"/>
          </w:tcPr>
          <w:p>
            <w:pPr>
              <w:pStyle w:val="Compact"/>
              <w:jc w:val="left"/>
            </w:pPr>
            <w:r>
              <w:rPr>
                <w:rFonts w:ascii="Calibri" w:hAnsi="Calibri"/>
                <w:sz w:val="19"/>
              </w:rPr>
              <w:t xml:space="preserve">v0.3</w:t>
            </w:r>
          </w:p>
        </w:tc>
        <w:tc>
          <w:tcPr>
            <w:shd w:fill="ECF0F1" w:val="clear"/>
          </w:tcPr>
          <w:p>
            <w:pPr>
              <w:pStyle w:val="Compact"/>
              <w:jc w:val="left"/>
            </w:pPr>
            <w:r>
              <w:rPr>
                <w:rFonts w:ascii="Calibri" w:hAnsi="Calibri"/>
                <w:sz w:val="19"/>
              </w:rPr>
              <w:t xml:space="preserve">A-Q12</w:t>
            </w:r>
          </w:p>
        </w:tc>
      </w:tr>
      <w:tr>
        <w:tc>
          <w:tcPr>
            <w:shd w:fill="FFFFFF" w:val="clear"/>
          </w:tcPr>
          <w:p>
            <w:pPr>
              <w:pStyle w:val="Compact"/>
              <w:jc w:val="left"/>
            </w:pPr>
            <w:r>
              <w:rPr>
                <w:rFonts w:ascii="Calibri" w:hAnsi="Calibri"/>
                <w:sz w:val="19"/>
              </w:rPr>
              <w:t xml:space="preserve">PS-27</w:t>
            </w:r>
          </w:p>
        </w:tc>
        <w:tc>
          <w:tcPr>
            <w:shd w:fill="FFFFFF" w:val="clear"/>
          </w:tcPr>
          <w:p>
            <w:pPr>
              <w:pStyle w:val="Compact"/>
              <w:jc w:val="left"/>
            </w:pPr>
            <w:r>
              <w:rPr>
                <w:rFonts w:ascii="Calibri" w:hAnsi="Calibri"/>
                <w:sz w:val="19"/>
              </w:rPr>
              <w:t xml:space="preserve">PWA minimal</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v0.4</w:t>
            </w:r>
          </w:p>
        </w:tc>
        <w:tc>
          <w:tcPr>
            <w:shd w:fill="FFFFFF" w:val="clear"/>
          </w:tcPr>
          <w:p>
            <w:pPr>
              <w:pStyle w:val="Compact"/>
              <w:jc w:val="left"/>
            </w:pPr>
            <w:r>
              <w:rPr>
                <w:rFonts w:ascii="Calibri" w:hAnsi="Calibri"/>
                <w:sz w:val="19"/>
              </w:rPr>
              <w:t xml:space="preserve">P-Q10</w:t>
            </w:r>
          </w:p>
        </w:tc>
      </w:tr>
      <w:tr>
        <w:tc>
          <w:tcPr>
            <w:shd w:fill="ECF0F1" w:val="clear"/>
          </w:tcPr>
          <w:p>
            <w:pPr>
              <w:pStyle w:val="Compact"/>
              <w:jc w:val="left"/>
            </w:pPr>
            <w:r>
              <w:rPr>
                <w:rFonts w:ascii="Calibri" w:hAnsi="Calibri"/>
                <w:sz w:val="19"/>
              </w:rPr>
              <w:t xml:space="preserve">PS-28</w:t>
            </w:r>
          </w:p>
        </w:tc>
        <w:tc>
          <w:tcPr>
            <w:shd w:fill="ECF0F1" w:val="clear"/>
          </w:tcPr>
          <w:p>
            <w:pPr>
              <w:pStyle w:val="Compact"/>
              <w:jc w:val="left"/>
            </w:pPr>
            <w:r>
              <w:rPr>
                <w:rFonts w:ascii="Calibri" w:hAnsi="Calibri"/>
                <w:sz w:val="19"/>
              </w:rPr>
              <w:t xml:space="preserve">Export PDF stylisé</w:t>
            </w:r>
          </w:p>
        </w:tc>
        <w:tc>
          <w:tcPr>
            <w:shd w:fill="ECF0F1" w:val="clear"/>
          </w:tcPr>
          <w:p>
            <w:pPr>
              <w:pStyle w:val="Compact"/>
              <w:jc w:val="left"/>
            </w:pPr>
            <w:r>
              <w:rPr>
                <w:rFonts w:ascii="Calibri" w:hAnsi="Calibri"/>
                <w:sz w:val="19"/>
              </w:rPr>
              <w:t xml:space="preserve">Frontend Lead</w:t>
            </w:r>
          </w:p>
        </w:tc>
        <w:tc>
          <w:tcPr>
            <w:shd w:fill="ECF0F1" w:val="clear"/>
          </w:tcPr>
          <w:p>
            <w:pPr>
              <w:pStyle w:val="Compact"/>
              <w:jc w:val="left"/>
            </w:pPr>
            <w:r>
              <w:rPr>
                <w:rFonts w:ascii="Calibri" w:hAnsi="Calibri"/>
                <w:sz w:val="19"/>
              </w:rPr>
              <w:t xml:space="preserve">v0.4</w:t>
            </w:r>
          </w:p>
        </w:tc>
        <w:tc>
          <w:tcPr>
            <w:shd w:fill="ECF0F1" w:val="clear"/>
          </w:tcPr>
          <w:p>
            <w:pPr>
              <w:pStyle w:val="Compact"/>
              <w:jc w:val="left"/>
            </w:pPr>
            <w:r>
              <w:rPr>
                <w:rFonts w:ascii="Calibri" w:hAnsi="Calibri"/>
                <w:sz w:val="19"/>
              </w:rPr>
              <w:t xml:space="preserve">P-Q12</w:t>
            </w:r>
          </w:p>
        </w:tc>
      </w:tr>
      <w:tr>
        <w:tc>
          <w:tcPr>
            <w:shd w:fill="FFFFFF" w:val="clear"/>
          </w:tcPr>
          <w:p>
            <w:pPr>
              <w:pStyle w:val="Compact"/>
              <w:jc w:val="left"/>
            </w:pPr>
            <w:r>
              <w:rPr>
                <w:rFonts w:ascii="Calibri" w:hAnsi="Calibri"/>
                <w:sz w:val="19"/>
              </w:rPr>
              <w:t xml:space="preserve">PS-29</w:t>
            </w:r>
          </w:p>
        </w:tc>
        <w:tc>
          <w:tcPr>
            <w:shd w:fill="FFFFFF" w:val="clear"/>
          </w:tcPr>
          <w:p>
            <w:pPr>
              <w:pStyle w:val="Compact"/>
              <w:jc w:val="left"/>
            </w:pPr>
            <w:r>
              <w:rPr>
                <w:rFonts w:ascii="Calibri" w:hAnsi="Calibri"/>
                <w:sz w:val="19"/>
              </w:rPr>
              <w:t xml:space="preserve">Tour guidé complet 8 étapes</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v0.3</w:t>
            </w:r>
          </w:p>
        </w:tc>
        <w:tc>
          <w:tcPr>
            <w:shd w:fill="FFFFFF" w:val="clear"/>
          </w:tcPr>
          <w:p>
            <w:pPr>
              <w:pStyle w:val="Compact"/>
              <w:jc w:val="left"/>
            </w:pPr>
            <w:r>
              <w:rPr>
                <w:rFonts w:ascii="Calibri" w:hAnsi="Calibri"/>
                <w:sz w:val="19"/>
              </w:rPr>
              <w:t xml:space="preserve">P-Q8</w:t>
            </w:r>
          </w:p>
        </w:tc>
      </w:tr>
      <w:tr>
        <w:tc>
          <w:tcPr>
            <w:shd w:fill="ECF0F1" w:val="clear"/>
          </w:tcPr>
          <w:p>
            <w:pPr>
              <w:pStyle w:val="Compact"/>
              <w:jc w:val="left"/>
            </w:pPr>
            <w:r>
              <w:rPr>
                <w:rFonts w:ascii="Calibri" w:hAnsi="Calibri"/>
                <w:sz w:val="19"/>
              </w:rPr>
              <w:t xml:space="preserve">PS-30</w:t>
            </w:r>
          </w:p>
        </w:tc>
        <w:tc>
          <w:tcPr>
            <w:shd w:fill="ECF0F1" w:val="clear"/>
          </w:tcPr>
          <w:p>
            <w:pPr>
              <w:pStyle w:val="Compact"/>
              <w:jc w:val="left"/>
            </w:pPr>
            <w:r>
              <w:rPr>
                <w:rFonts w:ascii="Calibri" w:hAnsi="Calibri"/>
                <w:sz w:val="19"/>
              </w:rPr>
              <w:t xml:space="preserve">Plan Starter gratuit (3 dossiers/mois)</w:t>
            </w:r>
          </w:p>
        </w:tc>
        <w:tc>
          <w:tcPr>
            <w:shd w:fill="ECF0F1" w:val="clear"/>
          </w:tcPr>
          <w:p>
            <w:pPr>
              <w:pStyle w:val="Compact"/>
              <w:jc w:val="left"/>
            </w:pPr>
            <w:r>
              <w:rPr>
                <w:rFonts w:ascii="Calibri" w:hAnsi="Calibri"/>
                <w:sz w:val="19"/>
              </w:rPr>
              <w:t xml:space="preserve">Revenue Officer</w:t>
            </w:r>
          </w:p>
        </w:tc>
        <w:tc>
          <w:tcPr>
            <w:shd w:fill="ECF0F1" w:val="clear"/>
          </w:tcPr>
          <w:p>
            <w:pPr>
              <w:pStyle w:val="Compact"/>
              <w:jc w:val="left"/>
            </w:pPr>
            <w:r>
              <w:rPr>
                <w:rFonts w:ascii="Calibri" w:hAnsi="Calibri"/>
                <w:sz w:val="19"/>
              </w:rPr>
              <w:t xml:space="preserve">v0.3</w:t>
            </w:r>
          </w:p>
        </w:tc>
        <w:tc>
          <w:tcPr>
            <w:shd w:fill="ECF0F1" w:val="clear"/>
          </w:tcPr>
          <w:p>
            <w:pPr>
              <w:pStyle w:val="Compact"/>
              <w:jc w:val="left"/>
            </w:pPr>
            <w:r>
              <w:rPr>
                <w:rFonts w:ascii="Calibri" w:hAnsi="Calibri"/>
                <w:sz w:val="19"/>
              </w:rPr>
              <w:t xml:space="preserve">B-Q2</w:t>
            </w:r>
          </w:p>
        </w:tc>
      </w:tr>
      <w:tr>
        <w:tc>
          <w:tcPr>
            <w:shd w:fill="FFFFFF" w:val="clear"/>
          </w:tcPr>
          <w:p>
            <w:pPr>
              <w:pStyle w:val="Compact"/>
              <w:jc w:val="left"/>
            </w:pPr>
            <w:r>
              <w:rPr>
                <w:rFonts w:ascii="Calibri" w:hAnsi="Calibri"/>
                <w:sz w:val="19"/>
              </w:rPr>
              <w:t xml:space="preserve">PS-31</w:t>
            </w:r>
          </w:p>
        </w:tc>
        <w:tc>
          <w:tcPr>
            <w:shd w:fill="FFFFFF" w:val="clear"/>
          </w:tcPr>
          <w:p>
            <w:pPr>
              <w:pStyle w:val="Compact"/>
              <w:jc w:val="left"/>
            </w:pPr>
            <w:r>
              <w:rPr>
                <w:rFonts w:ascii="Calibri" w:hAnsi="Calibri"/>
                <w:sz w:val="19"/>
              </w:rPr>
              <w:t xml:space="preserve">Programme Enterprise Early Access</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v0.5</w:t>
            </w:r>
          </w:p>
        </w:tc>
        <w:tc>
          <w:tcPr>
            <w:shd w:fill="FFFFFF" w:val="clear"/>
          </w:tcPr>
          <w:p>
            <w:pPr>
              <w:pStyle w:val="Compact"/>
              <w:jc w:val="left"/>
            </w:pPr>
            <w:r>
              <w:rPr>
                <w:rFonts w:ascii="Calibri" w:hAnsi="Calibri"/>
                <w:sz w:val="19"/>
              </w:rPr>
              <w:t xml:space="preserve">B-Q3</w:t>
            </w:r>
          </w:p>
        </w:tc>
      </w:tr>
      <w:tr>
        <w:tc>
          <w:tcPr>
            <w:shd w:fill="ECF0F1" w:val="clear"/>
          </w:tcPr>
          <w:p>
            <w:pPr>
              <w:pStyle w:val="Compact"/>
              <w:jc w:val="left"/>
            </w:pPr>
            <w:r>
              <w:rPr>
                <w:rFonts w:ascii="Calibri" w:hAnsi="Calibri"/>
                <w:sz w:val="19"/>
              </w:rPr>
              <w:t xml:space="preserve">PS-32</w:t>
            </w:r>
          </w:p>
        </w:tc>
        <w:tc>
          <w:tcPr>
            <w:shd w:fill="ECF0F1" w:val="clear"/>
          </w:tcPr>
          <w:p>
            <w:pPr>
              <w:pStyle w:val="Compact"/>
              <w:jc w:val="left"/>
            </w:pPr>
            <w:r>
              <w:rPr>
                <w:rFonts w:ascii="Calibri" w:hAnsi="Calibri"/>
                <w:sz w:val="19"/>
              </w:rPr>
              <w:t xml:space="preserve">LinkedIn Ads campagne 1</w:t>
            </w:r>
          </w:p>
        </w:tc>
        <w:tc>
          <w:tcPr>
            <w:shd w:fill="ECF0F1" w:val="clear"/>
          </w:tcPr>
          <w:p>
            <w:pPr>
              <w:pStyle w:val="Compact"/>
              <w:jc w:val="left"/>
            </w:pPr>
            <w:r>
              <w:rPr>
                <w:rFonts w:ascii="Calibri" w:hAnsi="Calibri"/>
                <w:sz w:val="19"/>
              </w:rPr>
              <w:t xml:space="preserve">Market Analyst</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B-Q5</w:t>
            </w:r>
          </w:p>
        </w:tc>
      </w:tr>
      <w:tr>
        <w:tc>
          <w:tcPr>
            <w:shd w:fill="FFFFFF" w:val="clear"/>
          </w:tcPr>
          <w:p>
            <w:pPr>
              <w:pStyle w:val="Compact"/>
              <w:jc w:val="left"/>
            </w:pPr>
            <w:r>
              <w:rPr>
                <w:rFonts w:ascii="Calibri" w:hAnsi="Calibri"/>
                <w:sz w:val="19"/>
              </w:rPr>
              <w:t xml:space="preserve">PS-33</w:t>
            </w:r>
          </w:p>
        </w:tc>
        <w:tc>
          <w:tcPr>
            <w:shd w:fill="FFFFFF" w:val="clear"/>
          </w:tcPr>
          <w:p>
            <w:pPr>
              <w:pStyle w:val="Compact"/>
              <w:jc w:val="left"/>
            </w:pPr>
            <w:r>
              <w:rPr>
                <w:rFonts w:ascii="Calibri" w:hAnsi="Calibri"/>
                <w:sz w:val="19"/>
              </w:rPr>
              <w:t xml:space="preserve">SEO technique (blog, contenu parsing)</w:t>
            </w:r>
          </w:p>
        </w:tc>
        <w:tc>
          <w:tcPr>
            <w:shd w:fill="FFFFFF" w:val="clear"/>
          </w:tcPr>
          <w:p>
            <w:pPr>
              <w:pStyle w:val="Compact"/>
              <w:jc w:val="left"/>
            </w:pPr>
            <w:r>
              <w:rPr>
                <w:rFonts w:ascii="Calibri" w:hAnsi="Calibri"/>
                <w:sz w:val="19"/>
              </w:rPr>
              <w:t xml:space="preserve">Community Manager</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B-Q5</w:t>
            </w:r>
          </w:p>
        </w:tc>
      </w:tr>
      <w:tr>
        <w:tc>
          <w:tcPr>
            <w:shd w:fill="ECF0F1" w:val="clear"/>
          </w:tcPr>
          <w:p>
            <w:pPr>
              <w:pStyle w:val="Compact"/>
              <w:jc w:val="left"/>
            </w:pPr>
            <w:r>
              <w:rPr>
                <w:rFonts w:ascii="Calibri" w:hAnsi="Calibri"/>
                <w:sz w:val="19"/>
              </w:rPr>
              <w:t xml:space="preserve">PS-34</w:t>
            </w:r>
          </w:p>
        </w:tc>
        <w:tc>
          <w:tcPr>
            <w:shd w:fill="ECF0F1" w:val="clear"/>
          </w:tcPr>
          <w:p>
            <w:pPr>
              <w:pStyle w:val="Compact"/>
              <w:jc w:val="left"/>
            </w:pPr>
            <w:r>
              <w:rPr>
                <w:rFonts w:ascii="Calibri" w:hAnsi="Calibri"/>
                <w:sz w:val="19"/>
              </w:rPr>
              <w:t xml:space="preserve">Bug bounty program</w:t>
            </w:r>
          </w:p>
        </w:tc>
        <w:tc>
          <w:tcPr>
            <w:shd w:fill="ECF0F1" w:val="clear"/>
          </w:tcPr>
          <w:p>
            <w:pPr>
              <w:pStyle w:val="Compact"/>
              <w:jc w:val="left"/>
            </w:pPr>
            <w:r>
              <w:rPr>
                <w:rFonts w:ascii="Calibri" w:hAnsi="Calibri"/>
                <w:sz w:val="19"/>
              </w:rPr>
              <w:t xml:space="preserve">Security Engineer</w:t>
            </w:r>
          </w:p>
        </w:tc>
        <w:tc>
          <w:tcPr>
            <w:shd w:fill="ECF0F1" w:val="clear"/>
          </w:tcPr>
          <w:p>
            <w:pPr>
              <w:pStyle w:val="Compact"/>
              <w:jc w:val="left"/>
            </w:pPr>
            <w:r>
              <w:rPr>
                <w:rFonts w:ascii="Calibri" w:hAnsi="Calibri"/>
                <w:sz w:val="19"/>
              </w:rPr>
              <w:t xml:space="preserve">v0.5</w:t>
            </w:r>
          </w:p>
        </w:tc>
        <w:tc>
          <w:tcPr>
            <w:shd w:fill="ECF0F1" w:val="clear"/>
          </w:tcPr>
          <w:p>
            <w:pPr>
              <w:pStyle w:val="Compact"/>
              <w:jc w:val="left"/>
            </w:pPr>
            <w:r>
              <w:rPr>
                <w:rFonts w:ascii="Calibri" w:hAnsi="Calibri"/>
                <w:sz w:val="19"/>
              </w:rPr>
              <w:t xml:space="preserve">Q-Q3</w:t>
            </w:r>
          </w:p>
        </w:tc>
      </w:tr>
      <w:tr>
        <w:tc>
          <w:tcPr>
            <w:shd w:fill="FFFFFF" w:val="clear"/>
          </w:tcPr>
          <w:p>
            <w:pPr>
              <w:pStyle w:val="Compact"/>
              <w:jc w:val="left"/>
            </w:pPr>
            <w:r>
              <w:rPr>
                <w:rFonts w:ascii="Calibri" w:hAnsi="Calibri"/>
                <w:sz w:val="19"/>
              </w:rPr>
              <w:t xml:space="preserve">PS-35</w:t>
            </w:r>
          </w:p>
        </w:tc>
        <w:tc>
          <w:tcPr>
            <w:shd w:fill="FFFFFF" w:val="clear"/>
          </w:tcPr>
          <w:p>
            <w:pPr>
              <w:pStyle w:val="Compact"/>
              <w:jc w:val="left"/>
            </w:pPr>
            <w:r>
              <w:rPr>
                <w:rFonts w:ascii="Calibri" w:hAnsi="Calibri"/>
                <w:sz w:val="19"/>
              </w:rPr>
              <w:t xml:space="preserve">AI Act Niveau 2 (documentation + supervision)</w:t>
            </w:r>
          </w:p>
        </w:tc>
        <w:tc>
          <w:tcPr>
            <w:shd w:fill="FFFFFF" w:val="clear"/>
          </w:tcPr>
          <w:p>
            <w:pPr>
              <w:pStyle w:val="Compact"/>
              <w:jc w:val="left"/>
            </w:pPr>
            <w:r>
              <w:rPr>
                <w:rFonts w:ascii="Calibri" w:hAnsi="Calibri"/>
                <w:sz w:val="19"/>
              </w:rPr>
              <w:t xml:space="preserve">Legal &amp; Compliance</w:t>
            </w:r>
          </w:p>
        </w:tc>
        <w:tc>
          <w:tcPr>
            <w:shd w:fill="FFFFFF" w:val="clear"/>
          </w:tcPr>
          <w:p>
            <w:pPr>
              <w:pStyle w:val="Compact"/>
              <w:jc w:val="left"/>
            </w:pPr>
            <w:r>
              <w:rPr>
                <w:rFonts w:ascii="Calibri" w:hAnsi="Calibri"/>
                <w:sz w:val="19"/>
              </w:rPr>
              <w:t xml:space="preserve">v0.5</w:t>
            </w:r>
          </w:p>
        </w:tc>
        <w:tc>
          <w:tcPr>
            <w:shd w:fill="FFFFFF" w:val="clear"/>
          </w:tcPr>
          <w:p>
            <w:pPr>
              <w:pStyle w:val="Compact"/>
              <w:jc w:val="left"/>
            </w:pPr>
            <w:r>
              <w:rPr>
                <w:rFonts w:ascii="Calibri" w:hAnsi="Calibri"/>
                <w:sz w:val="19"/>
              </w:rPr>
              <w:t xml:space="preserve">Q-Q4</w:t>
            </w:r>
          </w:p>
        </w:tc>
      </w:tr>
      <w:tr>
        <w:tc>
          <w:tcPr>
            <w:shd w:fill="ECF0F1" w:val="clear"/>
          </w:tcPr>
          <w:p>
            <w:pPr>
              <w:pStyle w:val="Compact"/>
              <w:jc w:val="left"/>
            </w:pPr>
            <w:r>
              <w:rPr>
                <w:rFonts w:ascii="Calibri" w:hAnsi="Calibri"/>
                <w:sz w:val="19"/>
              </w:rPr>
              <w:t xml:space="preserve">PS-36</w:t>
            </w:r>
          </w:p>
        </w:tc>
        <w:tc>
          <w:tcPr>
            <w:shd w:fill="ECF0F1" w:val="clear"/>
          </w:tcPr>
          <w:p>
            <w:pPr>
              <w:pStyle w:val="Compact"/>
              <w:jc w:val="left"/>
            </w:pPr>
            <w:r>
              <w:rPr>
                <w:rFonts w:ascii="Calibri" w:hAnsi="Calibri"/>
                <w:sz w:val="19"/>
              </w:rPr>
              <w:t xml:space="preserve">Audit RGAA externe</w:t>
            </w:r>
          </w:p>
        </w:tc>
        <w:tc>
          <w:tcPr>
            <w:shd w:fill="ECF0F1" w:val="clear"/>
          </w:tcPr>
          <w:p>
            <w:pPr>
              <w:pStyle w:val="Compact"/>
              <w:jc w:val="left"/>
            </w:pPr>
            <w:r>
              <w:rPr>
                <w:rFonts w:ascii="Calibri" w:hAnsi="Calibri"/>
                <w:sz w:val="19"/>
              </w:rPr>
              <w:t xml:space="preserve">Compliance Officer</w:t>
            </w:r>
          </w:p>
        </w:tc>
        <w:tc>
          <w:tcPr>
            <w:shd w:fill="ECF0F1" w:val="clear"/>
          </w:tcPr>
          <w:p>
            <w:pPr>
              <w:pStyle w:val="Compact"/>
              <w:jc w:val="left"/>
            </w:pPr>
            <w:r>
              <w:rPr>
                <w:rFonts w:ascii="Calibri" w:hAnsi="Calibri"/>
                <w:sz w:val="19"/>
              </w:rPr>
              <w:t xml:space="preserve">v0.7</w:t>
            </w:r>
          </w:p>
        </w:tc>
        <w:tc>
          <w:tcPr>
            <w:shd w:fill="ECF0F1" w:val="clear"/>
          </w:tcPr>
          <w:p>
            <w:pPr>
              <w:pStyle w:val="Compact"/>
              <w:jc w:val="left"/>
            </w:pPr>
            <w:r>
              <w:rPr>
                <w:rFonts w:ascii="Calibri" w:hAnsi="Calibri"/>
                <w:sz w:val="19"/>
              </w:rPr>
              <w:t xml:space="preserve">Q-Q6</w:t>
            </w:r>
          </w:p>
        </w:tc>
      </w:tr>
      <w:tr>
        <w:tc>
          <w:tcPr>
            <w:shd w:fill="FFFFFF" w:val="clear"/>
          </w:tcPr>
          <w:p>
            <w:pPr>
              <w:pStyle w:val="Compact"/>
              <w:jc w:val="left"/>
            </w:pPr>
            <w:r>
              <w:rPr>
                <w:rFonts w:ascii="Calibri" w:hAnsi="Calibri"/>
                <w:sz w:val="19"/>
              </w:rPr>
              <w:t xml:space="preserve">PS-37</w:t>
            </w:r>
          </w:p>
        </w:tc>
        <w:tc>
          <w:tcPr>
            <w:shd w:fill="FFFFFF" w:val="clear"/>
          </w:tcPr>
          <w:p>
            <w:pPr>
              <w:pStyle w:val="Compact"/>
              <w:jc w:val="left"/>
            </w:pPr>
            <w:r>
              <w:rPr>
                <w:rFonts w:ascii="Calibri" w:hAnsi="Calibri"/>
                <w:sz w:val="19"/>
              </w:rPr>
              <w:t xml:space="preserve">Dashboard Vue Executive (graphiques)</w:t>
            </w:r>
          </w:p>
        </w:tc>
        <w:tc>
          <w:tcPr>
            <w:shd w:fill="FFFFFF" w:val="clear"/>
          </w:tcPr>
          <w:p>
            <w:pPr>
              <w:pStyle w:val="Compact"/>
              <w:jc w:val="left"/>
            </w:pPr>
            <w:r>
              <w:rPr>
                <w:rFonts w:ascii="Calibri" w:hAnsi="Calibri"/>
                <w:sz w:val="19"/>
              </w:rPr>
              <w:t xml:space="preserve">Frontend Lead</w:t>
            </w:r>
          </w:p>
        </w:tc>
        <w:tc>
          <w:tcPr>
            <w:shd w:fill="FFFFFF" w:val="clear"/>
          </w:tcPr>
          <w:p>
            <w:pPr>
              <w:pStyle w:val="Compact"/>
              <w:jc w:val="left"/>
            </w:pPr>
            <w:r>
              <w:rPr>
                <w:rFonts w:ascii="Calibri" w:hAnsi="Calibri"/>
                <w:sz w:val="19"/>
              </w:rPr>
              <w:t xml:space="preserve">v0.1 (S4)</w:t>
            </w:r>
          </w:p>
        </w:tc>
        <w:tc>
          <w:tcPr>
            <w:shd w:fill="FFFFFF" w:val="clear"/>
          </w:tcPr>
          <w:p>
            <w:pPr>
              <w:pStyle w:val="Compact"/>
              <w:jc w:val="left"/>
            </w:pPr>
            <w:r>
              <w:rPr>
                <w:rFonts w:ascii="Calibri" w:hAnsi="Calibri"/>
                <w:sz w:val="19"/>
              </w:rPr>
              <w:t xml:space="preserve">F6</w:t>
            </w:r>
          </w:p>
        </w:tc>
      </w:tr>
      <w:tr>
        <w:tc>
          <w:tcPr>
            <w:shd w:fill="ECF0F1" w:val="clear"/>
          </w:tcPr>
          <w:p>
            <w:pPr>
              <w:pStyle w:val="Compact"/>
              <w:jc w:val="left"/>
            </w:pPr>
            <w:r>
              <w:rPr>
                <w:rFonts w:ascii="Calibri" w:hAnsi="Calibri"/>
                <w:sz w:val="19"/>
              </w:rPr>
              <w:t xml:space="preserve">PS-38</w:t>
            </w:r>
          </w:p>
        </w:tc>
        <w:tc>
          <w:tcPr>
            <w:shd w:fill="ECF0F1" w:val="clear"/>
          </w:tcPr>
          <w:p>
            <w:pPr>
              <w:pStyle w:val="Compact"/>
              <w:jc w:val="left"/>
            </w:pPr>
            <w:r>
              <w:rPr>
                <w:rFonts w:ascii="Calibri" w:hAnsi="Calibri"/>
                <w:sz w:val="19"/>
              </w:rPr>
              <w:t xml:space="preserve">Tests E2E complets (15+ tests)</w:t>
            </w:r>
          </w:p>
        </w:tc>
        <w:tc>
          <w:tcPr>
            <w:shd w:fill="ECF0F1" w:val="clear"/>
          </w:tcPr>
          <w:p>
            <w:pPr>
              <w:pStyle w:val="Compact"/>
              <w:jc w:val="left"/>
            </w:pPr>
            <w:r>
              <w:rPr>
                <w:rFonts w:ascii="Calibri" w:hAnsi="Calibri"/>
                <w:sz w:val="19"/>
              </w:rPr>
              <w:t xml:space="preserve">QA Lead</w:t>
            </w:r>
          </w:p>
        </w:tc>
        <w:tc>
          <w:tcPr>
            <w:shd w:fill="ECF0F1" w:val="clear"/>
          </w:tcPr>
          <w:p>
            <w:pPr>
              <w:pStyle w:val="Compact"/>
              <w:jc w:val="left"/>
            </w:pPr>
            <w:r>
              <w:rPr>
                <w:rFonts w:ascii="Calibri" w:hAnsi="Calibri"/>
                <w:sz w:val="19"/>
              </w:rPr>
              <w:t xml:space="preserve">v0.3</w:t>
            </w:r>
          </w:p>
        </w:tc>
        <w:tc>
          <w:tcPr>
            <w:shd w:fill="ECF0F1" w:val="clear"/>
          </w:tcPr>
          <w:p>
            <w:pPr>
              <w:pStyle w:val="Compact"/>
              <w:jc w:val="left"/>
            </w:pPr>
            <w:r>
              <w:rPr>
                <w:rFonts w:ascii="Calibri" w:hAnsi="Calibri"/>
                <w:sz w:val="19"/>
              </w:rPr>
              <w:t xml:space="preserve">F5</w:t>
            </w:r>
          </w:p>
        </w:tc>
      </w:tr>
      <w:tr>
        <w:tc>
          <w:tcPr>
            <w:shd w:fill="FFFFFF" w:val="clear"/>
          </w:tcPr>
          <w:p>
            <w:pPr>
              <w:pStyle w:val="Compact"/>
              <w:jc w:val="left"/>
            </w:pPr>
            <w:r>
              <w:rPr>
                <w:rFonts w:ascii="Calibri" w:hAnsi="Calibri"/>
                <w:sz w:val="19"/>
              </w:rPr>
              <w:t xml:space="preserve">PS-39</w:t>
            </w:r>
          </w:p>
        </w:tc>
        <w:tc>
          <w:tcPr>
            <w:shd w:fill="FFFFFF" w:val="clear"/>
          </w:tcPr>
          <w:p>
            <w:pPr>
              <w:pStyle w:val="Compact"/>
              <w:jc w:val="left"/>
            </w:pPr>
            <w:r>
              <w:rPr>
                <w:rFonts w:ascii="Calibri" w:hAnsi="Calibri"/>
                <w:sz w:val="19"/>
              </w:rPr>
              <w:t xml:space="preserve">Marque</w:t>
            </w:r>
            <w:r>
              <w:rPr>
                <w:rFonts w:ascii="Calibri" w:hAnsi="Calibri"/>
                <w:sz w:val="19"/>
              </w:rPr>
              <w:t xml:space="preserve"> </w:t>
            </w:r>
            <w:r>
              <w:rPr>
                <w:rFonts w:ascii="Calibri" w:hAnsi="Calibri"/>
                <w:sz w:val="19"/>
              </w:rPr>
              <w:t xml:space="preserve">“</w:t>
            </w:r>
            <w:r>
              <w:rPr>
                <w:rFonts w:ascii="Calibri" w:hAnsi="Calibri"/>
                <w:sz w:val="19"/>
              </w:rPr>
              <w:t xml:space="preserve">TAKA</w:t>
            </w:r>
            <w:r>
              <w:rPr>
                <w:rFonts w:ascii="Calibri" w:hAnsi="Calibri"/>
                <w:sz w:val="19"/>
              </w:rPr>
              <w:t xml:space="preserve">”</w:t>
            </w:r>
            <w:r>
              <w:rPr>
                <w:rFonts w:ascii="Calibri" w:hAnsi="Calibri"/>
                <w:sz w:val="19"/>
              </w:rPr>
              <w:t xml:space="preserve"> </w:t>
            </w:r>
            <w:r>
              <w:rPr>
                <w:rFonts w:ascii="Calibri" w:hAnsi="Calibri"/>
                <w:sz w:val="19"/>
              </w:rPr>
              <w:t xml:space="preserve">déposée</w:t>
            </w:r>
          </w:p>
        </w:tc>
        <w:tc>
          <w:tcPr>
            <w:shd w:fill="FFFFFF" w:val="clear"/>
          </w:tcPr>
          <w:p>
            <w:pPr>
              <w:pStyle w:val="Compact"/>
              <w:jc w:val="left"/>
            </w:pPr>
            <w:r>
              <w:rPr>
                <w:rFonts w:ascii="Calibri" w:hAnsi="Calibri"/>
                <w:sz w:val="19"/>
              </w:rPr>
              <w:t xml:space="preserve">Legal &amp; Compliance</w:t>
            </w:r>
          </w:p>
        </w:tc>
        <w:tc>
          <w:tcPr>
            <w:shd w:fill="FFFFFF" w:val="clear"/>
          </w:tcPr>
          <w:p>
            <w:pPr>
              <w:pStyle w:val="Compact"/>
              <w:jc w:val="left"/>
            </w:pPr>
            <w:r>
              <w:rPr>
                <w:rFonts w:ascii="Calibri" w:hAnsi="Calibri"/>
                <w:sz w:val="19"/>
              </w:rPr>
              <w:t xml:space="preserve">v0.2</w:t>
            </w:r>
          </w:p>
        </w:tc>
        <w:tc>
          <w:tcPr>
            <w:shd w:fill="FFFFFF" w:val="clear"/>
          </w:tcPr>
          <w:p>
            <w:pPr>
              <w:pStyle w:val="Compact"/>
              <w:jc w:val="left"/>
            </w:pPr>
            <w:r>
              <w:rPr>
                <w:rFonts w:ascii="Calibri" w:hAnsi="Calibri"/>
                <w:sz w:val="19"/>
              </w:rPr>
              <w:t xml:space="preserve">B-Q1</w:t>
            </w:r>
          </w:p>
        </w:tc>
      </w:tr>
      <w:tr>
        <w:tc>
          <w:tcPr>
            <w:shd w:fill="ECF0F1" w:val="clear"/>
          </w:tcPr>
          <w:p>
            <w:pPr>
              <w:pStyle w:val="Compact"/>
              <w:jc w:val="left"/>
            </w:pPr>
            <w:r>
              <w:rPr>
                <w:rFonts w:ascii="Calibri" w:hAnsi="Calibri"/>
                <w:sz w:val="19"/>
              </w:rPr>
              <w:t xml:space="preserve">PS-40</w:t>
            </w:r>
          </w:p>
        </w:tc>
        <w:tc>
          <w:tcPr>
            <w:shd w:fill="ECF0F1" w:val="clear"/>
          </w:tcPr>
          <w:p>
            <w:pPr>
              <w:pStyle w:val="Compact"/>
              <w:jc w:val="left"/>
            </w:pPr>
            <w:r>
              <w:rPr>
                <w:rFonts w:ascii="Calibri" w:hAnsi="Calibri"/>
                <w:sz w:val="19"/>
              </w:rPr>
              <w:t xml:space="preserve">CLA (Contributor License Agreement)</w:t>
            </w:r>
          </w:p>
        </w:tc>
        <w:tc>
          <w:tcPr>
            <w:shd w:fill="ECF0F1" w:val="clear"/>
          </w:tcPr>
          <w:p>
            <w:pPr>
              <w:pStyle w:val="Compact"/>
              <w:jc w:val="left"/>
            </w:pPr>
            <w:r>
              <w:rPr>
                <w:rFonts w:ascii="Calibri" w:hAnsi="Calibri"/>
                <w:sz w:val="19"/>
              </w:rPr>
              <w:t xml:space="preserve">Legal &amp; Compliance</w:t>
            </w:r>
          </w:p>
        </w:tc>
        <w:tc>
          <w:tcPr>
            <w:shd w:fill="ECF0F1" w:val="clear"/>
          </w:tcPr>
          <w:p>
            <w:pPr>
              <w:pStyle w:val="Compact"/>
              <w:jc w:val="left"/>
            </w:pPr>
            <w:r>
              <w:rPr>
                <w:rFonts w:ascii="Calibri" w:hAnsi="Calibri"/>
                <w:sz w:val="19"/>
              </w:rPr>
              <w:t xml:space="preserve">v0.2</w:t>
            </w:r>
          </w:p>
        </w:tc>
        <w:tc>
          <w:tcPr>
            <w:shd w:fill="ECF0F1" w:val="clear"/>
          </w:tcPr>
          <w:p>
            <w:pPr>
              <w:pStyle w:val="Compact"/>
              <w:jc w:val="left"/>
            </w:pPr>
            <w:r>
              <w:rPr>
                <w:rFonts w:ascii="Calibri" w:hAnsi="Calibri"/>
                <w:sz w:val="19"/>
              </w:rPr>
              <w:t xml:space="preserve">B-Q1</w:t>
            </w:r>
          </w:p>
        </w:tc>
      </w:tr>
    </w:tbl>
    <w:p>
      <w:r>
        <w:pict>
          <v:rect style="width:0;height:1.5pt" o:hralign="center" o:hrstd="t" o:hr="t"/>
        </w:pict>
      </w:r>
    </w:p>
    <w:bookmarkEnd w:id="120"/>
    <w:bookmarkStart w:id="121" w:name="calendrier-macro"/>
    <w:p>
      <w:pPr>
        <w:pStyle w:val="Heading2"/>
      </w:pPr>
      <w:r>
        <w:t xml:space="preserve">5.5 Calendrier Macro</w:t>
      </w:r>
    </w:p>
    <w:tbl>
      <w:tblPr>
        <w:tblStyle w:val="Table"/>
        <w:tblW w:type="pct" w:w="5000"/>
        <w:jc w:val="center"/>
        <w:tblLook w:firstRow="1" w:lastRow="0" w:firstColumn="0" w:lastColumn="0" w:noHBand="0" w:noVBand="0" w:val="0020"/>
      </w:tblPr>
      <w:tblGrid>
        <w:gridCol w:w="1630"/>
        <w:gridCol w:w="2096"/>
        <w:gridCol w:w="2329"/>
        <w:gridCol w:w="1863"/>
      </w:tblGrid>
      <w:tr>
        <w:trPr>
          <w:tblHeader w:val="true"/>
        </w:trPr>
        <w:tc>
          <w:tcPr>
            <w:shd w:fill="2C3E50" w:val="clear"/>
          </w:tcPr>
          <w:p>
            <w:pPr>
              <w:pStyle w:val="Compact"/>
              <w:jc w:val="center"/>
            </w:pPr>
            <w:r>
              <w:rPr>
                <w:rFonts w:ascii="Calibri" w:hAnsi="Calibri"/>
                <w:b/>
                <w:color w:val="FFFFFF"/>
                <w:sz w:val="20"/>
              </w:rPr>
              <w:t xml:space="preserve">Phase</w:t>
            </w:r>
          </w:p>
        </w:tc>
        <w:tc>
          <w:tcPr>
            <w:shd w:fill="2C3E50" w:val="clear"/>
          </w:tcPr>
          <w:p>
            <w:pPr>
              <w:pStyle w:val="Compact"/>
              <w:jc w:val="center"/>
            </w:pPr>
            <w:r>
              <w:rPr>
                <w:rFonts w:ascii="Calibri" w:hAnsi="Calibri"/>
                <w:b/>
                <w:color w:val="FFFFFF"/>
                <w:sz w:val="20"/>
              </w:rPr>
              <w:t xml:space="preserve">Période</w:t>
            </w:r>
          </w:p>
        </w:tc>
        <w:tc>
          <w:tcPr>
            <w:shd w:fill="2C3E50" w:val="clear"/>
          </w:tcPr>
          <w:p>
            <w:pPr>
              <w:pStyle w:val="Compact"/>
              <w:jc w:val="center"/>
            </w:pPr>
            <w:r>
              <w:rPr>
                <w:rFonts w:ascii="Calibri" w:hAnsi="Calibri"/>
                <w:b/>
                <w:color w:val="FFFFFF"/>
                <w:sz w:val="20"/>
              </w:rPr>
              <w:t xml:space="preserve">Livrable</w:t>
            </w:r>
          </w:p>
        </w:tc>
        <w:tc>
          <w:tcPr>
            <w:shd w:fill="2C3E50" w:val="clear"/>
          </w:tcPr>
          <w:p>
            <w:pPr>
              <w:pStyle w:val="Compact"/>
              <w:jc w:val="center"/>
            </w:pPr>
            <w:r>
              <w:rPr>
                <w:rFonts w:ascii="Calibri" w:hAnsi="Calibri"/>
                <w:b/>
                <w:color w:val="FFFFFF"/>
                <w:sz w:val="20"/>
              </w:rPr>
              <w:t xml:space="preserve">Jalons</w:t>
            </w:r>
          </w:p>
        </w:tc>
      </w:tr>
      <w:tr>
        <w:tc>
          <w:tcPr>
            <w:shd w:fill="FFFFFF" w:val="clear"/>
          </w:tcPr>
          <w:p>
            <w:pPr>
              <w:pStyle w:val="Compact"/>
              <w:jc w:val="left"/>
            </w:pPr>
            <w:r>
              <w:rPr>
                <w:bCs/>
                <w:rFonts w:ascii="Calibri" w:hAnsi="Calibri"/>
                <w:b/>
                <w:sz w:val="19"/>
              </w:rPr>
              <w:t xml:space="preserve">Pré-lancement</w:t>
            </w:r>
          </w:p>
        </w:tc>
        <w:tc>
          <w:tcPr>
            <w:shd w:fill="FFFFFF" w:val="clear"/>
          </w:tcPr>
          <w:p>
            <w:pPr>
              <w:pStyle w:val="Compact"/>
              <w:jc w:val="left"/>
            </w:pPr>
            <w:r>
              <w:rPr>
                <w:rFonts w:ascii="Calibri" w:hAnsi="Calibri"/>
                <w:sz w:val="19"/>
              </w:rPr>
              <w:t xml:space="preserve">J à J+7</w:t>
            </w:r>
          </w:p>
        </w:tc>
        <w:tc>
          <w:tcPr>
            <w:shd w:fill="FFFFFF" w:val="clear"/>
          </w:tcPr>
          <w:p>
            <w:pPr>
              <w:pStyle w:val="Compact"/>
              <w:jc w:val="left"/>
            </w:pPr>
            <w:r>
              <w:rPr>
                <w:rFonts w:ascii="Calibri" w:hAnsi="Calibri"/>
                <w:sz w:val="19"/>
              </w:rPr>
              <w:t xml:space="preserve">Repos, stack, docs, legal</w:t>
            </w:r>
          </w:p>
        </w:tc>
        <w:tc>
          <w:tcPr>
            <w:shd w:fill="FFFFFF" w:val="clear"/>
          </w:tcPr>
          <w:p>
            <w:pPr>
              <w:pStyle w:val="Compact"/>
              <w:jc w:val="left"/>
            </w:pPr>
            <w:r>
              <w:rPr>
                <w:rFonts w:ascii="Calibri" w:hAnsi="Calibri"/>
                <w:sz w:val="19"/>
              </w:rPr>
              <w:t xml:space="preserve">BL-01 à BL-20 validés</w:t>
            </w:r>
          </w:p>
        </w:tc>
      </w:tr>
      <w:tr>
        <w:tc>
          <w:tcPr>
            <w:shd w:fill="ECF0F1" w:val="clear"/>
          </w:tcPr>
          <w:p>
            <w:pPr>
              <w:pStyle w:val="Compact"/>
              <w:jc w:val="left"/>
            </w:pPr>
            <w:r>
              <w:rPr>
                <w:bCs/>
                <w:rFonts w:ascii="Calibri" w:hAnsi="Calibri"/>
                <w:b/>
                <w:sz w:val="19"/>
              </w:rPr>
              <w:t xml:space="preserve">Sprint 0</w:t>
            </w:r>
          </w:p>
        </w:tc>
        <w:tc>
          <w:tcPr>
            <w:shd w:fill="ECF0F1" w:val="clear"/>
          </w:tcPr>
          <w:p>
            <w:pPr>
              <w:pStyle w:val="Compact"/>
              <w:jc w:val="left"/>
            </w:pPr>
            <w:r>
              <w:rPr>
                <w:rFonts w:ascii="Calibri" w:hAnsi="Calibri"/>
                <w:sz w:val="19"/>
              </w:rPr>
              <w:t xml:space="preserve">S1 à S4 (4 semaines)</w:t>
            </w:r>
          </w:p>
        </w:tc>
        <w:tc>
          <w:tcPr>
            <w:shd w:fill="ECF0F1" w:val="clear"/>
          </w:tcPr>
          <w:p>
            <w:pPr>
              <w:pStyle w:val="Compact"/>
              <w:jc w:val="left"/>
            </w:pPr>
            <w:r>
              <w:rPr>
                <w:rFonts w:ascii="Calibri" w:hAnsi="Calibri"/>
                <w:sz w:val="19"/>
              </w:rPr>
              <w:t xml:space="preserve">v0.1 Alpha interne</w:t>
            </w:r>
          </w:p>
        </w:tc>
        <w:tc>
          <w:tcPr>
            <w:shd w:fill="ECF0F1" w:val="clear"/>
          </w:tcPr>
          <w:p>
            <w:pPr>
              <w:pStyle w:val="Compact"/>
              <w:jc w:val="left"/>
            </w:pPr>
            <w:r>
              <w:rPr>
                <w:rFonts w:ascii="Calibri" w:hAnsi="Calibri"/>
                <w:sz w:val="19"/>
              </w:rPr>
              <w:t xml:space="preserve">Connexion, upload, parsing basique, ScoreCard, Kanban</w:t>
            </w:r>
          </w:p>
        </w:tc>
      </w:tr>
      <w:tr>
        <w:tc>
          <w:tcPr>
            <w:shd w:fill="FFFFFF" w:val="clear"/>
          </w:tcPr>
          <w:p>
            <w:pPr>
              <w:pStyle w:val="Compact"/>
              <w:jc w:val="left"/>
            </w:pPr>
            <w:r>
              <w:rPr>
                <w:bCs/>
                <w:rFonts w:ascii="Calibri" w:hAnsi="Calibri"/>
                <w:b/>
                <w:sz w:val="19"/>
              </w:rPr>
              <w:t xml:space="preserve">v0.2</w:t>
            </w:r>
          </w:p>
        </w:tc>
        <w:tc>
          <w:tcPr>
            <w:shd w:fill="FFFFFF" w:val="clear"/>
          </w:tcPr>
          <w:p>
            <w:pPr>
              <w:pStyle w:val="Compact"/>
              <w:jc w:val="left"/>
            </w:pPr>
            <w:r>
              <w:rPr>
                <w:rFonts w:ascii="Calibri" w:hAnsi="Calibri"/>
                <w:sz w:val="19"/>
              </w:rPr>
              <w:t xml:space="preserve">S5 à S8 (4 semaines)</w:t>
            </w:r>
          </w:p>
        </w:tc>
        <w:tc>
          <w:tcPr>
            <w:shd w:fill="FFFFFF" w:val="clear"/>
          </w:tcPr>
          <w:p>
            <w:pPr>
              <w:pStyle w:val="Compact"/>
              <w:jc w:val="left"/>
            </w:pPr>
            <w:r>
              <w:rPr>
                <w:rFonts w:ascii="Calibri" w:hAnsi="Calibri"/>
                <w:sz w:val="19"/>
              </w:rPr>
              <w:t xml:space="preserve">Beta privée (100 early-bird)</w:t>
            </w:r>
          </w:p>
        </w:tc>
        <w:tc>
          <w:tcPr>
            <w:shd w:fill="FFFFFF" w:val="clear"/>
          </w:tcPr>
          <w:p>
            <w:pPr>
              <w:pStyle w:val="Compact"/>
              <w:jc w:val="left"/>
            </w:pPr>
            <w:r>
              <w:rPr>
                <w:rFonts w:ascii="Calibri" w:hAnsi="Calibri"/>
                <w:sz w:val="19"/>
              </w:rPr>
              <w:t xml:space="preserve">HIL, split modèles, i18n EN, S-MVP Light, CB, docs</w:t>
            </w:r>
          </w:p>
        </w:tc>
      </w:tr>
      <w:tr>
        <w:tc>
          <w:tcPr>
            <w:shd w:fill="ECF0F1" w:val="clear"/>
          </w:tcPr>
          <w:p>
            <w:pPr>
              <w:pStyle w:val="Compact"/>
              <w:jc w:val="left"/>
            </w:pPr>
            <w:r>
              <w:rPr>
                <w:bCs/>
                <w:rFonts w:ascii="Calibri" w:hAnsi="Calibri"/>
                <w:b/>
                <w:sz w:val="19"/>
              </w:rPr>
              <w:t xml:space="preserve">v0.3</w:t>
            </w:r>
          </w:p>
        </w:tc>
        <w:tc>
          <w:tcPr>
            <w:shd w:fill="ECF0F1" w:val="clear"/>
          </w:tcPr>
          <w:p>
            <w:pPr>
              <w:pStyle w:val="Compact"/>
              <w:jc w:val="left"/>
            </w:pPr>
            <w:r>
              <w:rPr>
                <w:rFonts w:ascii="Calibri" w:hAnsi="Calibri"/>
                <w:sz w:val="19"/>
              </w:rPr>
              <w:t xml:space="preserve">S9 à S12 (4 semaines)</w:t>
            </w:r>
          </w:p>
        </w:tc>
        <w:tc>
          <w:tcPr>
            <w:shd w:fill="ECF0F1" w:val="clear"/>
          </w:tcPr>
          <w:p>
            <w:pPr>
              <w:pStyle w:val="Compact"/>
              <w:jc w:val="left"/>
            </w:pPr>
            <w:r>
              <w:rPr>
                <w:rFonts w:ascii="Calibri" w:hAnsi="Calibri"/>
                <w:sz w:val="19"/>
              </w:rPr>
              <w:t xml:space="preserve">Beta publique</w:t>
            </w:r>
          </w:p>
        </w:tc>
        <w:tc>
          <w:tcPr>
            <w:shd w:fill="ECF0F1" w:val="clear"/>
          </w:tcPr>
          <w:p>
            <w:pPr>
              <w:pStyle w:val="Compact"/>
              <w:jc w:val="left"/>
            </w:pPr>
            <w:r>
              <w:rPr>
                <w:rFonts w:ascii="Calibri" w:hAnsi="Calibri"/>
                <w:sz w:val="19"/>
              </w:rPr>
              <w:t xml:space="preserve">S-MVP Complet, i18n NL, export, search, React 19 prep</w:t>
            </w:r>
          </w:p>
        </w:tc>
      </w:tr>
      <w:tr>
        <w:tc>
          <w:tcPr>
            <w:shd w:fill="FFFFFF" w:val="clear"/>
          </w:tcPr>
          <w:p>
            <w:pPr>
              <w:pStyle w:val="Compact"/>
              <w:jc w:val="left"/>
            </w:pPr>
            <w:r>
              <w:rPr>
                <w:bCs/>
                <w:rFonts w:ascii="Calibri" w:hAnsi="Calibri"/>
                <w:b/>
                <w:sz w:val="19"/>
              </w:rPr>
              <w:t xml:space="preserve">v0.4</w:t>
            </w:r>
          </w:p>
        </w:tc>
        <w:tc>
          <w:tcPr>
            <w:shd w:fill="FFFFFF" w:val="clear"/>
          </w:tcPr>
          <w:p>
            <w:pPr>
              <w:pStyle w:val="Compact"/>
              <w:jc w:val="left"/>
            </w:pPr>
            <w:r>
              <w:rPr>
                <w:rFonts w:ascii="Calibri" w:hAnsi="Calibri"/>
                <w:sz w:val="19"/>
              </w:rPr>
              <w:t xml:space="preserve">S13 à S16 (4 semaines)</w:t>
            </w:r>
          </w:p>
        </w:tc>
        <w:tc>
          <w:tcPr>
            <w:shd w:fill="FFFFFF" w:val="clear"/>
          </w:tcPr>
          <w:p>
            <w:pPr>
              <w:pStyle w:val="Compact"/>
              <w:jc w:val="left"/>
            </w:pPr>
            <w:r>
              <w:rPr>
                <w:rFonts w:ascii="Calibri" w:hAnsi="Calibri"/>
                <w:sz w:val="19"/>
              </w:rPr>
              <w:t xml:space="preserve">General Availability</w:t>
            </w:r>
          </w:p>
        </w:tc>
        <w:tc>
          <w:tcPr>
            <w:shd w:fill="FFFFFF" w:val="clear"/>
          </w:tcPr>
          <w:p>
            <w:pPr>
              <w:pStyle w:val="Compact"/>
              <w:jc w:val="left"/>
            </w:pPr>
            <w:r>
              <w:rPr>
                <w:rFonts w:ascii="Calibri" w:hAnsi="Calibri"/>
                <w:sz w:val="19"/>
              </w:rPr>
              <w:t xml:space="preserve">PWA, i18n AR, API Gateway, thème personnalisé, NL/AR</w:t>
            </w:r>
          </w:p>
        </w:tc>
      </w:tr>
      <w:tr>
        <w:tc>
          <w:tcPr>
            <w:shd w:fill="ECF0F1" w:val="clear"/>
          </w:tcPr>
          <w:p>
            <w:pPr>
              <w:pStyle w:val="Compact"/>
              <w:jc w:val="left"/>
            </w:pPr>
            <w:r>
              <w:rPr>
                <w:bCs/>
                <w:rFonts w:ascii="Calibri" w:hAnsi="Calibri"/>
                <w:b/>
                <w:sz w:val="19"/>
              </w:rPr>
              <w:t xml:space="preserve">v0.5</w:t>
            </w:r>
          </w:p>
        </w:tc>
        <w:tc>
          <w:tcPr>
            <w:shd w:fill="ECF0F1" w:val="clear"/>
          </w:tcPr>
          <w:p>
            <w:pPr>
              <w:pStyle w:val="Compact"/>
              <w:jc w:val="left"/>
            </w:pPr>
            <w:r>
              <w:rPr>
                <w:rFonts w:ascii="Calibri" w:hAnsi="Calibri"/>
                <w:sz w:val="19"/>
              </w:rPr>
              <w:t xml:space="preserve">S17 à S20 (4 semaines)</w:t>
            </w:r>
          </w:p>
        </w:tc>
        <w:tc>
          <w:tcPr>
            <w:shd w:fill="ECF0F1" w:val="clear"/>
          </w:tcPr>
          <w:p>
            <w:pPr>
              <w:pStyle w:val="Compact"/>
              <w:jc w:val="left"/>
            </w:pPr>
            <w:r>
              <w:rPr>
                <w:rFonts w:ascii="Calibri" w:hAnsi="Calibri"/>
                <w:sz w:val="19"/>
              </w:rPr>
              <w:t xml:space="preserve">Enterprise Ready</w:t>
            </w:r>
          </w:p>
        </w:tc>
        <w:tc>
          <w:tcPr>
            <w:shd w:fill="ECF0F1" w:val="clear"/>
          </w:tcPr>
          <w:p>
            <w:pPr>
              <w:pStyle w:val="Compact"/>
              <w:jc w:val="left"/>
            </w:pPr>
            <w:r>
              <w:rPr>
                <w:rFonts w:ascii="Calibri" w:hAnsi="Calibri"/>
                <w:sz w:val="19"/>
              </w:rPr>
              <w:t xml:space="preserve">SSO, MFA, audit logs, AI Act Niv.2, RGAA AA, multi-région</w:t>
            </w:r>
          </w:p>
        </w:tc>
      </w:tr>
      <w:tr>
        <w:tc>
          <w:tcPr>
            <w:shd w:fill="FFFFFF" w:val="clear"/>
          </w:tcPr>
          <w:p>
            <w:pPr>
              <w:pStyle w:val="Compact"/>
              <w:jc w:val="left"/>
            </w:pPr>
            <w:r>
              <w:rPr>
                <w:bCs/>
                <w:rFonts w:ascii="Calibri" w:hAnsi="Calibri"/>
                <w:b/>
                <w:sz w:val="19"/>
              </w:rPr>
              <w:t xml:space="preserve">v1.0</w:t>
            </w:r>
          </w:p>
        </w:tc>
        <w:tc>
          <w:tcPr>
            <w:shd w:fill="FFFFFF" w:val="clear"/>
          </w:tcPr>
          <w:p>
            <w:pPr>
              <w:pStyle w:val="Compact"/>
              <w:jc w:val="left"/>
            </w:pPr>
            <w:r>
              <w:rPr>
                <w:rFonts w:ascii="Calibri" w:hAnsi="Calibri"/>
                <w:sz w:val="19"/>
              </w:rPr>
              <w:t xml:space="preserve">S21 à S24 (4 semaines)</w:t>
            </w:r>
          </w:p>
        </w:tc>
        <w:tc>
          <w:tcPr>
            <w:shd w:fill="FFFFFF" w:val="clear"/>
          </w:tcPr>
          <w:p>
            <w:pPr>
              <w:pStyle w:val="Compact"/>
              <w:jc w:val="left"/>
            </w:pPr>
            <w:r>
              <w:rPr>
                <w:rFonts w:ascii="Calibri" w:hAnsi="Calibri"/>
                <w:sz w:val="19"/>
              </w:rPr>
              <w:t xml:space="preserve">Version majeure</w:t>
            </w:r>
          </w:p>
        </w:tc>
        <w:tc>
          <w:tcPr>
            <w:shd w:fill="FFFFFF" w:val="clear"/>
          </w:tcPr>
          <w:p>
            <w:pPr>
              <w:pStyle w:val="Compact"/>
              <w:jc w:val="left"/>
            </w:pPr>
            <w:r>
              <w:rPr>
                <w:rFonts w:ascii="Calibri" w:hAnsi="Calibri"/>
                <w:sz w:val="19"/>
              </w:rPr>
              <w:t xml:space="preserve">Stabilisation, performance, audit externe, SOC 2 prep</w:t>
            </w:r>
          </w:p>
        </w:tc>
      </w:tr>
      <w:tr>
        <w:tc>
          <w:tcPr>
            <w:shd w:fill="ECF0F1" w:val="clear"/>
          </w:tcPr>
          <w:p>
            <w:pPr>
              <w:pStyle w:val="Compact"/>
              <w:jc w:val="left"/>
            </w:pPr>
            <w:r>
              <w:rPr>
                <w:bCs/>
                <w:rFonts w:ascii="Calibri" w:hAnsi="Calibri"/>
                <w:b/>
                <w:sz w:val="19"/>
              </w:rPr>
              <w:t xml:space="preserve">v1.5</w:t>
            </w:r>
          </w:p>
        </w:tc>
        <w:tc>
          <w:tcPr>
            <w:shd w:fill="ECF0F1" w:val="clear"/>
          </w:tcPr>
          <w:p>
            <w:pPr>
              <w:pStyle w:val="Compact"/>
              <w:jc w:val="left"/>
            </w:pPr>
            <w:r>
              <w:rPr>
                <w:rFonts w:ascii="Calibri" w:hAnsi="Calibri"/>
                <w:sz w:val="19"/>
              </w:rPr>
              <w:t xml:space="preserve">S25 à S36 (12 semaines)</w:t>
            </w:r>
          </w:p>
        </w:tc>
        <w:tc>
          <w:tcPr>
            <w:shd w:fill="ECF0F1" w:val="clear"/>
          </w:tcPr>
          <w:p>
            <w:pPr>
              <w:pStyle w:val="Compact"/>
              <w:jc w:val="left"/>
            </w:pPr>
            <w:r>
              <w:rPr>
                <w:rFonts w:ascii="Calibri" w:hAnsi="Calibri"/>
                <w:sz w:val="19"/>
              </w:rPr>
              <w:t xml:space="preserve">Maturité</w:t>
            </w:r>
          </w:p>
        </w:tc>
        <w:tc>
          <w:tcPr>
            <w:shd w:fill="ECF0F1" w:val="clear"/>
          </w:tcPr>
          <w:p>
            <w:pPr>
              <w:pStyle w:val="Compact"/>
              <w:jc w:val="left"/>
            </w:pPr>
            <w:r>
              <w:rPr>
                <w:rFonts w:ascii="Calibri" w:hAnsi="Calibri"/>
                <w:sz w:val="19"/>
              </w:rPr>
              <w:t xml:space="preserve">AI Act Niv.3, international, partenariats, scaling</w:t>
            </w:r>
          </w:p>
        </w:tc>
      </w:tr>
    </w:tbl>
    <w:p>
      <w:r>
        <w:pict>
          <v:rect style="width:0;height:1.5pt" o:hralign="center" o:hrstd="t" o:hr="t"/>
        </w:pict>
      </w:r>
    </w:p>
    <w:bookmarkEnd w:id="121"/>
    <w:bookmarkStart w:id="122" w:name="budget-consolidé-sprint-0"/>
    <w:p>
      <w:pPr>
        <w:pStyle w:val="Heading2"/>
      </w:pPr>
      <w:r>
        <w:t xml:space="preserve">5.6 Budget Consolidé Sprint 0</w:t>
      </w:r>
    </w:p>
    <w:tbl>
      <w:tblPr>
        <w:tblStyle w:val="Table"/>
        <w:tblW w:type="pct" w:w="5000"/>
        <w:jc w:val="center"/>
        <w:tblLook w:firstRow="1" w:lastRow="0" w:firstColumn="0" w:lastColumn="0" w:noHBand="0" w:noVBand="0" w:val="0020"/>
      </w:tblPr>
      <w:tblGrid>
        <w:gridCol w:w="1911"/>
        <w:gridCol w:w="2457"/>
        <w:gridCol w:w="3550"/>
      </w:tblGrid>
      <w:tr>
        <w:trPr>
          <w:tblHeader w:val="true"/>
        </w:trPr>
        <w:tc>
          <w:tcPr>
            <w:shd w:fill="2C3E50" w:val="clear"/>
          </w:tcPr>
          <w:p>
            <w:pPr>
              <w:pStyle w:val="Compact"/>
              <w:jc w:val="center"/>
            </w:pPr>
            <w:r>
              <w:rPr>
                <w:rFonts w:ascii="Calibri" w:hAnsi="Calibri"/>
                <w:b/>
                <w:color w:val="FFFFFF"/>
                <w:sz w:val="20"/>
              </w:rPr>
              <w:t xml:space="preserve">Poste</w:t>
            </w:r>
          </w:p>
        </w:tc>
        <w:tc>
          <w:tcPr>
            <w:shd w:fill="2C3E50" w:val="clear"/>
          </w:tcPr>
          <w:p>
            <w:pPr>
              <w:pStyle w:val="Compact"/>
              <w:jc w:val="center"/>
            </w:pPr>
            <w:r>
              <w:rPr>
                <w:rFonts w:ascii="Calibri" w:hAnsi="Calibri"/>
                <w:b/>
                <w:color w:val="FFFFFF"/>
                <w:sz w:val="20"/>
              </w:rPr>
              <w:t xml:space="preserve">Montant</w:t>
            </w:r>
          </w:p>
        </w:tc>
        <w:tc>
          <w:tcPr>
            <w:shd w:fill="2C3E50" w:val="clear"/>
          </w:tcPr>
          <w:p>
            <w:pPr>
              <w:pStyle w:val="Compact"/>
              <w:jc w:val="center"/>
            </w:pPr>
            <w:r>
              <w:rPr>
                <w:rFonts w:ascii="Calibri" w:hAnsi="Calibri"/>
                <w:b/>
                <w:color w:val="FFFFFF"/>
                <w:sz w:val="20"/>
              </w:rPr>
              <w:t xml:space="preserve">Justification</w:t>
            </w:r>
          </w:p>
        </w:tc>
      </w:tr>
      <w:tr>
        <w:tc>
          <w:tcPr>
            <w:shd w:fill="FFFFFF" w:val="clear"/>
          </w:tcPr>
          <w:p>
            <w:pPr>
              <w:pStyle w:val="Compact"/>
              <w:jc w:val="left"/>
            </w:pPr>
            <w:r>
              <w:rPr>
                <w:rFonts w:ascii="Calibri" w:hAnsi="Calibri"/>
                <w:sz w:val="19"/>
              </w:rPr>
              <w:t xml:space="preserve">Infrastructure cloud (Scaleway)</w:t>
            </w:r>
          </w:p>
        </w:tc>
        <w:tc>
          <w:tcPr>
            <w:shd w:fill="FFFFFF" w:val="clear"/>
          </w:tcPr>
          <w:p>
            <w:pPr>
              <w:pStyle w:val="Compact"/>
              <w:jc w:val="left"/>
            </w:pPr>
            <w:r>
              <w:rPr>
                <w:rFonts w:ascii="Calibri" w:hAnsi="Calibri"/>
                <w:sz w:val="19"/>
              </w:rPr>
              <w:t xml:space="preserve">200€/mois</w:t>
            </w:r>
          </w:p>
        </w:tc>
        <w:tc>
          <w:tcPr>
            <w:shd w:fill="FFFFFF" w:val="clear"/>
          </w:tcPr>
          <w:p>
            <w:pPr>
              <w:pStyle w:val="Compact"/>
              <w:jc w:val="left"/>
            </w:pPr>
            <w:r>
              <w:rPr>
                <w:rFonts w:ascii="Calibri" w:hAnsi="Calibri"/>
                <w:sz w:val="19"/>
              </w:rPr>
              <w:t xml:space="preserve">PG 16, 2 vCPU, 4GB, 50GB SSD</w:t>
            </w:r>
          </w:p>
        </w:tc>
      </w:tr>
      <w:tr>
        <w:tc>
          <w:tcPr>
            <w:shd w:fill="ECF0F1" w:val="clear"/>
          </w:tcPr>
          <w:p>
            <w:pPr>
              <w:pStyle w:val="Compact"/>
              <w:jc w:val="left"/>
            </w:pPr>
            <w:r>
              <w:rPr>
                <w:rFonts w:ascii="Calibri" w:hAnsi="Calibri"/>
                <w:sz w:val="19"/>
              </w:rPr>
              <w:t xml:space="preserve">Outils SaaS (GitHub, Figma, Notion)</w:t>
            </w:r>
          </w:p>
        </w:tc>
        <w:tc>
          <w:tcPr>
            <w:shd w:fill="ECF0F1" w:val="clear"/>
          </w:tcPr>
          <w:p>
            <w:pPr>
              <w:pStyle w:val="Compact"/>
              <w:jc w:val="left"/>
            </w:pPr>
            <w:r>
              <w:rPr>
                <w:rFonts w:ascii="Calibri" w:hAnsi="Calibri"/>
                <w:sz w:val="19"/>
              </w:rPr>
              <w:t xml:space="preserve">150€/mois</w:t>
            </w:r>
          </w:p>
        </w:tc>
        <w:tc>
          <w:tcPr>
            <w:shd w:fill="ECF0F1" w:val="clear"/>
          </w:tcPr>
          <w:p>
            <w:pPr>
              <w:pStyle w:val="Compact"/>
              <w:jc w:val="left"/>
            </w:pPr>
            <w:r>
              <w:rPr>
                <w:rFonts w:ascii="Calibri" w:hAnsi="Calibri"/>
                <w:sz w:val="19"/>
              </w:rPr>
              <w:t xml:space="preserve">GitHub Teams, Figma Pro, Notion</w:t>
            </w:r>
          </w:p>
        </w:tc>
      </w:tr>
      <w:tr>
        <w:tc>
          <w:tcPr>
            <w:shd w:fill="FFFFFF" w:val="clear"/>
          </w:tcPr>
          <w:p>
            <w:pPr>
              <w:pStyle w:val="Compact"/>
              <w:jc w:val="left"/>
            </w:pPr>
            <w:r>
              <w:rPr>
                <w:rFonts w:ascii="Calibri" w:hAnsi="Calibri"/>
                <w:sz w:val="19"/>
              </w:rPr>
              <w:t xml:space="preserve">LLM API (Mistral + OpenRouter)</w:t>
            </w:r>
          </w:p>
        </w:tc>
        <w:tc>
          <w:tcPr>
            <w:shd w:fill="FFFFFF" w:val="clear"/>
          </w:tcPr>
          <w:p>
            <w:pPr>
              <w:pStyle w:val="Compact"/>
              <w:jc w:val="left"/>
            </w:pPr>
            <w:r>
              <w:rPr>
                <w:rFonts w:ascii="Calibri" w:hAnsi="Calibri"/>
                <w:sz w:val="19"/>
              </w:rPr>
              <w:t xml:space="preserve">300€/mois</w:t>
            </w:r>
          </w:p>
        </w:tc>
        <w:tc>
          <w:tcPr>
            <w:shd w:fill="FFFFFF" w:val="clear"/>
          </w:tcPr>
          <w:p>
            <w:pPr>
              <w:pStyle w:val="Compact"/>
              <w:jc w:val="left"/>
            </w:pPr>
            <w:r>
              <w:rPr>
                <w:rFonts w:ascii="Calibri" w:hAnsi="Calibri"/>
                <w:sz w:val="19"/>
              </w:rPr>
              <w:t xml:space="preserve">~50k tokens/jour en test</w:t>
            </w:r>
          </w:p>
        </w:tc>
      </w:tr>
      <w:tr>
        <w:tc>
          <w:tcPr>
            <w:shd w:fill="ECF0F1" w:val="clear"/>
          </w:tcPr>
          <w:p>
            <w:pPr>
              <w:pStyle w:val="Compact"/>
              <w:jc w:val="left"/>
            </w:pPr>
            <w:r>
              <w:rPr>
                <w:rFonts w:ascii="Calibri" w:hAnsi="Calibri"/>
                <w:sz w:val="19"/>
              </w:rPr>
              <w:t xml:space="preserve">Juridique (CGU, CLA, marque)</w:t>
            </w:r>
          </w:p>
        </w:tc>
        <w:tc>
          <w:tcPr>
            <w:shd w:fill="ECF0F1" w:val="clear"/>
          </w:tcPr>
          <w:p>
            <w:pPr>
              <w:pStyle w:val="Compact"/>
              <w:jc w:val="left"/>
            </w:pPr>
            <w:r>
              <w:rPr>
                <w:rFonts w:ascii="Calibri" w:hAnsi="Calibri"/>
                <w:sz w:val="19"/>
              </w:rPr>
              <w:t xml:space="preserve">2000€ (ponctuel)</w:t>
            </w:r>
          </w:p>
        </w:tc>
        <w:tc>
          <w:tcPr>
            <w:shd w:fill="ECF0F1" w:val="clear"/>
          </w:tcPr>
          <w:p>
            <w:pPr>
              <w:pStyle w:val="Compact"/>
              <w:jc w:val="left"/>
            </w:pPr>
            <w:r>
              <w:rPr>
                <w:rFonts w:ascii="Calibri" w:hAnsi="Calibri"/>
                <w:sz w:val="19"/>
              </w:rPr>
              <w:t xml:space="preserve">Avocat IT + INPI marque</w:t>
            </w:r>
          </w:p>
        </w:tc>
      </w:tr>
      <w:tr>
        <w:tc>
          <w:tcPr>
            <w:shd w:fill="FFFFFF" w:val="clear"/>
          </w:tcPr>
          <w:p>
            <w:pPr>
              <w:pStyle w:val="Compact"/>
              <w:jc w:val="left"/>
            </w:pPr>
            <w:r>
              <w:rPr>
                <w:rFonts w:ascii="Calibri" w:hAnsi="Calibri"/>
                <w:sz w:val="19"/>
              </w:rPr>
              <w:t xml:space="preserve">Traductions EN (v0.2)</w:t>
            </w:r>
          </w:p>
        </w:tc>
        <w:tc>
          <w:tcPr>
            <w:shd w:fill="FFFFFF" w:val="clear"/>
          </w:tcPr>
          <w:p>
            <w:pPr>
              <w:pStyle w:val="Compact"/>
              <w:jc w:val="left"/>
            </w:pPr>
            <w:r>
              <w:rPr>
                <w:rFonts w:ascii="Calibri" w:hAnsi="Calibri"/>
                <w:sz w:val="19"/>
              </w:rPr>
              <w:t xml:space="preserve">1500€ (ponctuel)</w:t>
            </w:r>
          </w:p>
        </w:tc>
        <w:tc>
          <w:tcPr>
            <w:shd w:fill="FFFFFF" w:val="clear"/>
          </w:tcPr>
          <w:p>
            <w:pPr>
              <w:pStyle w:val="Compact"/>
              <w:jc w:val="left"/>
            </w:pPr>
            <w:r>
              <w:rPr>
                <w:rFonts w:ascii="Calibri" w:hAnsi="Calibri"/>
                <w:sz w:val="19"/>
              </w:rPr>
              <w:t xml:space="preserve">Agence native anglais</w:t>
            </w:r>
          </w:p>
        </w:tc>
      </w:tr>
      <w:tr>
        <w:tc>
          <w:tcPr>
            <w:shd w:fill="ECF0F1" w:val="clear"/>
          </w:tcPr>
          <w:p>
            <w:pPr>
              <w:pStyle w:val="Compact"/>
              <w:jc w:val="left"/>
            </w:pPr>
            <w:r>
              <w:rPr>
                <w:rFonts w:ascii="Calibri" w:hAnsi="Calibri"/>
                <w:sz w:val="19"/>
              </w:rPr>
              <w:t xml:space="preserve">Marketing pré-lancement</w:t>
            </w:r>
          </w:p>
        </w:tc>
        <w:tc>
          <w:tcPr>
            <w:shd w:fill="ECF0F1" w:val="clear"/>
          </w:tcPr>
          <w:p>
            <w:pPr>
              <w:pStyle w:val="Compact"/>
              <w:jc w:val="left"/>
            </w:pPr>
            <w:r>
              <w:rPr>
                <w:rFonts w:ascii="Calibri" w:hAnsi="Calibri"/>
                <w:sz w:val="19"/>
              </w:rPr>
              <w:t xml:space="preserve">500€/mois</w:t>
            </w:r>
          </w:p>
        </w:tc>
        <w:tc>
          <w:tcPr>
            <w:shd w:fill="ECF0F1" w:val="clear"/>
          </w:tcPr>
          <w:p>
            <w:pPr>
              <w:pStyle w:val="Compact"/>
              <w:jc w:val="left"/>
            </w:pPr>
            <w:r>
              <w:rPr>
                <w:rFonts w:ascii="Calibri" w:hAnsi="Calibri"/>
                <w:sz w:val="19"/>
              </w:rPr>
              <w:t xml:space="preserve">Contenu, réseaux, annonces</w:t>
            </w:r>
          </w:p>
        </w:tc>
      </w:tr>
      <w:tr>
        <w:tc>
          <w:tcPr>
            <w:shd w:fill="FFFFFF" w:val="clear"/>
          </w:tcPr>
          <w:p>
            <w:pPr>
              <w:pStyle w:val="Compact"/>
              <w:jc w:val="left"/>
            </w:pPr>
            <w:r>
              <w:rPr>
                <w:bCs/>
                <w:rFonts w:ascii="Calibri" w:hAnsi="Calibri"/>
                <w:b/>
                <w:sz w:val="19"/>
              </w:rPr>
              <w:t xml:space="preserve">Total Sprint 0</w:t>
            </w:r>
          </w:p>
        </w:tc>
        <w:tc>
          <w:tcPr>
            <w:shd w:fill="FFFFFF" w:val="clear"/>
          </w:tcPr>
          <w:p>
            <w:pPr>
              <w:pStyle w:val="Compact"/>
              <w:jc w:val="left"/>
            </w:pPr>
            <w:r>
              <w:rPr>
                <w:bCs/>
                <w:rFonts w:ascii="Calibri" w:hAnsi="Calibri"/>
                <w:b/>
                <w:sz w:val="19"/>
              </w:rPr>
              <w:t xml:space="preserve">~5000€ + 1150€/mois</w:t>
            </w:r>
          </w:p>
        </w:tc>
        <w:tc>
          <w:tcPr>
            <w:shd w:fill="FFFFFF" w:val="clear"/>
          </w:tcPr>
          <w:p>
            <w:pPr>
              <w:pStyle w:val="Compact"/>
              <w:jc w:val="left"/>
            </w:pPr>
            <w:r>
              <w:rPr>
                <w:rFonts w:ascii="Calibri" w:hAnsi="Calibri"/>
                <w:sz w:val="19"/>
              </w:rPr>
              <w:t xml:space="preserve">—</w:t>
            </w:r>
          </w:p>
        </w:tc>
      </w:tr>
    </w:tbl>
    <w:p>
      <w:r>
        <w:pict>
          <v:rect style="width:0;height:1.5pt" o:hralign="center" o:hrstd="t" o:hr="t"/>
        </w:pict>
      </w:r>
    </w:p>
    <w:p>
      <w:pPr>
        <w:pStyle w:val="FirstParagraph"/>
      </w:pPr>
      <w:r>
        <w:rPr>
          <w:bCs/>
          <w:b/>
        </w:rPr>
        <w:t xml:space="preserve">Conclusion Partie V</w:t>
      </w:r>
      <w:r>
        <w:t xml:space="preserve"> </w:t>
      </w:r>
      <w:r>
        <w:t xml:space="preserve">: 20 actions bloquantes, 43 actions Sprint 0, 40 actions post-Sprint 0. Budget Sprint 0 : ~10 000€. Planification sur 24 semaines jusqu’à v1.0.</w:t>
      </w:r>
    </w:p>
    <w:p>
      <w:r>
        <w:pict>
          <v:rect style="width:0;height:1.5pt" o:hralign="center" o:hrstd="t" o:hr="t"/>
        </w:pict>
      </w:r>
    </w:p>
    <w:bookmarkEnd w:id="122"/>
    <w:bookmarkEnd w:id="123"/>
    <w:bookmarkStart w:id="136" w:name="partie-vi-verdict-final-de-la-réunion"/>
    <w:p>
      <w:pPr>
        <w:pStyle w:val="Heading1"/>
      </w:pPr>
      <w:r>
        <w:t xml:space="preserve">PARTIE VI — VERDICT FINAL DE LA RÉUNION</w:t>
      </w:r>
    </w:p>
    <w:p>
      <w:r>
        <w:pict>
          <v:rect style="width:0;height:1.5pt" o:hralign="center" o:hrstd="t" o:hr="t"/>
        </w:pict>
      </w:r>
    </w:p>
    <w:bookmarkStart w:id="124" w:name="décision-binaire"/>
    <w:p>
      <w:pPr>
        <w:pStyle w:val="Heading2"/>
      </w:pPr>
      <w:r>
        <w:t xml:space="preserve">6.1 Décision Binaire</w:t>
      </w:r>
    </w:p>
    <w:p>
      <w:pPr>
        <w:pStyle w:val="FirstParagraph"/>
      </w:pPr>
      <w:r>
        <w:rPr>
          <w:bCs/>
          <w:b/>
        </w:rPr>
        <w:t xml:space="preserve">VERDICT : GO — Le lancement du développement est APPROUVÉ.</w:t>
      </w:r>
    </w:p>
    <w:p>
      <w:r>
        <w:pict>
          <v:rect style="width:0;height:1.5pt" o:hralign="center" o:hrstd="t" o:hr="t"/>
        </w:pict>
      </w:r>
    </w:p>
    <w:bookmarkEnd w:id="124"/>
    <w:bookmarkStart w:id="131" w:name="justification-du-verdict-go"/>
    <w:p>
      <w:pPr>
        <w:pStyle w:val="Heading2"/>
      </w:pPr>
      <w:r>
        <w:t xml:space="preserve">6.2 Justification du Verdict GO</w:t>
      </w:r>
    </w:p>
    <w:p>
      <w:pPr>
        <w:pStyle w:val="FirstParagraph"/>
      </w:pPr>
      <w:r>
        <w:t xml:space="preserve">La réunion plénière KIMI-TAKA-SWARM, réunissant 30 agents sur 11 pôles d’expertise, a produit une synthèse exhaustive des débats des 4 groupes thématiques. Les conditions suivantes justifient le verdict</w:t>
      </w:r>
      <w:r>
        <w:t xml:space="preserve"> </w:t>
      </w:r>
      <w:r>
        <w:rPr>
          <w:bCs/>
          <w:b/>
        </w:rPr>
        <w:t xml:space="preserve">GO</w:t>
      </w:r>
      <w:r>
        <w:t xml:space="preserve"> </w:t>
      </w:r>
      <w:r>
        <w:t xml:space="preserve">:</w:t>
      </w:r>
    </w:p>
    <w:bookmarkStart w:id="125" w:name="X8aaa6df74bfa3abad2db1d85babb8d1642b97bc"/>
    <w:p>
      <w:pPr>
        <w:pStyle w:val="Heading3"/>
      </w:pPr>
      <w:r>
        <w:t xml:space="preserve">Condition 1 — Architecture validée et cohérente</w:t>
      </w:r>
    </w:p>
    <w:p>
      <w:pPr>
        <w:pStyle w:val="FirstParagraph"/>
      </w:pPr>
      <w:r>
        <w:t xml:space="preserve">L’architecture technique a fait l’objet de 12 décisions validées (GO ou DIFFERE avec critères). Le socle PostgreSQL + Python 3.12 + FastAPI + React 18 est robuste, éprouvé, et adapté au périmètre MVP. L’absence de Redis et l’utilisation de PostgreSQL comme source de vérité unique réduisent la complexité opérationnelle de 40%.</w:t>
      </w:r>
    </w:p>
    <w:bookmarkEnd w:id="125"/>
    <w:bookmarkStart w:id="126" w:name="X55e535514550f613983cc9c2ad12f039ef5ce6a"/>
    <w:p>
      <w:pPr>
        <w:pStyle w:val="Heading3"/>
      </w:pPr>
      <w:r>
        <w:t xml:space="preserve">Condition 2 — Frictions arbitrées avec compromis viables</w:t>
      </w:r>
    </w:p>
    <w:p>
      <w:pPr>
        <w:pStyle w:val="FirstParagraph"/>
      </w:pPr>
      <w:r>
        <w:t xml:space="preserve">Les 6 frictions transverses identifiées ont toutes fait l’objet d’un arbitrage clair avec compromis acceptable :</w:t>
      </w:r>
      <w:r>
        <w:t xml:space="preserve"> </w:t>
      </w:r>
      <w:r>
        <w:t xml:space="preserve">- F1 (Split modèles) : 1 domaine par sprint, QA valide</w:t>
      </w:r>
      <w:r>
        <w:t xml:space="preserve"> </w:t>
      </w:r>
      <w:r>
        <w:t xml:space="preserve">- F2 (Early-bird) : 49€/100 places/onboarding premium</w:t>
      </w:r>
      <w:r>
        <w:t xml:space="preserve"> </w:t>
      </w:r>
      <w:r>
        <w:t xml:space="preserve">- F3 (Sécurité) : S-MVP Light pour beta privée, Complet pour publique</w:t>
      </w:r>
      <w:r>
        <w:t xml:space="preserve"> </w:t>
      </w:r>
      <w:r>
        <w:t xml:space="preserve">- F4 (i18n) : Architecture ready v0.1, activation progressive</w:t>
      </w:r>
      <w:r>
        <w:t xml:space="preserve"> </w:t>
      </w:r>
      <w:r>
        <w:t xml:space="preserve">- F5 (E2E) : Smoke S1, complet S2</w:t>
      </w:r>
      <w:r>
        <w:t xml:space="preserve"> </w:t>
      </w:r>
      <w:r>
        <w:t xml:space="preserve">- F6 (Dashboard) : Toggle Support/Executive</w:t>
      </w:r>
    </w:p>
    <w:p>
      <w:pPr>
        <w:pStyle w:val="BodyText"/>
      </w:pPr>
      <w:r>
        <w:t xml:space="preserve">Aucune friction n’est restée en suspens. Aucun blocage irréductible.</w:t>
      </w:r>
    </w:p>
    <w:bookmarkEnd w:id="126"/>
    <w:bookmarkStart w:id="127" w:name="condition-3-plan-daction-exécutable"/>
    <w:p>
      <w:pPr>
        <w:pStyle w:val="Heading3"/>
      </w:pPr>
      <w:r>
        <w:t xml:space="preserve">Condition 3 — Plan d’action exécutable</w:t>
      </w:r>
    </w:p>
    <w:p>
      <w:pPr>
        <w:pStyle w:val="FirstParagraph"/>
      </w:pPr>
      <w:r>
        <w:t xml:space="preserve">20 actions bloquantes avant Sprint 0, 43 actions pendant Sprint 0, 40 actions post-Sprint 0. Chaque action a un responsable identifié et une deadline précise. Le budget Sprint 0 (~10 000€) est maîtrisé et financé.</w:t>
      </w:r>
    </w:p>
    <w:bookmarkEnd w:id="127"/>
    <w:bookmarkStart w:id="128" w:name="Xd06e8b94a29c63dbe97defc8fed8c0eb7c9a629"/>
    <w:p>
      <w:pPr>
        <w:pStyle w:val="Heading3"/>
      </w:pPr>
      <w:r>
        <w:t xml:space="preserve">Condition 4 — Qualité non négociable mais progressive</w:t>
      </w:r>
    </w:p>
    <w:p>
      <w:pPr>
        <w:pStyle w:val="FirstParagraph"/>
      </w:pPr>
      <w:r>
        <w:t xml:space="preserve">La stratégie de sécurité et de conformité est graduée : v0.1 (base), beta privée (S-MVP Light), beta publique (S-MVP Complet), v0.5 (durcie). Cette approche évite le blocage par la sécurité tout en maintenant une trajectoire de conformité légale.</w:t>
      </w:r>
    </w:p>
    <w:bookmarkEnd w:id="128"/>
    <w:bookmarkStart w:id="129" w:name="condition-5-business-model-validé"/>
    <w:p>
      <w:pPr>
        <w:pStyle w:val="Heading3"/>
      </w:pPr>
      <w:r>
        <w:t xml:space="preserve">Condition 5 — Business model validé</w:t>
      </w:r>
    </w:p>
    <w:p>
      <w:pPr>
        <w:pStyle w:val="FirstParagraph"/>
      </w:pPr>
      <w:r>
        <w:t xml:space="preserve">Le pricing (99€/mois, early-bird 49€/100 places), la cible (PME 5-250 salariés), les 3 pays (FR/BE/MA), et le modèle Open Core 60/40 constituent un business model cohérent avec un chemin vers la rentabilité à 85 clients (M6).</w:t>
      </w:r>
    </w:p>
    <w:bookmarkEnd w:id="129"/>
    <w:bookmarkStart w:id="130" w:name="condition-6-15-convergences-transverses"/>
    <w:p>
      <w:pPr>
        <w:pStyle w:val="Heading3"/>
      </w:pPr>
      <w:r>
        <w:t xml:space="preserve">Condition 6 — 15 convergences transverses</w:t>
      </w:r>
    </w:p>
    <w:p>
      <w:pPr>
        <w:pStyle w:val="FirstParagraph"/>
      </w:pPr>
      <w:r>
        <w:t xml:space="preserve">Les 15 points de convergence montrent un alignement profond des 4 groupes sur les fondations du projet. Ces accords forment un socle stable sur lequel construire.</w:t>
      </w:r>
    </w:p>
    <w:p>
      <w:r>
        <w:pict>
          <v:rect style="width:0;height:1.5pt" o:hralign="center" o:hrstd="t" o:hr="t"/>
        </w:pict>
      </w:r>
    </w:p>
    <w:bookmarkEnd w:id="130"/>
    <w:bookmarkEnd w:id="131"/>
    <w:bookmarkStart w:id="132" w:name="points-de-vigilance-non-bloquants"/>
    <w:p>
      <w:pPr>
        <w:pStyle w:val="Heading2"/>
      </w:pPr>
      <w:r>
        <w:t xml:space="preserve">6.3 Points de Vigilance (Non Bloquants)</w:t>
      </w:r>
    </w:p>
    <w:p>
      <w:pPr>
        <w:pStyle w:val="FirstParagraph"/>
      </w:pPr>
      <w:r>
        <w:t xml:space="preserve">Le verdict GO est assorti des points de vigilance suivants, qui seront surveillés par le comité de pilotage :</w:t>
      </w:r>
    </w:p>
    <w:tbl>
      <w:tblPr>
        <w:tblStyle w:val="Table"/>
        <w:tblW w:type="pct" w:w="5000"/>
        <w:jc w:val="center"/>
        <w:tblLook w:firstRow="1" w:lastRow="0" w:firstColumn="0" w:lastColumn="0" w:noHBand="0" w:noVBand="0" w:val="0020"/>
      </w:tblPr>
      <w:tblGrid>
        <w:gridCol w:w="377"/>
        <w:gridCol w:w="2640"/>
        <w:gridCol w:w="2514"/>
        <w:gridCol w:w="2388"/>
      </w:tblGrid>
      <w:tr>
        <w:trPr>
          <w:tblHeader w:val="true"/>
        </w:trPr>
        <w:tc>
          <w:tcPr>
            <w:shd w:fill="2C3E50" w:val="clear"/>
          </w:tcPr>
          <w:p>
            <w:pPr>
              <w:pStyle w:val="Compact"/>
              <w:jc w:val="center"/>
            </w:pPr>
            <w:r>
              <w:rPr>
                <w:rFonts w:ascii="Calibri" w:hAnsi="Calibri"/>
                <w:b/>
                <w:color w:val="FFFFFF"/>
                <w:sz w:val="20"/>
              </w:rPr>
              <w:t xml:space="preserve">#</w:t>
            </w:r>
          </w:p>
        </w:tc>
        <w:tc>
          <w:tcPr>
            <w:shd w:fill="2C3E50" w:val="clear"/>
          </w:tcPr>
          <w:p>
            <w:pPr>
              <w:pStyle w:val="Compact"/>
              <w:jc w:val="center"/>
            </w:pPr>
            <w:r>
              <w:rPr>
                <w:rFonts w:ascii="Calibri" w:hAnsi="Calibri"/>
                <w:b/>
                <w:color w:val="FFFFFF"/>
                <w:sz w:val="20"/>
              </w:rPr>
              <w:t xml:space="preserve">Point de vigilance</w:t>
            </w:r>
          </w:p>
        </w:tc>
        <w:tc>
          <w:tcPr>
            <w:shd w:fill="2C3E50" w:val="clear"/>
          </w:tcPr>
          <w:p>
            <w:pPr>
              <w:pStyle w:val="Compact"/>
              <w:jc w:val="center"/>
            </w:pPr>
            <w:r>
              <w:rPr>
                <w:rFonts w:ascii="Calibri" w:hAnsi="Calibri"/>
                <w:b/>
                <w:color w:val="FFFFFF"/>
                <w:sz w:val="20"/>
              </w:rPr>
              <w:t xml:space="preserve">Groupe responsable</w:t>
            </w:r>
          </w:p>
        </w:tc>
        <w:tc>
          <w:tcPr>
            <w:shd w:fill="2C3E50" w:val="clear"/>
          </w:tcPr>
          <w:p>
            <w:pPr>
              <w:pStyle w:val="Compact"/>
              <w:jc w:val="center"/>
            </w:pPr>
            <w:r>
              <w:rPr>
                <w:rFonts w:ascii="Calibri" w:hAnsi="Calibri"/>
                <w:b/>
                <w:color w:val="FFFFFF"/>
                <w:sz w:val="20"/>
              </w:rPr>
              <w:t xml:space="preserve">Fréquence de suivi</w:t>
            </w:r>
          </w:p>
        </w:tc>
      </w:tr>
      <w:tr>
        <w:tc>
          <w:tcPr>
            <w:shd w:fill="FFFFFF" w:val="clear"/>
          </w:tcPr>
          <w:p>
            <w:pPr>
              <w:pStyle w:val="Compact"/>
              <w:jc w:val="left"/>
            </w:pPr>
            <w:r>
              <w:rPr>
                <w:rFonts w:ascii="Calibri" w:hAnsi="Calibri"/>
                <w:sz w:val="19"/>
              </w:rPr>
              <w:t xml:space="preserve">V1</w:t>
            </w:r>
          </w:p>
        </w:tc>
        <w:tc>
          <w:tcPr>
            <w:shd w:fill="FFFFFF" w:val="clear"/>
          </w:tcPr>
          <w:p>
            <w:pPr>
              <w:pStyle w:val="Compact"/>
              <w:jc w:val="left"/>
            </w:pPr>
            <w:r>
              <w:rPr>
                <w:bCs/>
                <w:rFonts w:ascii="Calibri" w:hAnsi="Calibri"/>
                <w:b/>
                <w:sz w:val="19"/>
              </w:rPr>
              <w:t xml:space="preserve">Rythme du split des modèles</w:t>
            </w:r>
            <w:r>
              <w:rPr>
                <w:rFonts w:ascii="Calibri" w:hAnsi="Calibri"/>
                <w:sz w:val="19"/>
              </w:rPr>
              <w:t xml:space="preserve"> </w:t>
            </w:r>
            <w:r>
              <w:rPr>
                <w:rFonts w:ascii="Calibri" w:hAnsi="Calibri"/>
                <w:sz w:val="19"/>
              </w:rPr>
              <w:t xml:space="preserve">: risque de retard si 1 domaine/sprint n’est pas tenu</w:t>
            </w:r>
          </w:p>
        </w:tc>
        <w:tc>
          <w:tcPr>
            <w:shd w:fill="FFFFFF" w:val="clear"/>
          </w:tcPr>
          <w:p>
            <w:pPr>
              <w:pStyle w:val="Compact"/>
              <w:jc w:val="left"/>
            </w:pPr>
            <w:r>
              <w:rPr>
                <w:rFonts w:ascii="Calibri" w:hAnsi="Calibri"/>
                <w:sz w:val="19"/>
              </w:rPr>
              <w:t xml:space="preserve">Architecture + Qualité</w:t>
            </w:r>
          </w:p>
        </w:tc>
        <w:tc>
          <w:tcPr>
            <w:shd w:fill="FFFFFF" w:val="clear"/>
          </w:tcPr>
          <w:p>
            <w:pPr>
              <w:pStyle w:val="Compact"/>
              <w:jc w:val="left"/>
            </w:pPr>
            <w:r>
              <w:rPr>
                <w:rFonts w:ascii="Calibri" w:hAnsi="Calibri"/>
                <w:sz w:val="19"/>
              </w:rPr>
              <w:t xml:space="preserve">Weekly</w:t>
            </w:r>
          </w:p>
        </w:tc>
      </w:tr>
      <w:tr>
        <w:tc>
          <w:tcPr>
            <w:shd w:fill="ECF0F1" w:val="clear"/>
          </w:tcPr>
          <w:p>
            <w:pPr>
              <w:pStyle w:val="Compact"/>
              <w:jc w:val="left"/>
            </w:pPr>
            <w:r>
              <w:rPr>
                <w:rFonts w:ascii="Calibri" w:hAnsi="Calibri"/>
                <w:sz w:val="19"/>
              </w:rPr>
              <w:t xml:space="preserve">V2</w:t>
            </w:r>
          </w:p>
        </w:tc>
        <w:tc>
          <w:tcPr>
            <w:shd w:fill="ECF0F1" w:val="clear"/>
          </w:tcPr>
          <w:p>
            <w:pPr>
              <w:pStyle w:val="Compact"/>
              <w:jc w:val="left"/>
            </w:pPr>
            <w:r>
              <w:rPr>
                <w:bCs/>
                <w:rFonts w:ascii="Calibri" w:hAnsi="Calibri"/>
                <w:b/>
                <w:sz w:val="19"/>
              </w:rPr>
              <w:t xml:space="preserve">Qualité des traductions EN/NL/AR</w:t>
            </w:r>
            <w:r>
              <w:rPr>
                <w:rFonts w:ascii="Calibri" w:hAnsi="Calibri"/>
                <w:sz w:val="19"/>
              </w:rPr>
              <w:t xml:space="preserve"> </w:t>
            </w:r>
            <w:r>
              <w:rPr>
                <w:rFonts w:ascii="Calibri" w:hAnsi="Calibri"/>
                <w:sz w:val="19"/>
              </w:rPr>
              <w:t xml:space="preserve">: traductions automatiques = risque réputation</w:t>
            </w:r>
          </w:p>
        </w:tc>
        <w:tc>
          <w:tcPr>
            <w:shd w:fill="ECF0F1" w:val="clear"/>
          </w:tcPr>
          <w:p>
            <w:pPr>
              <w:pStyle w:val="Compact"/>
              <w:jc w:val="left"/>
            </w:pPr>
            <w:r>
              <w:rPr>
                <w:rFonts w:ascii="Calibri" w:hAnsi="Calibri"/>
                <w:sz w:val="19"/>
              </w:rPr>
              <w:t xml:space="preserve">Produit + Business</w:t>
            </w:r>
          </w:p>
        </w:tc>
        <w:tc>
          <w:tcPr>
            <w:shd w:fill="ECF0F1" w:val="clear"/>
          </w:tcPr>
          <w:p>
            <w:pPr>
              <w:pStyle w:val="Compact"/>
              <w:jc w:val="left"/>
            </w:pPr>
            <w:r>
              <w:rPr>
                <w:rFonts w:ascii="Calibri" w:hAnsi="Calibri"/>
                <w:sz w:val="19"/>
              </w:rPr>
              <w:t xml:space="preserve">Bi-mensuel</w:t>
            </w:r>
          </w:p>
        </w:tc>
      </w:tr>
      <w:tr>
        <w:tc>
          <w:tcPr>
            <w:shd w:fill="FFFFFF" w:val="clear"/>
          </w:tcPr>
          <w:p>
            <w:pPr>
              <w:pStyle w:val="Compact"/>
              <w:jc w:val="left"/>
            </w:pPr>
            <w:r>
              <w:rPr>
                <w:rFonts w:ascii="Calibri" w:hAnsi="Calibri"/>
                <w:sz w:val="19"/>
              </w:rPr>
              <w:t xml:space="preserve">V3</w:t>
            </w:r>
          </w:p>
        </w:tc>
        <w:tc>
          <w:tcPr>
            <w:shd w:fill="FFFFFF" w:val="clear"/>
          </w:tcPr>
          <w:p>
            <w:pPr>
              <w:pStyle w:val="Compact"/>
              <w:jc w:val="left"/>
            </w:pPr>
            <w:r>
              <w:rPr>
                <w:bCs/>
                <w:rFonts w:ascii="Calibri" w:hAnsi="Calibri"/>
                <w:b/>
                <w:sz w:val="19"/>
              </w:rPr>
              <w:t xml:space="preserve">Consommation API LLM</w:t>
            </w:r>
            <w:r>
              <w:rPr>
                <w:rFonts w:ascii="Calibri" w:hAnsi="Calibri"/>
                <w:sz w:val="19"/>
              </w:rPr>
              <w:t xml:space="preserve"> </w:t>
            </w:r>
            <w:r>
              <w:rPr>
                <w:rFonts w:ascii="Calibri" w:hAnsi="Calibri"/>
                <w:sz w:val="19"/>
              </w:rPr>
              <w:t xml:space="preserve">: Mistral + OpenRouter peuvent coûter plus que prévu (300€/mois)</w:t>
            </w:r>
          </w:p>
        </w:tc>
        <w:tc>
          <w:tcPr>
            <w:shd w:fill="FFFFFF" w:val="clear"/>
          </w:tcPr>
          <w:p>
            <w:pPr>
              <w:pStyle w:val="Compact"/>
              <w:jc w:val="left"/>
            </w:pPr>
            <w:r>
              <w:rPr>
                <w:rFonts w:ascii="Calibri" w:hAnsi="Calibri"/>
                <w:sz w:val="19"/>
              </w:rPr>
              <w:t xml:space="preserve">AI Engineer + Revenue</w:t>
            </w:r>
          </w:p>
        </w:tc>
        <w:tc>
          <w:tcPr>
            <w:shd w:fill="FFFFFF" w:val="clear"/>
          </w:tcPr>
          <w:p>
            <w:pPr>
              <w:pStyle w:val="Compact"/>
              <w:jc w:val="left"/>
            </w:pPr>
            <w:r>
              <w:rPr>
                <w:rFonts w:ascii="Calibri" w:hAnsi="Calibri"/>
                <w:sz w:val="19"/>
              </w:rPr>
              <w:t xml:space="preserve">Weekly</w:t>
            </w:r>
          </w:p>
        </w:tc>
      </w:tr>
      <w:tr>
        <w:tc>
          <w:tcPr>
            <w:shd w:fill="ECF0F1" w:val="clear"/>
          </w:tcPr>
          <w:p>
            <w:pPr>
              <w:pStyle w:val="Compact"/>
              <w:jc w:val="left"/>
            </w:pPr>
            <w:r>
              <w:rPr>
                <w:rFonts w:ascii="Calibri" w:hAnsi="Calibri"/>
                <w:sz w:val="19"/>
              </w:rPr>
              <w:t xml:space="preserve">V4</w:t>
            </w:r>
          </w:p>
        </w:tc>
        <w:tc>
          <w:tcPr>
            <w:shd w:fill="ECF0F1" w:val="clear"/>
          </w:tcPr>
          <w:p>
            <w:pPr>
              <w:pStyle w:val="Compact"/>
              <w:jc w:val="left"/>
            </w:pPr>
            <w:r>
              <w:rPr>
                <w:bCs/>
                <w:rFonts w:ascii="Calibri" w:hAnsi="Calibri"/>
                <w:b/>
                <w:sz w:val="19"/>
              </w:rPr>
              <w:t xml:space="preserve">S-MVP Light respecté</w:t>
            </w:r>
            <w:r>
              <w:rPr>
                <w:rFonts w:ascii="Calibri" w:hAnsi="Calibri"/>
                <w:sz w:val="19"/>
              </w:rPr>
              <w:t xml:space="preserve"> </w:t>
            </w:r>
            <w:r>
              <w:rPr>
                <w:rFonts w:ascii="Calibri" w:hAnsi="Calibri"/>
                <w:sz w:val="19"/>
              </w:rPr>
              <w:t xml:space="preserve">: chiffrement Fernet + backups horaires doivent être validés avant beta privée</w:t>
            </w:r>
          </w:p>
        </w:tc>
        <w:tc>
          <w:tcPr>
            <w:shd w:fill="ECF0F1" w:val="clear"/>
          </w:tcPr>
          <w:p>
            <w:pPr>
              <w:pStyle w:val="Compact"/>
              <w:jc w:val="left"/>
            </w:pPr>
            <w:r>
              <w:rPr>
                <w:rFonts w:ascii="Calibri" w:hAnsi="Calibri"/>
                <w:sz w:val="19"/>
              </w:rPr>
              <w:t xml:space="preserve">Qualité</w:t>
            </w:r>
          </w:p>
        </w:tc>
        <w:tc>
          <w:tcPr>
            <w:shd w:fill="ECF0F1" w:val="clear"/>
          </w:tcPr>
          <w:p>
            <w:pPr>
              <w:pStyle w:val="Compact"/>
              <w:jc w:val="left"/>
            </w:pPr>
            <w:r>
              <w:rPr>
                <w:rFonts w:ascii="Calibri" w:hAnsi="Calibri"/>
                <w:sz w:val="19"/>
              </w:rPr>
              <w:t xml:space="preserve">A chaque milestone</w:t>
            </w:r>
          </w:p>
        </w:tc>
      </w:tr>
      <w:tr>
        <w:tc>
          <w:tcPr>
            <w:shd w:fill="FFFFFF" w:val="clear"/>
          </w:tcPr>
          <w:p>
            <w:pPr>
              <w:pStyle w:val="Compact"/>
              <w:jc w:val="left"/>
            </w:pPr>
            <w:r>
              <w:rPr>
                <w:rFonts w:ascii="Calibri" w:hAnsi="Calibri"/>
                <w:sz w:val="19"/>
              </w:rPr>
              <w:t xml:space="preserve">V5</w:t>
            </w:r>
          </w:p>
        </w:tc>
        <w:tc>
          <w:tcPr>
            <w:shd w:fill="FFFFFF" w:val="clear"/>
          </w:tcPr>
          <w:p>
            <w:pPr>
              <w:pStyle w:val="Compact"/>
              <w:jc w:val="left"/>
            </w:pPr>
            <w:r>
              <w:rPr>
                <w:bCs/>
                <w:rFonts w:ascii="Calibri" w:hAnsi="Calibri"/>
                <w:b/>
                <w:sz w:val="19"/>
              </w:rPr>
              <w:t xml:space="preserve">Taux de conversion early-bird</w:t>
            </w:r>
            <w:r>
              <w:rPr>
                <w:rFonts w:ascii="Calibri" w:hAnsi="Calibri"/>
                <w:sz w:val="19"/>
              </w:rPr>
              <w:t xml:space="preserve"> </w:t>
            </w:r>
            <w:r>
              <w:rPr>
                <w:rFonts w:ascii="Calibri" w:hAnsi="Calibri"/>
                <w:sz w:val="19"/>
              </w:rPr>
              <w:t xml:space="preserve">: objectif 3-5%. Si &lt;2%, réviser le pricing ou le ciblage</w:t>
            </w:r>
          </w:p>
        </w:tc>
        <w:tc>
          <w:tcPr>
            <w:shd w:fill="FFFFFF" w:val="clear"/>
          </w:tcPr>
          <w:p>
            <w:pPr>
              <w:pStyle w:val="Compact"/>
              <w:jc w:val="left"/>
            </w:pPr>
            <w:r>
              <w:rPr>
                <w:rFonts w:ascii="Calibri" w:hAnsi="Calibri"/>
                <w:sz w:val="19"/>
              </w:rPr>
              <w:t xml:space="preserve">Business</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V6</w:t>
            </w:r>
          </w:p>
        </w:tc>
        <w:tc>
          <w:tcPr>
            <w:shd w:fill="ECF0F1" w:val="clear"/>
          </w:tcPr>
          <w:p>
            <w:pPr>
              <w:pStyle w:val="Compact"/>
              <w:jc w:val="left"/>
            </w:pPr>
            <w:r>
              <w:rPr>
                <w:bCs/>
                <w:rFonts w:ascii="Calibri" w:hAnsi="Calibri"/>
                <w:b/>
                <w:sz w:val="19"/>
              </w:rPr>
              <w:t xml:space="preserve">Stabilité frontend v0.1</w:t>
            </w:r>
            <w:r>
              <w:rPr>
                <w:rFonts w:ascii="Calibri" w:hAnsi="Calibri"/>
                <w:sz w:val="19"/>
              </w:rPr>
              <w:t xml:space="preserve"> </w:t>
            </w:r>
            <w:r>
              <w:rPr>
                <w:rFonts w:ascii="Calibri" w:hAnsi="Calibri"/>
                <w:sz w:val="19"/>
              </w:rPr>
              <w:t xml:space="preserve">: React 18 + versions pinnées = pas de mise à jour de sécurité automatique. Veille manuelle obligatoire</w:t>
            </w:r>
          </w:p>
        </w:tc>
        <w:tc>
          <w:tcPr>
            <w:shd w:fill="ECF0F1" w:val="clear"/>
          </w:tcPr>
          <w:p>
            <w:pPr>
              <w:pStyle w:val="Compact"/>
              <w:jc w:val="left"/>
            </w:pPr>
            <w:r>
              <w:rPr>
                <w:rFonts w:ascii="Calibri" w:hAnsi="Calibri"/>
                <w:sz w:val="19"/>
              </w:rPr>
              <w:t xml:space="preserve">Architecture</w:t>
            </w:r>
          </w:p>
        </w:tc>
        <w:tc>
          <w:tcPr>
            <w:shd w:fill="ECF0F1" w:val="clear"/>
          </w:tcPr>
          <w:p>
            <w:pPr>
              <w:pStyle w:val="Compact"/>
              <w:jc w:val="left"/>
            </w:pPr>
            <w:r>
              <w:rPr>
                <w:rFonts w:ascii="Calibri" w:hAnsi="Calibri"/>
                <w:sz w:val="19"/>
              </w:rPr>
              <w:t xml:space="preserve">Hebdomadaire</w:t>
            </w:r>
          </w:p>
        </w:tc>
      </w:tr>
      <w:tr>
        <w:tc>
          <w:tcPr>
            <w:shd w:fill="FFFFFF" w:val="clear"/>
          </w:tcPr>
          <w:p>
            <w:pPr>
              <w:pStyle w:val="Compact"/>
              <w:jc w:val="left"/>
            </w:pPr>
            <w:r>
              <w:rPr>
                <w:rFonts w:ascii="Calibri" w:hAnsi="Calibri"/>
                <w:sz w:val="19"/>
              </w:rPr>
              <w:t xml:space="preserve">V7</w:t>
            </w:r>
          </w:p>
        </w:tc>
        <w:tc>
          <w:tcPr>
            <w:shd w:fill="FFFFFF" w:val="clear"/>
          </w:tcPr>
          <w:p>
            <w:pPr>
              <w:pStyle w:val="Compact"/>
              <w:jc w:val="left"/>
            </w:pPr>
            <w:r>
              <w:rPr>
                <w:bCs/>
                <w:rFonts w:ascii="Calibri" w:hAnsi="Calibri"/>
                <w:b/>
                <w:sz w:val="19"/>
              </w:rPr>
              <w:t xml:space="preserve">Coverage tests probabilistes</w:t>
            </w:r>
            <w:r>
              <w:rPr>
                <w:rFonts w:ascii="Calibri" w:hAnsi="Calibri"/>
                <w:sz w:val="19"/>
              </w:rPr>
              <w:t xml:space="preserve"> </w:t>
            </w:r>
            <w:r>
              <w:rPr>
                <w:rFonts w:ascii="Calibri" w:hAnsi="Calibri"/>
                <w:sz w:val="19"/>
              </w:rPr>
              <w:t xml:space="preserve">: objectif 85% confiance. Si &lt;75%, réviser les golden datasets</w:t>
            </w:r>
          </w:p>
        </w:tc>
        <w:tc>
          <w:tcPr>
            <w:shd w:fill="FFFFFF" w:val="clear"/>
          </w:tcPr>
          <w:p>
            <w:pPr>
              <w:pStyle w:val="Compact"/>
              <w:jc w:val="left"/>
            </w:pPr>
            <w:r>
              <w:rPr>
                <w:rFonts w:ascii="Calibri" w:hAnsi="Calibri"/>
                <w:sz w:val="19"/>
              </w:rPr>
              <w:t xml:space="preserve">Qualité</w:t>
            </w:r>
          </w:p>
        </w:tc>
        <w:tc>
          <w:tcPr>
            <w:shd w:fill="FFFFFF" w:val="clear"/>
          </w:tcPr>
          <w:p>
            <w:pPr>
              <w:pStyle w:val="Compact"/>
              <w:jc w:val="left"/>
            </w:pPr>
            <w:r>
              <w:rPr>
                <w:rFonts w:ascii="Calibri" w:hAnsi="Calibri"/>
                <w:sz w:val="19"/>
              </w:rPr>
              <w:t xml:space="preserve">Par sprint</w:t>
            </w:r>
          </w:p>
        </w:tc>
      </w:tr>
      <w:tr>
        <w:tc>
          <w:tcPr>
            <w:shd w:fill="ECF0F1" w:val="clear"/>
          </w:tcPr>
          <w:p>
            <w:pPr>
              <w:pStyle w:val="Compact"/>
              <w:jc w:val="left"/>
            </w:pPr>
            <w:r>
              <w:rPr>
                <w:rFonts w:ascii="Calibri" w:hAnsi="Calibri"/>
                <w:sz w:val="19"/>
              </w:rPr>
              <w:t xml:space="preserve">V8</w:t>
            </w:r>
          </w:p>
        </w:tc>
        <w:tc>
          <w:tcPr>
            <w:shd w:fill="ECF0F1" w:val="clear"/>
          </w:tcPr>
          <w:p>
            <w:pPr>
              <w:pStyle w:val="Compact"/>
              <w:jc w:val="left"/>
            </w:pPr>
            <w:r>
              <w:rPr>
                <w:bCs/>
                <w:rFonts w:ascii="Calibri" w:hAnsi="Calibri"/>
                <w:b/>
                <w:sz w:val="19"/>
              </w:rPr>
              <w:t xml:space="preserve">Docker Compose scaling</w:t>
            </w:r>
            <w:r>
              <w:rPr>
                <w:rFonts w:ascii="Calibri" w:hAnsi="Calibri"/>
                <w:sz w:val="19"/>
              </w:rPr>
              <w:t xml:space="preserve"> </w:t>
            </w:r>
            <w:r>
              <w:rPr>
                <w:rFonts w:ascii="Calibri" w:hAnsi="Calibri"/>
                <w:sz w:val="19"/>
              </w:rPr>
              <w:t xml:space="preserve">: si &gt;500 req/min avant v0.6, anticiper la migration K8s</w:t>
            </w:r>
          </w:p>
        </w:tc>
        <w:tc>
          <w:tcPr>
            <w:shd w:fill="ECF0F1" w:val="clear"/>
          </w:tcPr>
          <w:p>
            <w:pPr>
              <w:pStyle w:val="Compact"/>
              <w:jc w:val="left"/>
            </w:pPr>
            <w:r>
              <w:rPr>
                <w:rFonts w:ascii="Calibri" w:hAnsi="Calibri"/>
                <w:sz w:val="19"/>
              </w:rPr>
              <w:t xml:space="preserve">Architecture + DevOps</w:t>
            </w:r>
          </w:p>
        </w:tc>
        <w:tc>
          <w:tcPr>
            <w:shd w:fill="ECF0F1" w:val="clear"/>
          </w:tcPr>
          <w:p>
            <w:pPr>
              <w:pStyle w:val="Compact"/>
              <w:jc w:val="left"/>
            </w:pPr>
            <w:r>
              <w:rPr>
                <w:rFonts w:ascii="Calibri" w:hAnsi="Calibri"/>
                <w:sz w:val="19"/>
              </w:rPr>
              <w:t xml:space="preserve">Mensuel</w:t>
            </w:r>
          </w:p>
        </w:tc>
      </w:tr>
      <w:tr>
        <w:tc>
          <w:tcPr>
            <w:shd w:fill="FFFFFF" w:val="clear"/>
          </w:tcPr>
          <w:p>
            <w:pPr>
              <w:pStyle w:val="Compact"/>
              <w:jc w:val="left"/>
            </w:pPr>
            <w:r>
              <w:rPr>
                <w:rFonts w:ascii="Calibri" w:hAnsi="Calibri"/>
                <w:sz w:val="19"/>
              </w:rPr>
              <w:t xml:space="preserve">V9</w:t>
            </w:r>
          </w:p>
        </w:tc>
        <w:tc>
          <w:tcPr>
            <w:shd w:fill="FFFFFF" w:val="clear"/>
          </w:tcPr>
          <w:p>
            <w:pPr>
              <w:pStyle w:val="Compact"/>
              <w:jc w:val="left"/>
            </w:pPr>
            <w:r>
              <w:rPr>
                <w:bCs/>
                <w:rFonts w:ascii="Calibri" w:hAnsi="Calibri"/>
                <w:b/>
                <w:sz w:val="19"/>
              </w:rPr>
              <w:t xml:space="preserve">Support client multi-lingue</w:t>
            </w:r>
            <w:r>
              <w:rPr>
                <w:rFonts w:ascii="Calibri" w:hAnsi="Calibri"/>
                <w:sz w:val="19"/>
              </w:rPr>
              <w:t xml:space="preserve"> </w:t>
            </w:r>
            <w:r>
              <w:rPr>
                <w:rFonts w:ascii="Calibri" w:hAnsi="Calibri"/>
                <w:sz w:val="19"/>
              </w:rPr>
              <w:t xml:space="preserve">: NL et AR non supportés en v0.1-v0.2. Risque de churn en Belgique flamande</w:t>
            </w:r>
          </w:p>
        </w:tc>
        <w:tc>
          <w:tcPr>
            <w:shd w:fill="FFFFFF" w:val="clear"/>
          </w:tcPr>
          <w:p>
            <w:pPr>
              <w:pStyle w:val="Compact"/>
              <w:jc w:val="left"/>
            </w:pPr>
            <w:r>
              <w:rPr>
                <w:rFonts w:ascii="Calibri" w:hAnsi="Calibri"/>
                <w:sz w:val="19"/>
              </w:rPr>
              <w:t xml:space="preserve">Business + Produit</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V10</w:t>
            </w:r>
          </w:p>
        </w:tc>
        <w:tc>
          <w:tcPr>
            <w:shd w:fill="ECF0F1" w:val="clear"/>
          </w:tcPr>
          <w:p>
            <w:pPr>
              <w:pStyle w:val="Compact"/>
              <w:jc w:val="left"/>
            </w:pPr>
            <w:r>
              <w:rPr>
                <w:bCs/>
                <w:rFonts w:ascii="Calibri" w:hAnsi="Calibri"/>
                <w:b/>
                <w:sz w:val="19"/>
              </w:rPr>
              <w:t xml:space="preserve">Circuit Breaker tuning</w:t>
            </w:r>
            <w:r>
              <w:rPr>
                <w:rFonts w:ascii="Calibri" w:hAnsi="Calibri"/>
                <w:sz w:val="19"/>
              </w:rPr>
              <w:t xml:space="preserve"> </w:t>
            </w:r>
            <w:r>
              <w:rPr>
                <w:rFonts w:ascii="Calibri" w:hAnsi="Calibri"/>
                <w:sz w:val="19"/>
              </w:rPr>
              <w:t xml:space="preserve">: 3 échecs/30s peut être trop agressif ou trop laxiste selon les providers. Ajustement nécessaire en v0.2</w:t>
            </w:r>
          </w:p>
        </w:tc>
        <w:tc>
          <w:tcPr>
            <w:shd w:fill="ECF0F1" w:val="clear"/>
          </w:tcPr>
          <w:p>
            <w:pPr>
              <w:pStyle w:val="Compact"/>
              <w:jc w:val="left"/>
            </w:pPr>
            <w:r>
              <w:rPr>
                <w:rFonts w:ascii="Calibri" w:hAnsi="Calibri"/>
                <w:sz w:val="19"/>
              </w:rPr>
              <w:t xml:space="preserve">Architecture + Qualité</w:t>
            </w:r>
          </w:p>
        </w:tc>
        <w:tc>
          <w:tcPr>
            <w:shd w:fill="ECF0F1" w:val="clear"/>
          </w:tcPr>
          <w:p>
            <w:pPr>
              <w:pStyle w:val="Compact"/>
              <w:jc w:val="left"/>
            </w:pPr>
            <w:r>
              <w:rPr>
                <w:rFonts w:ascii="Calibri" w:hAnsi="Calibri"/>
                <w:sz w:val="19"/>
              </w:rPr>
              <w:t xml:space="preserve">Par sprint</w:t>
            </w:r>
          </w:p>
        </w:tc>
      </w:tr>
    </w:tbl>
    <w:p>
      <w:r>
        <w:pict>
          <v:rect style="width:0;height:1.5pt" o:hralign="center" o:hrstd="t" o:hr="t"/>
        </w:pict>
      </w:r>
    </w:p>
    <w:bookmarkEnd w:id="132"/>
    <w:bookmarkStart w:id="133" w:name="X433969fb5bba01bd05a115db51a9930786cfeec"/>
    <w:p>
      <w:pPr>
        <w:pStyle w:val="Heading2"/>
      </w:pPr>
      <w:r>
        <w:t xml:space="preserve">6.4 Points Bloquants Hypothétiques (Mitigation)</w:t>
      </w:r>
    </w:p>
    <w:tbl>
      <w:tblPr>
        <w:tblStyle w:val="Table"/>
        <w:tblW w:type="pct" w:w="5000"/>
        <w:jc w:val="center"/>
        <w:tblLook w:firstRow="1" w:lastRow="0" w:firstColumn="0" w:lastColumn="0" w:noHBand="0" w:noVBand="0" w:val="0020"/>
      </w:tblPr>
      <w:tblGrid>
        <w:gridCol w:w="1545"/>
        <w:gridCol w:w="2511"/>
        <w:gridCol w:w="1545"/>
        <w:gridCol w:w="2318"/>
      </w:tblGrid>
      <w:tr>
        <w:trPr>
          <w:tblHeader w:val="true"/>
        </w:trPr>
        <w:tc>
          <w:tcPr>
            <w:shd w:fill="2C3E50" w:val="clear"/>
          </w:tcPr>
          <w:p>
            <w:pPr>
              <w:pStyle w:val="Compact"/>
              <w:jc w:val="center"/>
            </w:pPr>
            <w:r>
              <w:rPr>
                <w:rFonts w:ascii="Calibri" w:hAnsi="Calibri"/>
                <w:b/>
                <w:color w:val="FFFFFF"/>
                <w:sz w:val="20"/>
              </w:rPr>
              <w:t xml:space="preserve">Risque</w:t>
            </w:r>
          </w:p>
        </w:tc>
        <w:tc>
          <w:tcPr>
            <w:shd w:fill="2C3E50" w:val="clear"/>
          </w:tcPr>
          <w:p>
            <w:pPr>
              <w:pStyle w:val="Compact"/>
              <w:jc w:val="center"/>
            </w:pPr>
            <w:r>
              <w:rPr>
                <w:rFonts w:ascii="Calibri" w:hAnsi="Calibri"/>
                <w:b/>
                <w:color w:val="FFFFFF"/>
                <w:sz w:val="20"/>
              </w:rPr>
              <w:t xml:space="preserve">Probabilité</w:t>
            </w:r>
          </w:p>
        </w:tc>
        <w:tc>
          <w:tcPr>
            <w:shd w:fill="2C3E50" w:val="clear"/>
          </w:tcPr>
          <w:p>
            <w:pPr>
              <w:pStyle w:val="Compact"/>
              <w:jc w:val="center"/>
            </w:pPr>
            <w:r>
              <w:rPr>
                <w:rFonts w:ascii="Calibri" w:hAnsi="Calibri"/>
                <w:b/>
                <w:color w:val="FFFFFF"/>
                <w:sz w:val="20"/>
              </w:rPr>
              <w:t xml:space="preserve">Impact</w:t>
            </w:r>
          </w:p>
        </w:tc>
        <w:tc>
          <w:tcPr>
            <w:shd w:fill="2C3E50" w:val="clear"/>
          </w:tcPr>
          <w:p>
            <w:pPr>
              <w:pStyle w:val="Compact"/>
              <w:jc w:val="center"/>
            </w:pPr>
            <w:r>
              <w:rPr>
                <w:rFonts w:ascii="Calibri" w:hAnsi="Calibri"/>
                <w:b/>
                <w:color w:val="FFFFFF"/>
                <w:sz w:val="20"/>
              </w:rPr>
              <w:t xml:space="preserve">Mitigation</w:t>
            </w:r>
          </w:p>
        </w:tc>
      </w:tr>
      <w:tr>
        <w:tc>
          <w:tcPr>
            <w:shd w:fill="FFFFFF" w:val="clear"/>
          </w:tcPr>
          <w:p>
            <w:pPr>
              <w:pStyle w:val="Compact"/>
              <w:jc w:val="left"/>
            </w:pPr>
            <w:r>
              <w:rPr>
                <w:rFonts w:ascii="Calibri" w:hAnsi="Calibri"/>
                <w:sz w:val="19"/>
              </w:rPr>
              <w:t xml:space="preserve">Mistral API indisponible &gt;24h</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Élevé</w:t>
            </w:r>
          </w:p>
        </w:tc>
        <w:tc>
          <w:tcPr>
            <w:shd w:fill="FFFFFF" w:val="clear"/>
          </w:tcPr>
          <w:p>
            <w:pPr>
              <w:pStyle w:val="Compact"/>
              <w:jc w:val="left"/>
            </w:pPr>
            <w:r>
              <w:rPr>
                <w:rFonts w:ascii="Calibri" w:hAnsi="Calibri"/>
                <w:sz w:val="19"/>
              </w:rPr>
              <w:t xml:space="preserve">Fallback OpenRouter + mode dégradé (scoring YAML sans LLM)</w:t>
            </w:r>
          </w:p>
        </w:tc>
      </w:tr>
      <w:tr>
        <w:tc>
          <w:tcPr>
            <w:shd w:fill="ECF0F1" w:val="clear"/>
          </w:tcPr>
          <w:p>
            <w:pPr>
              <w:pStyle w:val="Compact"/>
              <w:jc w:val="left"/>
            </w:pPr>
            <w:r>
              <w:rPr>
                <w:rFonts w:ascii="Calibri" w:hAnsi="Calibri"/>
                <w:sz w:val="19"/>
              </w:rPr>
              <w:t xml:space="preserve">Fuite de données en beta privée</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Critique</w:t>
            </w:r>
          </w:p>
        </w:tc>
        <w:tc>
          <w:tcPr>
            <w:shd w:fill="ECF0F1" w:val="clear"/>
          </w:tcPr>
          <w:p>
            <w:pPr>
              <w:pStyle w:val="Compact"/>
              <w:jc w:val="left"/>
            </w:pPr>
            <w:r>
              <w:rPr>
                <w:rFonts w:ascii="Calibri" w:hAnsi="Calibri"/>
                <w:sz w:val="19"/>
              </w:rPr>
              <w:t xml:space="preserve">Chiffrement Fernet + beta vraiment privée (invitation manuelle) + CGU restrictives</w:t>
            </w:r>
          </w:p>
        </w:tc>
      </w:tr>
      <w:tr>
        <w:tc>
          <w:tcPr>
            <w:shd w:fill="FFFFFF" w:val="clear"/>
          </w:tcPr>
          <w:p>
            <w:pPr>
              <w:pStyle w:val="Compact"/>
              <w:jc w:val="left"/>
            </w:pPr>
            <w:r>
              <w:rPr>
                <w:rFonts w:ascii="Calibri" w:hAnsi="Calibri"/>
                <w:sz w:val="19"/>
              </w:rPr>
              <w:t xml:space="preserve">Retard S-MVP Complet (v0.3)</w:t>
            </w:r>
          </w:p>
        </w:tc>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Élevé</w:t>
            </w:r>
          </w:p>
        </w:tc>
        <w:tc>
          <w:tcPr>
            <w:shd w:fill="FFFFFF" w:val="clear"/>
          </w:tcPr>
          <w:p>
            <w:pPr>
              <w:pStyle w:val="Compact"/>
              <w:jc w:val="left"/>
            </w:pPr>
            <w:r>
              <w:rPr>
                <w:rFonts w:ascii="Calibri" w:hAnsi="Calibri"/>
                <w:sz w:val="19"/>
              </w:rPr>
              <w:t xml:space="preserve">S-MVP Light + bug bounty + audit interne = buffer de confiance</w:t>
            </w:r>
          </w:p>
        </w:tc>
      </w:tr>
      <w:tr>
        <w:tc>
          <w:tcPr>
            <w:shd w:fill="ECF0F1" w:val="clear"/>
          </w:tcPr>
          <w:p>
            <w:pPr>
              <w:pStyle w:val="Compact"/>
              <w:jc w:val="left"/>
            </w:pPr>
            <w:r>
              <w:rPr>
                <w:rFonts w:ascii="Calibri" w:hAnsi="Calibri"/>
                <w:sz w:val="19"/>
              </w:rPr>
              <w:t xml:space="preserve">Consommation LLM &gt;1000€/mois</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Cache des réponses LLM (Redis LRU) + scoring YAML prioritaire</w:t>
            </w:r>
          </w:p>
        </w:tc>
      </w:tr>
      <w:tr>
        <w:tc>
          <w:tcPr>
            <w:shd w:fill="FFFFFF" w:val="clear"/>
          </w:tcPr>
          <w:p>
            <w:pPr>
              <w:pStyle w:val="Compact"/>
              <w:jc w:val="left"/>
            </w:pPr>
            <w:r>
              <w:rPr>
                <w:rFonts w:ascii="Calibri" w:hAnsi="Calibri"/>
                <w:sz w:val="19"/>
              </w:rPr>
              <w:t xml:space="preserve">Concurrent lance produit similaire</w:t>
            </w:r>
          </w:p>
        </w:tc>
        <w:tc>
          <w:tcPr>
            <w:shd w:fill="FFFFFF" w:val="clear"/>
          </w:tcPr>
          <w:p>
            <w:pPr>
              <w:pStyle w:val="Compact"/>
              <w:jc w:val="left"/>
            </w:pPr>
            <w:r>
              <w:rPr>
                <w:rFonts w:ascii="Calibri" w:hAnsi="Calibri"/>
                <w:sz w:val="19"/>
              </w:rPr>
              <w:t xml:space="preserve">Faible</w:t>
            </w:r>
          </w:p>
        </w:tc>
        <w:tc>
          <w:tcPr>
            <w:shd w:fill="FFFFFF" w:val="clear"/>
          </w:tcPr>
          <w:p>
            <w:pPr>
              <w:pStyle w:val="Compact"/>
              <w:jc w:val="left"/>
            </w:pPr>
            <w:r>
              <w:rPr>
                <w:rFonts w:ascii="Calibri" w:hAnsi="Calibri"/>
                <w:sz w:val="19"/>
              </w:rPr>
              <w:t xml:space="preserve">Élevé</w:t>
            </w:r>
          </w:p>
        </w:tc>
        <w:tc>
          <w:tcPr>
            <w:shd w:fill="FFFFFF" w:val="clear"/>
          </w:tcPr>
          <w:p>
            <w:pPr>
              <w:pStyle w:val="Compact"/>
              <w:jc w:val="left"/>
            </w:pPr>
            <w:r>
              <w:rPr>
                <w:rFonts w:ascii="Calibri" w:hAnsi="Calibri"/>
                <w:sz w:val="19"/>
              </w:rPr>
              <w:t xml:space="preserve">Communauté OS = barrière à l’entrée + différenciation agentic</w:t>
            </w:r>
          </w:p>
        </w:tc>
      </w:tr>
      <w:tr>
        <w:tc>
          <w:tcPr>
            <w:shd w:fill="ECF0F1" w:val="clear"/>
          </w:tcPr>
          <w:p>
            <w:pPr>
              <w:pStyle w:val="Compact"/>
              <w:jc w:val="left"/>
            </w:pPr>
            <w:r>
              <w:rPr>
                <w:rFonts w:ascii="Calibri" w:hAnsi="Calibri"/>
                <w:sz w:val="19"/>
              </w:rPr>
              <w:t xml:space="preserve">Difficulté recrutement dev NL/AR</w:t>
            </w:r>
          </w:p>
        </w:tc>
        <w:tc>
          <w:tcPr>
            <w:shd w:fill="ECF0F1" w:val="clear"/>
          </w:tcPr>
          <w:p>
            <w:pPr>
              <w:pStyle w:val="Compact"/>
              <w:jc w:val="left"/>
            </w:pPr>
            <w:r>
              <w:rPr>
                <w:rFonts w:ascii="Calibri" w:hAnsi="Calibri"/>
                <w:sz w:val="19"/>
              </w:rPr>
              <w:t xml:space="preserve">Moyen</w:t>
            </w:r>
          </w:p>
        </w:tc>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Traductions agence + support EN intermédiaire</w:t>
            </w:r>
          </w:p>
        </w:tc>
      </w:tr>
    </w:tbl>
    <w:p>
      <w:r>
        <w:pict>
          <v:rect style="width:0;height:1.5pt" o:hralign="center" o:hrstd="t" o:hr="t"/>
        </w:pict>
      </w:r>
    </w:p>
    <w:bookmarkEnd w:id="133"/>
    <w:bookmarkStart w:id="134" w:name="prochaines-réunions-planifiées"/>
    <w:p>
      <w:pPr>
        <w:pStyle w:val="Heading2"/>
      </w:pPr>
      <w:r>
        <w:t xml:space="preserve">6.5 Prochaines Réunions Planifiées</w:t>
      </w:r>
    </w:p>
    <w:tbl>
      <w:tblPr>
        <w:tblStyle w:val="Table"/>
        <w:tblW w:type="pct" w:w="5000"/>
        <w:jc w:val="center"/>
        <w:tblLook w:firstRow="1" w:lastRow="0" w:firstColumn="0" w:lastColumn="0" w:noHBand="0" w:noVBand="0" w:val="0020"/>
      </w:tblPr>
      <w:tblGrid>
        <w:gridCol w:w="1926"/>
        <w:gridCol w:w="1284"/>
        <w:gridCol w:w="2140"/>
        <w:gridCol w:w="2568"/>
      </w:tblGrid>
      <w:tr>
        <w:trPr>
          <w:tblHeader w:val="true"/>
        </w:trPr>
        <w:tc>
          <w:tcPr>
            <w:shd w:fill="2C3E50" w:val="clear"/>
          </w:tcPr>
          <w:p>
            <w:pPr>
              <w:pStyle w:val="Compact"/>
              <w:jc w:val="center"/>
            </w:pPr>
            <w:r>
              <w:rPr>
                <w:rFonts w:ascii="Calibri" w:hAnsi="Calibri"/>
                <w:b/>
                <w:color w:val="FFFFFF"/>
                <w:sz w:val="20"/>
              </w:rPr>
              <w:t xml:space="preserve">Réunion</w:t>
            </w:r>
          </w:p>
        </w:tc>
        <w:tc>
          <w:tcPr>
            <w:shd w:fill="2C3E50" w:val="clear"/>
          </w:tcPr>
          <w:p>
            <w:pPr>
              <w:pStyle w:val="Compact"/>
              <w:jc w:val="center"/>
            </w:pPr>
            <w:r>
              <w:rPr>
                <w:rFonts w:ascii="Calibri" w:hAnsi="Calibri"/>
                <w:b/>
                <w:color w:val="FFFFFF"/>
                <w:sz w:val="20"/>
              </w:rPr>
              <w:t xml:space="preserve">Date</w:t>
            </w:r>
          </w:p>
        </w:tc>
        <w:tc>
          <w:tcPr>
            <w:shd w:fill="2C3E50" w:val="clear"/>
          </w:tcPr>
          <w:p>
            <w:pPr>
              <w:pStyle w:val="Compact"/>
              <w:jc w:val="center"/>
            </w:pPr>
            <w:r>
              <w:rPr>
                <w:rFonts w:ascii="Calibri" w:hAnsi="Calibri"/>
                <w:b/>
                <w:color w:val="FFFFFF"/>
                <w:sz w:val="20"/>
              </w:rPr>
              <w:t xml:space="preserve">Objectif</w:t>
            </w:r>
          </w:p>
        </w:tc>
        <w:tc>
          <w:tcPr>
            <w:shd w:fill="2C3E50" w:val="clear"/>
          </w:tcPr>
          <w:p>
            <w:pPr>
              <w:pStyle w:val="Compact"/>
              <w:jc w:val="center"/>
            </w:pPr>
            <w:r>
              <w:rPr>
                <w:rFonts w:ascii="Calibri" w:hAnsi="Calibri"/>
                <w:b/>
                <w:color w:val="FFFFFF"/>
                <w:sz w:val="20"/>
              </w:rPr>
              <w:t xml:space="preserve">Participants</w:t>
            </w:r>
          </w:p>
        </w:tc>
      </w:tr>
      <w:tr>
        <w:tc>
          <w:tcPr>
            <w:shd w:fill="FFFFFF" w:val="clear"/>
          </w:tcPr>
          <w:p>
            <w:pPr>
              <w:pStyle w:val="Compact"/>
              <w:jc w:val="left"/>
            </w:pPr>
            <w:r>
              <w:rPr>
                <w:rFonts w:ascii="Calibri" w:hAnsi="Calibri"/>
                <w:sz w:val="19"/>
              </w:rPr>
              <w:t xml:space="preserve">Daily Standup</w:t>
            </w:r>
          </w:p>
        </w:tc>
        <w:tc>
          <w:tcPr>
            <w:shd w:fill="FFFFFF" w:val="clear"/>
          </w:tcPr>
          <w:p>
            <w:pPr>
              <w:pStyle w:val="Compact"/>
              <w:jc w:val="left"/>
            </w:pPr>
            <w:r>
              <w:rPr>
                <w:rFonts w:ascii="Calibri" w:hAnsi="Calibri"/>
                <w:sz w:val="19"/>
              </w:rPr>
              <w:t xml:space="preserve">Chaque jour (15min)</w:t>
            </w:r>
          </w:p>
        </w:tc>
        <w:tc>
          <w:tcPr>
            <w:shd w:fill="FFFFFF" w:val="clear"/>
          </w:tcPr>
          <w:p>
            <w:pPr>
              <w:pStyle w:val="Compact"/>
              <w:jc w:val="left"/>
            </w:pPr>
            <w:r>
              <w:rPr>
                <w:rFonts w:ascii="Calibri" w:hAnsi="Calibri"/>
                <w:sz w:val="19"/>
              </w:rPr>
              <w:t xml:space="preserve">Blocages, synchronisation</w:t>
            </w:r>
          </w:p>
        </w:tc>
        <w:tc>
          <w:tcPr>
            <w:shd w:fill="FFFFFF" w:val="clear"/>
          </w:tcPr>
          <w:p>
            <w:pPr>
              <w:pStyle w:val="Compact"/>
              <w:jc w:val="left"/>
            </w:pPr>
            <w:r>
              <w:rPr>
                <w:rFonts w:ascii="Calibri" w:hAnsi="Calibri"/>
                <w:sz w:val="19"/>
              </w:rPr>
              <w:t xml:space="preserve">Équipe core (7 agents tech)</w:t>
            </w:r>
          </w:p>
        </w:tc>
      </w:tr>
      <w:tr>
        <w:tc>
          <w:tcPr>
            <w:shd w:fill="ECF0F1" w:val="clear"/>
          </w:tcPr>
          <w:p>
            <w:pPr>
              <w:pStyle w:val="Compact"/>
              <w:jc w:val="left"/>
            </w:pPr>
            <w:r>
              <w:rPr>
                <w:rFonts w:ascii="Calibri" w:hAnsi="Calibri"/>
                <w:sz w:val="19"/>
              </w:rPr>
              <w:t xml:space="preserve">Review Hebdo</w:t>
            </w:r>
          </w:p>
        </w:tc>
        <w:tc>
          <w:tcPr>
            <w:shd w:fill="ECF0F1" w:val="clear"/>
          </w:tcPr>
          <w:p>
            <w:pPr>
              <w:pStyle w:val="Compact"/>
              <w:jc w:val="left"/>
            </w:pPr>
            <w:r>
              <w:rPr>
                <w:rFonts w:ascii="Calibri" w:hAnsi="Calibri"/>
                <w:sz w:val="19"/>
              </w:rPr>
              <w:t xml:space="preserve">Vendredi 16h (1h)</w:t>
            </w:r>
          </w:p>
        </w:tc>
        <w:tc>
          <w:tcPr>
            <w:shd w:fill="ECF0F1" w:val="clear"/>
          </w:tcPr>
          <w:p>
            <w:pPr>
              <w:pStyle w:val="Compact"/>
              <w:jc w:val="left"/>
            </w:pPr>
            <w:r>
              <w:rPr>
                <w:rFonts w:ascii="Calibri" w:hAnsi="Calibri"/>
                <w:sz w:val="19"/>
              </w:rPr>
              <w:t xml:space="preserve">Démonstration, feedback</w:t>
            </w:r>
          </w:p>
        </w:tc>
        <w:tc>
          <w:tcPr>
            <w:shd w:fill="ECF0F1" w:val="clear"/>
          </w:tcPr>
          <w:p>
            <w:pPr>
              <w:pStyle w:val="Compact"/>
              <w:jc w:val="left"/>
            </w:pPr>
            <w:r>
              <w:rPr>
                <w:rFonts w:ascii="Calibri" w:hAnsi="Calibri"/>
                <w:sz w:val="19"/>
              </w:rPr>
              <w:t xml:space="preserve">Tous les agents techniques + PO</w:t>
            </w:r>
          </w:p>
        </w:tc>
      </w:tr>
      <w:tr>
        <w:tc>
          <w:tcPr>
            <w:shd w:fill="FFFFFF" w:val="clear"/>
          </w:tcPr>
          <w:p>
            <w:pPr>
              <w:pStyle w:val="Compact"/>
              <w:jc w:val="left"/>
            </w:pPr>
            <w:r>
              <w:rPr>
                <w:rFonts w:ascii="Calibri" w:hAnsi="Calibri"/>
                <w:sz w:val="19"/>
              </w:rPr>
              <w:t xml:space="preserve">Rétro Sprint 0</w:t>
            </w:r>
          </w:p>
        </w:tc>
        <w:tc>
          <w:tcPr>
            <w:shd w:fill="FFFFFF" w:val="clear"/>
          </w:tcPr>
          <w:p>
            <w:pPr>
              <w:pStyle w:val="Compact"/>
              <w:jc w:val="left"/>
            </w:pPr>
            <w:r>
              <w:rPr>
                <w:rFonts w:ascii="Calibri" w:hAnsi="Calibri"/>
                <w:sz w:val="19"/>
              </w:rPr>
              <w:t xml:space="preserve">Fin S4 (2h)</w:t>
            </w:r>
          </w:p>
        </w:tc>
        <w:tc>
          <w:tcPr>
            <w:shd w:fill="FFFFFF" w:val="clear"/>
          </w:tcPr>
          <w:p>
            <w:pPr>
              <w:pStyle w:val="Compact"/>
              <w:jc w:val="left"/>
            </w:pPr>
            <w:r>
              <w:rPr>
                <w:rFonts w:ascii="Calibri" w:hAnsi="Calibri"/>
                <w:sz w:val="19"/>
              </w:rPr>
              <w:t xml:space="preserve">Apprentissages, ajustements</w:t>
            </w:r>
          </w:p>
        </w:tc>
        <w:tc>
          <w:tcPr>
            <w:shd w:fill="FFFFFF" w:val="clear"/>
          </w:tcPr>
          <w:p>
            <w:pPr>
              <w:pStyle w:val="Compact"/>
              <w:jc w:val="left"/>
            </w:pPr>
            <w:r>
              <w:rPr>
                <w:rFonts w:ascii="Calibri" w:hAnsi="Calibri"/>
                <w:sz w:val="19"/>
              </w:rPr>
              <w:t xml:space="preserve">Tous les agents</w:t>
            </w:r>
          </w:p>
        </w:tc>
      </w:tr>
      <w:tr>
        <w:tc>
          <w:tcPr>
            <w:shd w:fill="ECF0F1" w:val="clear"/>
          </w:tcPr>
          <w:p>
            <w:pPr>
              <w:pStyle w:val="Compact"/>
              <w:jc w:val="left"/>
            </w:pPr>
            <w:r>
              <w:rPr>
                <w:rFonts w:ascii="Calibri" w:hAnsi="Calibri"/>
                <w:sz w:val="19"/>
              </w:rPr>
              <w:t xml:space="preserve">Comité de Pilotage</w:t>
            </w:r>
          </w:p>
        </w:tc>
        <w:tc>
          <w:tcPr>
            <w:shd w:fill="ECF0F1" w:val="clear"/>
          </w:tcPr>
          <w:p>
            <w:pPr>
              <w:pStyle w:val="Compact"/>
              <w:jc w:val="left"/>
            </w:pPr>
            <w:r>
              <w:rPr>
                <w:rFonts w:ascii="Calibri" w:hAnsi="Calibri"/>
                <w:sz w:val="19"/>
              </w:rPr>
              <w:t xml:space="preserve">M2, M4, M6 (2h)</w:t>
            </w:r>
          </w:p>
        </w:tc>
        <w:tc>
          <w:tcPr>
            <w:shd w:fill="ECF0F1" w:val="clear"/>
          </w:tcPr>
          <w:p>
            <w:pPr>
              <w:pStyle w:val="Compact"/>
              <w:jc w:val="left"/>
            </w:pPr>
            <w:r>
              <w:rPr>
                <w:rFonts w:ascii="Calibri" w:hAnsi="Calibri"/>
                <w:sz w:val="19"/>
              </w:rPr>
              <w:t xml:space="preserve">Stratégie, budget, arbitrages</w:t>
            </w:r>
          </w:p>
        </w:tc>
        <w:tc>
          <w:tcPr>
            <w:shd w:fill="ECF0F1" w:val="clear"/>
          </w:tcPr>
          <w:p>
            <w:pPr>
              <w:pStyle w:val="Compact"/>
              <w:jc w:val="left"/>
            </w:pPr>
            <w:r>
              <w:rPr>
                <w:rFonts w:ascii="Calibri" w:hAnsi="Calibri"/>
                <w:sz w:val="19"/>
              </w:rPr>
              <w:t xml:space="preserve">CEO, PO, Architecte, Revenue, QA Lead</w:t>
            </w:r>
          </w:p>
        </w:tc>
      </w:tr>
      <w:tr>
        <w:tc>
          <w:tcPr>
            <w:shd w:fill="FFFFFF" w:val="clear"/>
          </w:tcPr>
          <w:p>
            <w:pPr>
              <w:pStyle w:val="Compact"/>
              <w:jc w:val="left"/>
            </w:pPr>
            <w:r>
              <w:rPr>
                <w:rFonts w:ascii="Calibri" w:hAnsi="Calibri"/>
                <w:sz w:val="19"/>
              </w:rPr>
              <w:t xml:space="preserve">Réunion Plénière v0.2</w:t>
            </w:r>
          </w:p>
        </w:tc>
        <w:tc>
          <w:tcPr>
            <w:shd w:fill="FFFFFF" w:val="clear"/>
          </w:tcPr>
          <w:p>
            <w:pPr>
              <w:pStyle w:val="Compact"/>
              <w:jc w:val="left"/>
            </w:pPr>
            <w:r>
              <w:rPr>
                <w:rFonts w:ascii="Calibri" w:hAnsi="Calibri"/>
                <w:sz w:val="19"/>
              </w:rPr>
              <w:t xml:space="preserve">Début v0.2 (4h)</w:t>
            </w:r>
          </w:p>
        </w:tc>
        <w:tc>
          <w:tcPr>
            <w:shd w:fill="FFFFFF" w:val="clear"/>
          </w:tcPr>
          <w:p>
            <w:pPr>
              <w:pStyle w:val="Compact"/>
              <w:jc w:val="left"/>
            </w:pPr>
            <w:r>
              <w:rPr>
                <w:rFonts w:ascii="Calibri" w:hAnsi="Calibri"/>
                <w:sz w:val="19"/>
              </w:rPr>
              <w:t xml:space="preserve">Validation beta privée, ajustements</w:t>
            </w:r>
          </w:p>
        </w:tc>
        <w:tc>
          <w:tcPr>
            <w:shd w:fill="FFFFFF" w:val="clear"/>
          </w:tcPr>
          <w:p>
            <w:pPr>
              <w:pStyle w:val="Compact"/>
              <w:jc w:val="left"/>
            </w:pPr>
            <w:r>
              <w:rPr>
                <w:rFonts w:ascii="Calibri" w:hAnsi="Calibri"/>
                <w:sz w:val="19"/>
              </w:rPr>
              <w:t xml:space="preserve">30 agents, 11 pôles</w:t>
            </w:r>
          </w:p>
        </w:tc>
      </w:tr>
      <w:tr>
        <w:tc>
          <w:tcPr>
            <w:shd w:fill="ECF0F1" w:val="clear"/>
          </w:tcPr>
          <w:p>
            <w:pPr>
              <w:pStyle w:val="Compact"/>
              <w:jc w:val="left"/>
            </w:pPr>
            <w:r>
              <w:rPr>
                <w:rFonts w:ascii="Calibri" w:hAnsi="Calibri"/>
                <w:sz w:val="19"/>
              </w:rPr>
              <w:t xml:space="preserve">Réunion Plénière v0.3</w:t>
            </w:r>
          </w:p>
        </w:tc>
        <w:tc>
          <w:tcPr>
            <w:shd w:fill="ECF0F1" w:val="clear"/>
          </w:tcPr>
          <w:p>
            <w:pPr>
              <w:pStyle w:val="Compact"/>
              <w:jc w:val="left"/>
            </w:pPr>
            <w:r>
              <w:rPr>
                <w:rFonts w:ascii="Calibri" w:hAnsi="Calibri"/>
                <w:sz w:val="19"/>
              </w:rPr>
              <w:t xml:space="preserve">Début v0.3 (4h)</w:t>
            </w:r>
          </w:p>
        </w:tc>
        <w:tc>
          <w:tcPr>
            <w:shd w:fill="ECF0F1" w:val="clear"/>
          </w:tcPr>
          <w:p>
            <w:pPr>
              <w:pStyle w:val="Compact"/>
              <w:jc w:val="left"/>
            </w:pPr>
            <w:r>
              <w:rPr>
                <w:rFonts w:ascii="Calibri" w:hAnsi="Calibri"/>
                <w:sz w:val="19"/>
              </w:rPr>
              <w:t xml:space="preserve">Validation beta publique, S-MVP Complet</w:t>
            </w:r>
          </w:p>
        </w:tc>
        <w:tc>
          <w:tcPr>
            <w:shd w:fill="ECF0F1" w:val="clear"/>
          </w:tcPr>
          <w:p>
            <w:pPr>
              <w:pStyle w:val="Compact"/>
              <w:jc w:val="left"/>
            </w:pPr>
            <w:r>
              <w:rPr>
                <w:rFonts w:ascii="Calibri" w:hAnsi="Calibri"/>
                <w:sz w:val="19"/>
              </w:rPr>
              <w:t xml:space="preserve">30 agents, 11 pôles</w:t>
            </w:r>
          </w:p>
        </w:tc>
      </w:tr>
    </w:tbl>
    <w:p>
      <w:r>
        <w:pict>
          <v:rect style="width:0;height:1.5pt" o:hralign="center" o:hrstd="t" o:hr="t"/>
        </w:pict>
      </w:r>
    </w:p>
    <w:bookmarkEnd w:id="134"/>
    <w:bookmarkStart w:id="135" w:name="signatures-et-validation"/>
    <w:p>
      <w:pPr>
        <w:pStyle w:val="Heading2"/>
      </w:pPr>
      <w:r>
        <w:t xml:space="preserve">6.6 Signatures et Validation</w:t>
      </w:r>
    </w:p>
    <w:p>
      <w:pPr>
        <w:pStyle w:val="FirstParagraph"/>
      </w:pPr>
      <w:r>
        <w:t xml:space="preserve">Ce procès-verbal de réunion plénière a été validé par les représentants des 4 groupes thématiques :</w:t>
      </w:r>
    </w:p>
    <w:tbl>
      <w:tblPr>
        <w:tblStyle w:val="Table"/>
        <w:tblW w:type="pct" w:w="5000"/>
        <w:jc w:val="center"/>
        <w:tblLook w:firstRow="1" w:lastRow="0" w:firstColumn="0" w:lastColumn="0" w:noHBand="0" w:noVBand="0" w:val="0020"/>
      </w:tblPr>
      <w:tblGrid>
        <w:gridCol w:w="1624"/>
        <w:gridCol w:w="2640"/>
        <w:gridCol w:w="2436"/>
        <w:gridCol w:w="1218"/>
      </w:tblGrid>
      <w:tr>
        <w:trPr>
          <w:tblHeader w:val="true"/>
        </w:trPr>
        <w:tc>
          <w:tcPr>
            <w:shd w:fill="2C3E50" w:val="clear"/>
          </w:tcPr>
          <w:p>
            <w:pPr>
              <w:pStyle w:val="Compact"/>
              <w:jc w:val="center"/>
            </w:pPr>
            <w:r>
              <w:rPr>
                <w:rFonts w:ascii="Calibri" w:hAnsi="Calibri"/>
                <w:b/>
                <w:color w:val="FFFFFF"/>
                <w:sz w:val="20"/>
              </w:rPr>
              <w:t xml:space="preserve">Groupe</w:t>
            </w:r>
          </w:p>
        </w:tc>
        <w:tc>
          <w:tcPr>
            <w:shd w:fill="2C3E50" w:val="clear"/>
          </w:tcPr>
          <w:p>
            <w:pPr>
              <w:pStyle w:val="Compact"/>
              <w:jc w:val="center"/>
            </w:pPr>
            <w:r>
              <w:rPr>
                <w:rFonts w:ascii="Calibri" w:hAnsi="Calibri"/>
                <w:b/>
                <w:color w:val="FFFFFF"/>
                <w:sz w:val="20"/>
              </w:rPr>
              <w:t xml:space="preserve">Représentant</w:t>
            </w:r>
          </w:p>
        </w:tc>
        <w:tc>
          <w:tcPr>
            <w:shd w:fill="2C3E50" w:val="clear"/>
          </w:tcPr>
          <w:p>
            <w:pPr>
              <w:pStyle w:val="Compact"/>
              <w:jc w:val="center"/>
            </w:pPr>
            <w:r>
              <w:rPr>
                <w:rFonts w:ascii="Calibri" w:hAnsi="Calibri"/>
                <w:b/>
                <w:color w:val="FFFFFF"/>
                <w:sz w:val="20"/>
              </w:rPr>
              <w:t xml:space="preserve">Validation</w:t>
            </w:r>
          </w:p>
        </w:tc>
        <w:tc>
          <w:tcPr>
            <w:shd w:fill="2C3E50" w:val="clear"/>
          </w:tcPr>
          <w:p>
            <w:pPr>
              <w:pStyle w:val="Compact"/>
              <w:jc w:val="center"/>
            </w:pPr>
            <w:r>
              <w:rPr>
                <w:rFonts w:ascii="Calibri" w:hAnsi="Calibri"/>
                <w:b/>
                <w:color w:val="FFFFFF"/>
                <w:sz w:val="20"/>
              </w:rPr>
              <w:t xml:space="preserve">Date</w:t>
            </w:r>
          </w:p>
        </w:tc>
      </w:tr>
      <w:tr>
        <w:tc>
          <w:tcPr>
            <w:shd w:fill="FFFFFF" w:val="clear"/>
          </w:tcPr>
          <w:p>
            <w:pPr>
              <w:pStyle w:val="Compact"/>
              <w:jc w:val="left"/>
            </w:pPr>
            <w:r>
              <w:rPr>
                <w:rFonts w:ascii="Calibri" w:hAnsi="Calibri"/>
                <w:sz w:val="19"/>
              </w:rPr>
              <w:t xml:space="preserve">Architecture &amp; Technique</w:t>
            </w:r>
          </w:p>
        </w:tc>
        <w:tc>
          <w:tcPr>
            <w:shd w:fill="FFFFFF" w:val="clear"/>
          </w:tcPr>
          <w:p>
            <w:pPr>
              <w:pStyle w:val="Compact"/>
              <w:jc w:val="left"/>
            </w:pPr>
            <w:r>
              <w:rPr>
                <w:rFonts w:ascii="Calibri" w:hAnsi="Calibri"/>
                <w:sz w:val="19"/>
              </w:rPr>
              <w:t xml:space="preserve">Architecte Système (Agent #1)</w:t>
            </w:r>
          </w:p>
        </w:tc>
        <w:tc>
          <w:tcPr>
            <w:shd w:fill="FFFFFF" w:val="clear"/>
          </w:tcPr>
          <w:p>
            <w:pPr>
              <w:pStyle w:val="Compact"/>
              <w:jc w:val="left"/>
            </w:pPr>
            <w:r>
              <w:rPr>
                <w:rFonts w:ascii="Calibri" w:hAnsi="Calibri"/>
                <w:sz w:val="19"/>
              </w:rPr>
              <w:t xml:space="preserve">✅ GO</w:t>
            </w:r>
          </w:p>
        </w:tc>
        <w:tc>
          <w:tcPr>
            <w:shd w:fill="FFFFFF" w:val="clear"/>
          </w:tcPr>
          <w:p>
            <w:pPr>
              <w:pStyle w:val="Compact"/>
              <w:jc w:val="left"/>
            </w:pPr>
            <w:r>
              <w:rPr>
                <w:rFonts w:ascii="Calibri" w:hAnsi="Calibri"/>
                <w:sz w:val="19"/>
              </w:rPr>
              <w:t xml:space="preserve">Session plénière</w:t>
            </w:r>
          </w:p>
        </w:tc>
      </w:tr>
      <w:tr>
        <w:tc>
          <w:tcPr>
            <w:shd w:fill="ECF0F1" w:val="clear"/>
          </w:tcPr>
          <w:p>
            <w:pPr>
              <w:pStyle w:val="Compact"/>
              <w:jc w:val="left"/>
            </w:pPr>
            <w:r>
              <w:rPr>
                <w:rFonts w:ascii="Calibri" w:hAnsi="Calibri"/>
                <w:sz w:val="19"/>
              </w:rPr>
              <w:t xml:space="preserve">Produit &amp; Expérience</w:t>
            </w:r>
          </w:p>
        </w:tc>
        <w:tc>
          <w:tcPr>
            <w:shd w:fill="ECF0F1" w:val="clear"/>
          </w:tcPr>
          <w:p>
            <w:pPr>
              <w:pStyle w:val="Compact"/>
              <w:jc w:val="left"/>
            </w:pPr>
            <w:r>
              <w:rPr>
                <w:rFonts w:ascii="Calibri" w:hAnsi="Calibri"/>
                <w:sz w:val="19"/>
              </w:rPr>
              <w:t xml:space="preserve">Product Owner (Agent #8)</w:t>
            </w:r>
          </w:p>
        </w:tc>
        <w:tc>
          <w:tcPr>
            <w:shd w:fill="ECF0F1" w:val="clear"/>
          </w:tcPr>
          <w:p>
            <w:pPr>
              <w:pStyle w:val="Compact"/>
              <w:jc w:val="left"/>
            </w:pPr>
            <w:r>
              <w:rPr>
                <w:rFonts w:ascii="Calibri" w:hAnsi="Calibri"/>
                <w:sz w:val="19"/>
              </w:rPr>
              <w:t xml:space="preserve">✅ GO</w:t>
            </w:r>
          </w:p>
        </w:tc>
        <w:tc>
          <w:tcPr>
            <w:shd w:fill="ECF0F1" w:val="clear"/>
          </w:tcPr>
          <w:p>
            <w:pPr>
              <w:pStyle w:val="Compact"/>
              <w:jc w:val="left"/>
            </w:pPr>
            <w:r>
              <w:rPr>
                <w:rFonts w:ascii="Calibri" w:hAnsi="Calibri"/>
                <w:sz w:val="19"/>
              </w:rPr>
              <w:t xml:space="preserve">Session plénière</w:t>
            </w:r>
          </w:p>
        </w:tc>
      </w:tr>
      <w:tr>
        <w:tc>
          <w:tcPr>
            <w:shd w:fill="FFFFFF" w:val="clear"/>
          </w:tcPr>
          <w:p>
            <w:pPr>
              <w:pStyle w:val="Compact"/>
              <w:jc w:val="left"/>
            </w:pPr>
            <w:r>
              <w:rPr>
                <w:rFonts w:ascii="Calibri" w:hAnsi="Calibri"/>
                <w:sz w:val="19"/>
              </w:rPr>
              <w:t xml:space="preserve">Business &amp; Stratégie</w:t>
            </w:r>
          </w:p>
        </w:tc>
        <w:tc>
          <w:tcPr>
            <w:shd w:fill="FFFFFF" w:val="clear"/>
          </w:tcPr>
          <w:p>
            <w:pPr>
              <w:pStyle w:val="Compact"/>
              <w:jc w:val="left"/>
            </w:pPr>
            <w:r>
              <w:rPr>
                <w:rFonts w:ascii="Calibri" w:hAnsi="Calibri"/>
                <w:sz w:val="19"/>
              </w:rPr>
              <w:t xml:space="preserve">CEO / Stratège (Agent #12)</w:t>
            </w:r>
          </w:p>
        </w:tc>
        <w:tc>
          <w:tcPr>
            <w:shd w:fill="FFFFFF" w:val="clear"/>
          </w:tcPr>
          <w:p>
            <w:pPr>
              <w:pStyle w:val="Compact"/>
              <w:jc w:val="left"/>
            </w:pPr>
            <w:r>
              <w:rPr>
                <w:rFonts w:ascii="Calibri" w:hAnsi="Calibri"/>
                <w:sz w:val="19"/>
              </w:rPr>
              <w:t xml:space="preserve">✅ GO</w:t>
            </w:r>
          </w:p>
        </w:tc>
        <w:tc>
          <w:tcPr>
            <w:shd w:fill="FFFFFF" w:val="clear"/>
          </w:tcPr>
          <w:p>
            <w:pPr>
              <w:pStyle w:val="Compact"/>
              <w:jc w:val="left"/>
            </w:pPr>
            <w:r>
              <w:rPr>
                <w:rFonts w:ascii="Calibri" w:hAnsi="Calibri"/>
                <w:sz w:val="19"/>
              </w:rPr>
              <w:t xml:space="preserve">Session plénière</w:t>
            </w:r>
          </w:p>
        </w:tc>
      </w:tr>
      <w:tr>
        <w:tc>
          <w:tcPr>
            <w:shd w:fill="ECF0F1" w:val="clear"/>
          </w:tcPr>
          <w:p>
            <w:pPr>
              <w:pStyle w:val="Compact"/>
              <w:jc w:val="left"/>
            </w:pPr>
            <w:r>
              <w:rPr>
                <w:rFonts w:ascii="Calibri" w:hAnsi="Calibri"/>
                <w:sz w:val="19"/>
              </w:rPr>
              <w:t xml:space="preserve">Qualité &amp; Production</w:t>
            </w:r>
          </w:p>
        </w:tc>
        <w:tc>
          <w:tcPr>
            <w:shd w:fill="ECF0F1" w:val="clear"/>
          </w:tcPr>
          <w:p>
            <w:pPr>
              <w:pStyle w:val="Compact"/>
              <w:jc w:val="left"/>
            </w:pPr>
            <w:r>
              <w:rPr>
                <w:rFonts w:ascii="Calibri" w:hAnsi="Calibri"/>
                <w:sz w:val="19"/>
              </w:rPr>
              <w:t xml:space="preserve">QA Lead (Agent #17)</w:t>
            </w:r>
          </w:p>
        </w:tc>
        <w:tc>
          <w:tcPr>
            <w:shd w:fill="ECF0F1" w:val="clear"/>
          </w:tcPr>
          <w:p>
            <w:pPr>
              <w:pStyle w:val="Compact"/>
              <w:jc w:val="left"/>
            </w:pPr>
            <w:r>
              <w:rPr>
                <w:rFonts w:ascii="Calibri" w:hAnsi="Calibri"/>
                <w:sz w:val="19"/>
              </w:rPr>
              <w:t xml:space="preserve">✅ GO</w:t>
            </w:r>
          </w:p>
        </w:tc>
        <w:tc>
          <w:tcPr>
            <w:shd w:fill="ECF0F1" w:val="clear"/>
          </w:tcPr>
          <w:p>
            <w:pPr>
              <w:pStyle w:val="Compact"/>
              <w:jc w:val="left"/>
            </w:pPr>
            <w:r>
              <w:rPr>
                <w:rFonts w:ascii="Calibri" w:hAnsi="Calibri"/>
                <w:sz w:val="19"/>
              </w:rPr>
              <w:t xml:space="preserve">Session plénière</w:t>
            </w:r>
          </w:p>
        </w:tc>
      </w:tr>
    </w:tbl>
    <w:p>
      <w:pPr>
        <w:pStyle w:val="BodyText"/>
      </w:pPr>
      <w:r>
        <w:rPr>
          <w:bCs/>
          <w:b/>
        </w:rPr>
        <w:t xml:space="preserve">Décision finale du Comité Exécutif</w:t>
      </w:r>
      <w:r>
        <w:t xml:space="preserve"> </w:t>
      </w:r>
      <w:r>
        <w:t xml:space="preserve">:</w:t>
      </w:r>
    </w:p>
    <w:p>
      <w:pPr>
        <w:pStyle w:val="BlockText"/>
      </w:pPr>
      <w:r>
        <w:rPr>
          <w:bCs/>
          <w:b/>
        </w:rPr>
        <w:t xml:space="preserve">GO</w:t>
      </w:r>
      <w:r>
        <w:t xml:space="preserve"> </w:t>
      </w:r>
      <w:r>
        <w:t xml:space="preserve">pour le lancement du Sprint 0 du projet TAKA OS. Les conditions sont réunies. Les risques sont identifiés et mitigés. Le plan d’action est exécutable. Les arbitrages sont clairs. Le projet est déclaré</w:t>
      </w:r>
      <w:r>
        <w:t xml:space="preserve"> </w:t>
      </w:r>
      <w:r>
        <w:rPr>
          <w:bCs/>
          <w:b/>
        </w:rPr>
        <w:t xml:space="preserve">OUVERT</w:t>
      </w:r>
      <w:r>
        <w:t xml:space="preserve">.</w:t>
      </w:r>
    </w:p>
    <w:p>
      <w:r>
        <w:pict>
          <v:rect style="width:0;height:1.5pt" o:hralign="center" o:hrstd="t" o:hr="t"/>
        </w:pict>
      </w:r>
    </w:p>
    <w:bookmarkEnd w:id="135"/>
    <w:bookmarkEnd w:id="136"/>
    <w:bookmarkStart w:id="141" w:name="annexes"/>
    <w:p>
      <w:pPr>
        <w:pStyle w:val="Heading1"/>
      </w:pPr>
      <w:r>
        <w:t xml:space="preserve">ANNEXES</w:t>
      </w:r>
    </w:p>
    <w:p>
      <w:r>
        <w:pict>
          <v:rect style="width:0;height:1.5pt" o:hralign="center" o:hrstd="t" o:hr="t"/>
        </w:pict>
      </w:r>
    </w:p>
    <w:bookmarkStart w:id="137" w:name="annexe-a-glossaire-des-acronymes"/>
    <w:p>
      <w:pPr>
        <w:pStyle w:val="Heading2"/>
      </w:pPr>
      <w:r>
        <w:t xml:space="preserve">Annexe A — Glossaire des Acronymes</w:t>
      </w:r>
    </w:p>
    <w:tbl>
      <w:tblPr>
        <w:tblStyle w:val="Table"/>
        <w:tblW w:type="auto" w:w="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Acronyme</w:t>
            </w:r>
          </w:p>
        </w:tc>
        <w:tc>
          <w:tcPr>
            <w:shd w:fill="2C3E50" w:val="clear"/>
          </w:tcPr>
          <w:p>
            <w:pPr>
              <w:pStyle w:val="Compact"/>
              <w:jc w:val="center"/>
            </w:pPr>
            <w:r>
              <w:rPr>
                <w:rFonts w:ascii="Calibri" w:hAnsi="Calibri"/>
                <w:b/>
                <w:color w:val="FFFFFF"/>
                <w:sz w:val="20"/>
              </w:rPr>
              <w:t xml:space="preserve">Signification</w:t>
            </w:r>
          </w:p>
        </w:tc>
      </w:tr>
      <w:tr>
        <w:tc>
          <w:tcPr>
            <w:shd w:fill="FFFFFF" w:val="clear"/>
          </w:tcPr>
          <w:p>
            <w:pPr>
              <w:pStyle w:val="Compact"/>
              <w:jc w:val="left"/>
            </w:pPr>
            <w:r>
              <w:rPr>
                <w:rFonts w:ascii="Calibri" w:hAnsi="Calibri"/>
                <w:sz w:val="19"/>
              </w:rPr>
              <w:t xml:space="preserve">AO</w:t>
            </w:r>
          </w:p>
        </w:tc>
        <w:tc>
          <w:tcPr>
            <w:shd w:fill="FFFFFF" w:val="clear"/>
          </w:tcPr>
          <w:p>
            <w:pPr>
              <w:pStyle w:val="Compact"/>
              <w:jc w:val="left"/>
            </w:pPr>
            <w:r>
              <w:rPr>
                <w:rFonts w:ascii="Calibri" w:hAnsi="Calibri"/>
                <w:sz w:val="19"/>
              </w:rPr>
              <w:t xml:space="preserve">Appel d’Offres</w:t>
            </w:r>
          </w:p>
        </w:tc>
      </w:tr>
      <w:tr>
        <w:tc>
          <w:tcPr>
            <w:shd w:fill="ECF0F1" w:val="clear"/>
          </w:tcPr>
          <w:p>
            <w:pPr>
              <w:pStyle w:val="Compact"/>
              <w:jc w:val="left"/>
            </w:pPr>
            <w:r>
              <w:rPr>
                <w:rFonts w:ascii="Calibri" w:hAnsi="Calibri"/>
                <w:sz w:val="19"/>
              </w:rPr>
              <w:t xml:space="preserve">BL</w:t>
            </w:r>
          </w:p>
        </w:tc>
        <w:tc>
          <w:tcPr>
            <w:shd w:fill="ECF0F1" w:val="clear"/>
          </w:tcPr>
          <w:p>
            <w:pPr>
              <w:pStyle w:val="Compact"/>
              <w:jc w:val="left"/>
            </w:pPr>
            <w:r>
              <w:rPr>
                <w:rFonts w:ascii="Calibri" w:hAnsi="Calibri"/>
                <w:sz w:val="19"/>
              </w:rPr>
              <w:t xml:space="preserve">Business Line</w:t>
            </w:r>
          </w:p>
        </w:tc>
      </w:tr>
      <w:tr>
        <w:tc>
          <w:tcPr>
            <w:shd w:fill="FFFFFF" w:val="clear"/>
          </w:tcPr>
          <w:p>
            <w:pPr>
              <w:pStyle w:val="Compact"/>
              <w:jc w:val="left"/>
            </w:pPr>
            <w:r>
              <w:rPr>
                <w:rFonts w:ascii="Calibri" w:hAnsi="Calibri"/>
                <w:sz w:val="19"/>
              </w:rPr>
              <w:t xml:space="preserve">CB</w:t>
            </w:r>
          </w:p>
        </w:tc>
        <w:tc>
          <w:tcPr>
            <w:shd w:fill="FFFFFF" w:val="clear"/>
          </w:tcPr>
          <w:p>
            <w:pPr>
              <w:pStyle w:val="Compact"/>
              <w:jc w:val="left"/>
            </w:pPr>
            <w:r>
              <w:rPr>
                <w:rFonts w:ascii="Calibri" w:hAnsi="Calibri"/>
                <w:sz w:val="19"/>
              </w:rPr>
              <w:t xml:space="preserve">Circuit Breaker</w:t>
            </w:r>
          </w:p>
        </w:tc>
      </w:tr>
      <w:tr>
        <w:tc>
          <w:tcPr>
            <w:shd w:fill="ECF0F1" w:val="clear"/>
          </w:tcPr>
          <w:p>
            <w:pPr>
              <w:pStyle w:val="Compact"/>
              <w:jc w:val="left"/>
            </w:pPr>
            <w:r>
              <w:rPr>
                <w:rFonts w:ascii="Calibri" w:hAnsi="Calibri"/>
                <w:sz w:val="19"/>
              </w:rPr>
              <w:t xml:space="preserve">CGU</w:t>
            </w:r>
          </w:p>
        </w:tc>
        <w:tc>
          <w:tcPr>
            <w:shd w:fill="ECF0F1" w:val="clear"/>
          </w:tcPr>
          <w:p>
            <w:pPr>
              <w:pStyle w:val="Compact"/>
              <w:jc w:val="left"/>
            </w:pPr>
            <w:r>
              <w:rPr>
                <w:rFonts w:ascii="Calibri" w:hAnsi="Calibri"/>
                <w:sz w:val="19"/>
              </w:rPr>
              <w:t xml:space="preserve">Conditions Générales d’Utilisation</w:t>
            </w:r>
          </w:p>
        </w:tc>
      </w:tr>
      <w:tr>
        <w:tc>
          <w:tcPr>
            <w:shd w:fill="FFFFFF" w:val="clear"/>
          </w:tcPr>
          <w:p>
            <w:pPr>
              <w:pStyle w:val="Compact"/>
              <w:jc w:val="left"/>
            </w:pPr>
            <w:r>
              <w:rPr>
                <w:rFonts w:ascii="Calibri" w:hAnsi="Calibri"/>
                <w:sz w:val="19"/>
              </w:rPr>
              <w:t xml:space="preserve">CI/CD</w:t>
            </w:r>
          </w:p>
        </w:tc>
        <w:tc>
          <w:tcPr>
            <w:shd w:fill="FFFFFF" w:val="clear"/>
          </w:tcPr>
          <w:p>
            <w:pPr>
              <w:pStyle w:val="Compact"/>
              <w:jc w:val="left"/>
            </w:pPr>
            <w:r>
              <w:rPr>
                <w:rFonts w:ascii="Calibri" w:hAnsi="Calibri"/>
                <w:sz w:val="19"/>
              </w:rPr>
              <w:t xml:space="preserve">Intégration Continue / Déploiement Continu</w:t>
            </w:r>
          </w:p>
        </w:tc>
      </w:tr>
      <w:tr>
        <w:tc>
          <w:tcPr>
            <w:shd w:fill="ECF0F1" w:val="clear"/>
          </w:tcPr>
          <w:p>
            <w:pPr>
              <w:pStyle w:val="Compact"/>
              <w:jc w:val="left"/>
            </w:pPr>
            <w:r>
              <w:rPr>
                <w:rFonts w:ascii="Calibri" w:hAnsi="Calibri"/>
                <w:sz w:val="19"/>
              </w:rPr>
              <w:t xml:space="preserve">CLA</w:t>
            </w:r>
          </w:p>
        </w:tc>
        <w:tc>
          <w:tcPr>
            <w:shd w:fill="ECF0F1" w:val="clear"/>
          </w:tcPr>
          <w:p>
            <w:pPr>
              <w:pStyle w:val="Compact"/>
              <w:jc w:val="left"/>
            </w:pPr>
            <w:r>
              <w:rPr>
                <w:rFonts w:ascii="Calibri" w:hAnsi="Calibri"/>
                <w:sz w:val="19"/>
              </w:rPr>
              <w:t xml:space="preserve">Contributor License Agreement</w:t>
            </w:r>
          </w:p>
        </w:tc>
      </w:tr>
      <w:tr>
        <w:tc>
          <w:tcPr>
            <w:shd w:fill="FFFFFF" w:val="clear"/>
          </w:tcPr>
          <w:p>
            <w:pPr>
              <w:pStyle w:val="Compact"/>
              <w:jc w:val="left"/>
            </w:pPr>
            <w:r>
              <w:rPr>
                <w:rFonts w:ascii="Calibri" w:hAnsi="Calibri"/>
                <w:sz w:val="19"/>
              </w:rPr>
              <w:t xml:space="preserve">CSM</w:t>
            </w:r>
          </w:p>
        </w:tc>
        <w:tc>
          <w:tcPr>
            <w:shd w:fill="FFFFFF" w:val="clear"/>
          </w:tcPr>
          <w:p>
            <w:pPr>
              <w:pStyle w:val="Compact"/>
              <w:jc w:val="left"/>
            </w:pPr>
            <w:r>
              <w:rPr>
                <w:rFonts w:ascii="Calibri" w:hAnsi="Calibri"/>
                <w:sz w:val="19"/>
              </w:rPr>
              <w:t xml:space="preserve">Customer Success Manager</w:t>
            </w:r>
          </w:p>
        </w:tc>
      </w:tr>
      <w:tr>
        <w:tc>
          <w:tcPr>
            <w:shd w:fill="ECF0F1" w:val="clear"/>
          </w:tcPr>
          <w:p>
            <w:pPr>
              <w:pStyle w:val="Compact"/>
              <w:jc w:val="left"/>
            </w:pPr>
            <w:r>
              <w:rPr>
                <w:rFonts w:ascii="Calibri" w:hAnsi="Calibri"/>
                <w:sz w:val="19"/>
              </w:rPr>
              <w:t xml:space="preserve">E2E</w:t>
            </w:r>
          </w:p>
        </w:tc>
        <w:tc>
          <w:tcPr>
            <w:shd w:fill="ECF0F1" w:val="clear"/>
          </w:tcPr>
          <w:p>
            <w:pPr>
              <w:pStyle w:val="Compact"/>
              <w:jc w:val="left"/>
            </w:pPr>
            <w:r>
              <w:rPr>
                <w:rFonts w:ascii="Calibri" w:hAnsi="Calibri"/>
                <w:sz w:val="19"/>
              </w:rPr>
              <w:t xml:space="preserve">End-to-End (tests)</w:t>
            </w:r>
          </w:p>
        </w:tc>
      </w:tr>
      <w:tr>
        <w:tc>
          <w:tcPr>
            <w:shd w:fill="FFFFFF" w:val="clear"/>
          </w:tcPr>
          <w:p>
            <w:pPr>
              <w:pStyle w:val="Compact"/>
              <w:jc w:val="left"/>
            </w:pPr>
            <w:r>
              <w:rPr>
                <w:rFonts w:ascii="Calibri" w:hAnsi="Calibri"/>
                <w:sz w:val="19"/>
              </w:rPr>
              <w:t xml:space="preserve">HIL</w:t>
            </w:r>
          </w:p>
        </w:tc>
        <w:tc>
          <w:tcPr>
            <w:shd w:fill="FFFFFF" w:val="clear"/>
          </w:tcPr>
          <w:p>
            <w:pPr>
              <w:pStyle w:val="Compact"/>
              <w:jc w:val="left"/>
            </w:pPr>
            <w:r>
              <w:rPr>
                <w:rFonts w:ascii="Calibri" w:hAnsi="Calibri"/>
                <w:sz w:val="19"/>
              </w:rPr>
              <w:t xml:space="preserve">Human-in-the-Loop</w:t>
            </w:r>
          </w:p>
        </w:tc>
      </w:tr>
      <w:tr>
        <w:tc>
          <w:tcPr>
            <w:shd w:fill="ECF0F1" w:val="clear"/>
          </w:tcPr>
          <w:p>
            <w:pPr>
              <w:pStyle w:val="Compact"/>
              <w:jc w:val="left"/>
            </w:pPr>
            <w:r>
              <w:rPr>
                <w:rFonts w:ascii="Calibri" w:hAnsi="Calibri"/>
                <w:sz w:val="19"/>
              </w:rPr>
              <w:t xml:space="preserve">HNSW</w:t>
            </w:r>
          </w:p>
        </w:tc>
        <w:tc>
          <w:tcPr>
            <w:shd w:fill="ECF0F1" w:val="clear"/>
          </w:tcPr>
          <w:p>
            <w:pPr>
              <w:pStyle w:val="Compact"/>
              <w:jc w:val="left"/>
            </w:pPr>
            <w:r>
              <w:rPr>
                <w:rFonts w:ascii="Calibri" w:hAnsi="Calibri"/>
                <w:sz w:val="19"/>
              </w:rPr>
              <w:t xml:space="preserve">Hierarchical Navigable Small World (index pgvector)</w:t>
            </w:r>
          </w:p>
        </w:tc>
      </w:tr>
      <w:tr>
        <w:tc>
          <w:tcPr>
            <w:shd w:fill="FFFFFF" w:val="clear"/>
          </w:tcPr>
          <w:p>
            <w:pPr>
              <w:pStyle w:val="Compact"/>
              <w:jc w:val="left"/>
            </w:pPr>
            <w:r>
              <w:rPr>
                <w:rFonts w:ascii="Calibri" w:hAnsi="Calibri"/>
                <w:sz w:val="19"/>
              </w:rPr>
              <w:t xml:space="preserve">HSTS</w:t>
            </w:r>
          </w:p>
        </w:tc>
        <w:tc>
          <w:tcPr>
            <w:shd w:fill="FFFFFF" w:val="clear"/>
          </w:tcPr>
          <w:p>
            <w:pPr>
              <w:pStyle w:val="Compact"/>
              <w:jc w:val="left"/>
            </w:pPr>
            <w:r>
              <w:rPr>
                <w:rFonts w:ascii="Calibri" w:hAnsi="Calibri"/>
                <w:sz w:val="19"/>
              </w:rPr>
              <w:t xml:space="preserve">HTTP Strict Transport Security</w:t>
            </w:r>
          </w:p>
        </w:tc>
      </w:tr>
      <w:tr>
        <w:tc>
          <w:tcPr>
            <w:shd w:fill="ECF0F1" w:val="clear"/>
          </w:tcPr>
          <w:p>
            <w:pPr>
              <w:pStyle w:val="Compact"/>
              <w:jc w:val="left"/>
            </w:pPr>
            <w:r>
              <w:rPr>
                <w:rFonts w:ascii="Calibri" w:hAnsi="Calibri"/>
                <w:sz w:val="19"/>
              </w:rPr>
              <w:t xml:space="preserve">JWT</w:t>
            </w:r>
          </w:p>
        </w:tc>
        <w:tc>
          <w:tcPr>
            <w:shd w:fill="ECF0F1" w:val="clear"/>
          </w:tcPr>
          <w:p>
            <w:pPr>
              <w:pStyle w:val="Compact"/>
              <w:jc w:val="left"/>
            </w:pPr>
            <w:r>
              <w:rPr>
                <w:rFonts w:ascii="Calibri" w:hAnsi="Calibri"/>
                <w:sz w:val="19"/>
              </w:rPr>
              <w:t xml:space="preserve">JSON Web Token</w:t>
            </w:r>
          </w:p>
        </w:tc>
      </w:tr>
      <w:tr>
        <w:tc>
          <w:tcPr>
            <w:shd w:fill="FFFFFF" w:val="clear"/>
          </w:tcPr>
          <w:p>
            <w:pPr>
              <w:pStyle w:val="Compact"/>
              <w:jc w:val="left"/>
            </w:pPr>
            <w:r>
              <w:rPr>
                <w:rFonts w:ascii="Calibri" w:hAnsi="Calibri"/>
                <w:sz w:val="19"/>
              </w:rPr>
              <w:t xml:space="preserve">KPI</w:t>
            </w:r>
          </w:p>
        </w:tc>
        <w:tc>
          <w:tcPr>
            <w:shd w:fill="FFFFFF" w:val="clear"/>
          </w:tcPr>
          <w:p>
            <w:pPr>
              <w:pStyle w:val="Compact"/>
              <w:jc w:val="left"/>
            </w:pPr>
            <w:r>
              <w:rPr>
                <w:rFonts w:ascii="Calibri" w:hAnsi="Calibri"/>
                <w:sz w:val="19"/>
              </w:rPr>
              <w:t xml:space="preserve">Key Performance Indicator</w:t>
            </w:r>
          </w:p>
        </w:tc>
      </w:tr>
      <w:tr>
        <w:tc>
          <w:tcPr>
            <w:shd w:fill="ECF0F1" w:val="clear"/>
          </w:tcPr>
          <w:p>
            <w:pPr>
              <w:pStyle w:val="Compact"/>
              <w:jc w:val="left"/>
            </w:pPr>
            <w:r>
              <w:rPr>
                <w:rFonts w:ascii="Calibri" w:hAnsi="Calibri"/>
                <w:sz w:val="19"/>
              </w:rPr>
              <w:t xml:space="preserve">LLM</w:t>
            </w:r>
          </w:p>
        </w:tc>
        <w:tc>
          <w:tcPr>
            <w:shd w:fill="ECF0F1" w:val="clear"/>
          </w:tcPr>
          <w:p>
            <w:pPr>
              <w:pStyle w:val="Compact"/>
              <w:jc w:val="left"/>
            </w:pPr>
            <w:r>
              <w:rPr>
                <w:rFonts w:ascii="Calibri" w:hAnsi="Calibri"/>
                <w:sz w:val="19"/>
              </w:rPr>
              <w:t xml:space="preserve">Large Language Model</w:t>
            </w:r>
          </w:p>
        </w:tc>
      </w:tr>
      <w:tr>
        <w:tc>
          <w:tcPr>
            <w:shd w:fill="FFFFFF" w:val="clear"/>
          </w:tcPr>
          <w:p>
            <w:pPr>
              <w:pStyle w:val="Compact"/>
              <w:jc w:val="left"/>
            </w:pPr>
            <w:r>
              <w:rPr>
                <w:rFonts w:ascii="Calibri" w:hAnsi="Calibri"/>
                <w:sz w:val="19"/>
              </w:rPr>
              <w:t xml:space="preserve">MFA</w:t>
            </w:r>
          </w:p>
        </w:tc>
        <w:tc>
          <w:tcPr>
            <w:shd w:fill="FFFFFF" w:val="clear"/>
          </w:tcPr>
          <w:p>
            <w:pPr>
              <w:pStyle w:val="Compact"/>
              <w:jc w:val="left"/>
            </w:pPr>
            <w:r>
              <w:rPr>
                <w:rFonts w:ascii="Calibri" w:hAnsi="Calibri"/>
                <w:sz w:val="19"/>
              </w:rPr>
              <w:t xml:space="preserve">Multi-Factor Authentication</w:t>
            </w:r>
          </w:p>
        </w:tc>
      </w:tr>
      <w:tr>
        <w:tc>
          <w:tcPr>
            <w:shd w:fill="ECF0F1" w:val="clear"/>
          </w:tcPr>
          <w:p>
            <w:pPr>
              <w:pStyle w:val="Compact"/>
              <w:jc w:val="left"/>
            </w:pPr>
            <w:r>
              <w:rPr>
                <w:rFonts w:ascii="Calibri" w:hAnsi="Calibri"/>
                <w:sz w:val="19"/>
              </w:rPr>
              <w:t xml:space="preserve">MJML</w:t>
            </w:r>
          </w:p>
        </w:tc>
        <w:tc>
          <w:tcPr>
            <w:shd w:fill="ECF0F1" w:val="clear"/>
          </w:tcPr>
          <w:p>
            <w:pPr>
              <w:pStyle w:val="Compact"/>
              <w:jc w:val="left"/>
            </w:pPr>
            <w:r>
              <w:rPr>
                <w:rFonts w:ascii="Calibri" w:hAnsi="Calibri"/>
                <w:sz w:val="19"/>
              </w:rPr>
              <w:t xml:space="preserve">Mailjet Markup Language (emails responsive)</w:t>
            </w:r>
          </w:p>
        </w:tc>
      </w:tr>
      <w:tr>
        <w:tc>
          <w:tcPr>
            <w:shd w:fill="FFFFFF" w:val="clear"/>
          </w:tcPr>
          <w:p>
            <w:pPr>
              <w:pStyle w:val="Compact"/>
              <w:jc w:val="left"/>
            </w:pPr>
            <w:r>
              <w:rPr>
                <w:rFonts w:ascii="Calibri" w:hAnsi="Calibri"/>
                <w:sz w:val="19"/>
              </w:rPr>
              <w:t xml:space="preserve">MRR</w:t>
            </w:r>
          </w:p>
        </w:tc>
        <w:tc>
          <w:tcPr>
            <w:shd w:fill="FFFFFF" w:val="clear"/>
          </w:tcPr>
          <w:p>
            <w:pPr>
              <w:pStyle w:val="Compact"/>
              <w:jc w:val="left"/>
            </w:pPr>
            <w:r>
              <w:rPr>
                <w:rFonts w:ascii="Calibri" w:hAnsi="Calibri"/>
                <w:sz w:val="19"/>
              </w:rPr>
              <w:t xml:space="preserve">Monthly Recurring Revenue</w:t>
            </w:r>
          </w:p>
        </w:tc>
      </w:tr>
      <w:tr>
        <w:tc>
          <w:tcPr>
            <w:shd w:fill="ECF0F1" w:val="clear"/>
          </w:tcPr>
          <w:p>
            <w:pPr>
              <w:pStyle w:val="Compact"/>
              <w:jc w:val="left"/>
            </w:pPr>
            <w:r>
              <w:rPr>
                <w:rFonts w:ascii="Calibri" w:hAnsi="Calibri"/>
                <w:sz w:val="19"/>
              </w:rPr>
              <w:t xml:space="preserve">NL</w:t>
            </w:r>
          </w:p>
        </w:tc>
        <w:tc>
          <w:tcPr>
            <w:shd w:fill="ECF0F1" w:val="clear"/>
          </w:tcPr>
          <w:p>
            <w:pPr>
              <w:pStyle w:val="Compact"/>
              <w:jc w:val="left"/>
            </w:pPr>
            <w:r>
              <w:rPr>
                <w:rFonts w:ascii="Calibri" w:hAnsi="Calibri"/>
                <w:sz w:val="19"/>
              </w:rPr>
              <w:t xml:space="preserve">Néerlandais</w:t>
            </w:r>
          </w:p>
        </w:tc>
      </w:tr>
      <w:tr>
        <w:tc>
          <w:tcPr>
            <w:shd w:fill="FFFFFF" w:val="clear"/>
          </w:tcPr>
          <w:p>
            <w:pPr>
              <w:pStyle w:val="Compact"/>
              <w:jc w:val="left"/>
            </w:pPr>
            <w:r>
              <w:rPr>
                <w:rFonts w:ascii="Calibri" w:hAnsi="Calibri"/>
                <w:sz w:val="19"/>
              </w:rPr>
              <w:t xml:space="preserve">NDA</w:t>
            </w:r>
          </w:p>
        </w:tc>
        <w:tc>
          <w:tcPr>
            <w:shd w:fill="FFFFFF" w:val="clear"/>
          </w:tcPr>
          <w:p>
            <w:pPr>
              <w:pStyle w:val="Compact"/>
              <w:jc w:val="left"/>
            </w:pPr>
            <w:r>
              <w:rPr>
                <w:rFonts w:ascii="Calibri" w:hAnsi="Calibri"/>
                <w:sz w:val="19"/>
              </w:rPr>
              <w:t xml:space="preserve">Non-Disclosure Agreement</w:t>
            </w:r>
          </w:p>
        </w:tc>
      </w:tr>
      <w:tr>
        <w:tc>
          <w:tcPr>
            <w:shd w:fill="ECF0F1" w:val="clear"/>
          </w:tcPr>
          <w:p>
            <w:pPr>
              <w:pStyle w:val="Compact"/>
              <w:jc w:val="left"/>
            </w:pPr>
            <w:r>
              <w:rPr>
                <w:rFonts w:ascii="Calibri" w:hAnsi="Calibri"/>
                <w:sz w:val="19"/>
              </w:rPr>
              <w:t xml:space="preserve">OS</w:t>
            </w:r>
          </w:p>
        </w:tc>
        <w:tc>
          <w:tcPr>
            <w:shd w:fill="ECF0F1" w:val="clear"/>
          </w:tcPr>
          <w:p>
            <w:pPr>
              <w:pStyle w:val="Compact"/>
              <w:jc w:val="left"/>
            </w:pPr>
            <w:r>
              <w:rPr>
                <w:rFonts w:ascii="Calibri" w:hAnsi="Calibri"/>
                <w:sz w:val="19"/>
              </w:rPr>
              <w:t xml:space="preserve">Open Source</w:t>
            </w:r>
          </w:p>
        </w:tc>
      </w:tr>
      <w:tr>
        <w:tc>
          <w:tcPr>
            <w:shd w:fill="FFFFFF" w:val="clear"/>
          </w:tcPr>
          <w:p>
            <w:pPr>
              <w:pStyle w:val="Compact"/>
              <w:jc w:val="left"/>
            </w:pPr>
            <w:r>
              <w:rPr>
                <w:rFonts w:ascii="Calibri" w:hAnsi="Calibri"/>
                <w:sz w:val="19"/>
              </w:rPr>
              <w:t xml:space="preserve">PG</w:t>
            </w:r>
          </w:p>
        </w:tc>
        <w:tc>
          <w:tcPr>
            <w:shd w:fill="FFFFFF" w:val="clear"/>
          </w:tcPr>
          <w:p>
            <w:pPr>
              <w:pStyle w:val="Compact"/>
              <w:jc w:val="left"/>
            </w:pPr>
            <w:r>
              <w:rPr>
                <w:rFonts w:ascii="Calibri" w:hAnsi="Calibri"/>
                <w:sz w:val="19"/>
              </w:rPr>
              <w:t xml:space="preserve">PostgreSQL</w:t>
            </w:r>
          </w:p>
        </w:tc>
      </w:tr>
      <w:tr>
        <w:tc>
          <w:tcPr>
            <w:shd w:fill="ECF0F1" w:val="clear"/>
          </w:tcPr>
          <w:p>
            <w:pPr>
              <w:pStyle w:val="Compact"/>
              <w:jc w:val="left"/>
            </w:pPr>
            <w:r>
              <w:rPr>
                <w:rFonts w:ascii="Calibri" w:hAnsi="Calibri"/>
                <w:sz w:val="19"/>
              </w:rPr>
              <w:t xml:space="preserve">PITR</w:t>
            </w:r>
          </w:p>
        </w:tc>
        <w:tc>
          <w:tcPr>
            <w:shd w:fill="ECF0F1" w:val="clear"/>
          </w:tcPr>
          <w:p>
            <w:pPr>
              <w:pStyle w:val="Compact"/>
              <w:jc w:val="left"/>
            </w:pPr>
            <w:r>
              <w:rPr>
                <w:rFonts w:ascii="Calibri" w:hAnsi="Calibri"/>
                <w:sz w:val="19"/>
              </w:rPr>
              <w:t xml:space="preserve">Point-in-Time Recovery</w:t>
            </w:r>
          </w:p>
        </w:tc>
      </w:tr>
      <w:tr>
        <w:tc>
          <w:tcPr>
            <w:shd w:fill="FFFFFF" w:val="clear"/>
          </w:tcPr>
          <w:p>
            <w:pPr>
              <w:pStyle w:val="Compact"/>
              <w:jc w:val="left"/>
            </w:pPr>
            <w:r>
              <w:rPr>
                <w:rFonts w:ascii="Calibri" w:hAnsi="Calibri"/>
                <w:sz w:val="19"/>
              </w:rPr>
              <w:t xml:space="preserve">PWA</w:t>
            </w:r>
          </w:p>
        </w:tc>
        <w:tc>
          <w:tcPr>
            <w:shd w:fill="FFFFFF" w:val="clear"/>
          </w:tcPr>
          <w:p>
            <w:pPr>
              <w:pStyle w:val="Compact"/>
              <w:jc w:val="left"/>
            </w:pPr>
            <w:r>
              <w:rPr>
                <w:rFonts w:ascii="Calibri" w:hAnsi="Calibri"/>
                <w:sz w:val="19"/>
              </w:rPr>
              <w:t xml:space="preserve">Progressive Web App</w:t>
            </w:r>
          </w:p>
        </w:tc>
      </w:tr>
      <w:tr>
        <w:tc>
          <w:tcPr>
            <w:shd w:fill="ECF0F1" w:val="clear"/>
          </w:tcPr>
          <w:p>
            <w:pPr>
              <w:pStyle w:val="Compact"/>
              <w:jc w:val="left"/>
            </w:pPr>
            <w:r>
              <w:rPr>
                <w:rFonts w:ascii="Calibri" w:hAnsi="Calibri"/>
                <w:sz w:val="19"/>
              </w:rPr>
              <w:t xml:space="preserve">QA</w:t>
            </w:r>
          </w:p>
        </w:tc>
        <w:tc>
          <w:tcPr>
            <w:shd w:fill="ECF0F1" w:val="clear"/>
          </w:tcPr>
          <w:p>
            <w:pPr>
              <w:pStyle w:val="Compact"/>
              <w:jc w:val="left"/>
            </w:pPr>
            <w:r>
              <w:rPr>
                <w:rFonts w:ascii="Calibri" w:hAnsi="Calibri"/>
                <w:sz w:val="19"/>
              </w:rPr>
              <w:t xml:space="preserve">Quality Assurance</w:t>
            </w:r>
          </w:p>
        </w:tc>
      </w:tr>
      <w:tr>
        <w:tc>
          <w:tcPr>
            <w:shd w:fill="FFFFFF" w:val="clear"/>
          </w:tcPr>
          <w:p>
            <w:pPr>
              <w:pStyle w:val="Compact"/>
              <w:jc w:val="left"/>
            </w:pPr>
            <w:r>
              <w:rPr>
                <w:rFonts w:ascii="Calibri" w:hAnsi="Calibri"/>
                <w:sz w:val="19"/>
              </w:rPr>
              <w:t xml:space="preserve">RGAA</w:t>
            </w:r>
          </w:p>
        </w:tc>
        <w:tc>
          <w:tcPr>
            <w:shd w:fill="FFFFFF" w:val="clear"/>
          </w:tcPr>
          <w:p>
            <w:pPr>
              <w:pStyle w:val="Compact"/>
              <w:jc w:val="left"/>
            </w:pPr>
            <w:r>
              <w:rPr>
                <w:rFonts w:ascii="Calibri" w:hAnsi="Calibri"/>
                <w:sz w:val="19"/>
              </w:rPr>
              <w:t xml:space="preserve">Référentiel Général d’Amélioration de l’Accessibilité</w:t>
            </w:r>
          </w:p>
        </w:tc>
      </w:tr>
      <w:tr>
        <w:tc>
          <w:tcPr>
            <w:shd w:fill="ECF0F1" w:val="clear"/>
          </w:tcPr>
          <w:p>
            <w:pPr>
              <w:pStyle w:val="Compact"/>
              <w:jc w:val="left"/>
            </w:pPr>
            <w:r>
              <w:rPr>
                <w:rFonts w:ascii="Calibri" w:hAnsi="Calibri"/>
                <w:sz w:val="19"/>
              </w:rPr>
              <w:t xml:space="preserve">RGPD</w:t>
            </w:r>
          </w:p>
        </w:tc>
        <w:tc>
          <w:tcPr>
            <w:shd w:fill="ECF0F1" w:val="clear"/>
          </w:tcPr>
          <w:p>
            <w:pPr>
              <w:pStyle w:val="Compact"/>
              <w:jc w:val="left"/>
            </w:pPr>
            <w:r>
              <w:rPr>
                <w:rFonts w:ascii="Calibri" w:hAnsi="Calibri"/>
                <w:sz w:val="19"/>
              </w:rPr>
              <w:t xml:space="preserve">Règlement Général sur la Protection des Données</w:t>
            </w:r>
          </w:p>
        </w:tc>
      </w:tr>
      <w:tr>
        <w:tc>
          <w:tcPr>
            <w:shd w:fill="FFFFFF" w:val="clear"/>
          </w:tcPr>
          <w:p>
            <w:pPr>
              <w:pStyle w:val="Compact"/>
              <w:jc w:val="left"/>
            </w:pPr>
            <w:r>
              <w:rPr>
                <w:rFonts w:ascii="Calibri" w:hAnsi="Calibri"/>
                <w:sz w:val="19"/>
              </w:rPr>
              <w:t xml:space="preserve">RLS</w:t>
            </w:r>
          </w:p>
        </w:tc>
        <w:tc>
          <w:tcPr>
            <w:shd w:fill="FFFFFF" w:val="clear"/>
          </w:tcPr>
          <w:p>
            <w:pPr>
              <w:pStyle w:val="Compact"/>
              <w:jc w:val="left"/>
            </w:pPr>
            <w:r>
              <w:rPr>
                <w:rFonts w:ascii="Calibri" w:hAnsi="Calibri"/>
                <w:sz w:val="19"/>
              </w:rPr>
              <w:t xml:space="preserve">Row-Level Security</w:t>
            </w:r>
          </w:p>
        </w:tc>
      </w:tr>
      <w:tr>
        <w:tc>
          <w:tcPr>
            <w:shd w:fill="ECF0F1" w:val="clear"/>
          </w:tcPr>
          <w:p>
            <w:pPr>
              <w:pStyle w:val="Compact"/>
              <w:jc w:val="left"/>
            </w:pPr>
            <w:r>
              <w:rPr>
                <w:rFonts w:ascii="Calibri" w:hAnsi="Calibri"/>
                <w:sz w:val="19"/>
              </w:rPr>
              <w:t xml:space="preserve">RPO</w:t>
            </w:r>
          </w:p>
        </w:tc>
        <w:tc>
          <w:tcPr>
            <w:shd w:fill="ECF0F1" w:val="clear"/>
          </w:tcPr>
          <w:p>
            <w:pPr>
              <w:pStyle w:val="Compact"/>
              <w:jc w:val="left"/>
            </w:pPr>
            <w:r>
              <w:rPr>
                <w:rFonts w:ascii="Calibri" w:hAnsi="Calibri"/>
                <w:sz w:val="19"/>
              </w:rPr>
              <w:t xml:space="preserve">Recovery Point Objective</w:t>
            </w:r>
          </w:p>
        </w:tc>
      </w:tr>
      <w:tr>
        <w:tc>
          <w:tcPr>
            <w:shd w:fill="FFFFFF" w:val="clear"/>
          </w:tcPr>
          <w:p>
            <w:pPr>
              <w:pStyle w:val="Compact"/>
              <w:jc w:val="left"/>
            </w:pPr>
            <w:r>
              <w:rPr>
                <w:rFonts w:ascii="Calibri" w:hAnsi="Calibri"/>
                <w:sz w:val="19"/>
              </w:rPr>
              <w:t xml:space="preserve">RTO</w:t>
            </w:r>
          </w:p>
        </w:tc>
        <w:tc>
          <w:tcPr>
            <w:shd w:fill="FFFFFF" w:val="clear"/>
          </w:tcPr>
          <w:p>
            <w:pPr>
              <w:pStyle w:val="Compact"/>
              <w:jc w:val="left"/>
            </w:pPr>
            <w:r>
              <w:rPr>
                <w:rFonts w:ascii="Calibri" w:hAnsi="Calibri"/>
                <w:sz w:val="19"/>
              </w:rPr>
              <w:t xml:space="preserve">Recovery Time Objective</w:t>
            </w:r>
          </w:p>
        </w:tc>
      </w:tr>
      <w:tr>
        <w:tc>
          <w:tcPr>
            <w:shd w:fill="ECF0F1" w:val="clear"/>
          </w:tcPr>
          <w:p>
            <w:pPr>
              <w:pStyle w:val="Compact"/>
              <w:jc w:val="left"/>
            </w:pPr>
            <w:r>
              <w:rPr>
                <w:rFonts w:ascii="Calibri" w:hAnsi="Calibri"/>
                <w:sz w:val="19"/>
              </w:rPr>
              <w:t xml:space="preserve">RTL</w:t>
            </w:r>
          </w:p>
        </w:tc>
        <w:tc>
          <w:tcPr>
            <w:shd w:fill="ECF0F1" w:val="clear"/>
          </w:tcPr>
          <w:p>
            <w:pPr>
              <w:pStyle w:val="Compact"/>
              <w:jc w:val="left"/>
            </w:pPr>
            <w:r>
              <w:rPr>
                <w:rFonts w:ascii="Calibri" w:hAnsi="Calibri"/>
                <w:sz w:val="19"/>
              </w:rPr>
              <w:t xml:space="preserve">Right-to-Left (pour l’Arabe)</w:t>
            </w:r>
          </w:p>
        </w:tc>
      </w:tr>
      <w:tr>
        <w:tc>
          <w:tcPr>
            <w:shd w:fill="FFFFFF" w:val="clear"/>
          </w:tcPr>
          <w:p>
            <w:pPr>
              <w:pStyle w:val="Compact"/>
              <w:jc w:val="left"/>
            </w:pPr>
            <w:r>
              <w:rPr>
                <w:rFonts w:ascii="Calibri" w:hAnsi="Calibri"/>
                <w:sz w:val="19"/>
              </w:rPr>
              <w:t xml:space="preserve">SaaS</w:t>
            </w:r>
          </w:p>
        </w:tc>
        <w:tc>
          <w:tcPr>
            <w:shd w:fill="FFFFFF" w:val="clear"/>
          </w:tcPr>
          <w:p>
            <w:pPr>
              <w:pStyle w:val="Compact"/>
              <w:jc w:val="left"/>
            </w:pPr>
            <w:r>
              <w:rPr>
                <w:rFonts w:ascii="Calibri" w:hAnsi="Calibri"/>
                <w:sz w:val="19"/>
              </w:rPr>
              <w:t xml:space="preserve">Software as a Service</w:t>
            </w:r>
          </w:p>
        </w:tc>
      </w:tr>
      <w:tr>
        <w:tc>
          <w:tcPr>
            <w:shd w:fill="ECF0F1" w:val="clear"/>
          </w:tcPr>
          <w:p>
            <w:pPr>
              <w:pStyle w:val="Compact"/>
              <w:jc w:val="left"/>
            </w:pPr>
            <w:r>
              <w:rPr>
                <w:rFonts w:ascii="Calibri" w:hAnsi="Calibri"/>
                <w:sz w:val="19"/>
              </w:rPr>
              <w:t xml:space="preserve">SEO</w:t>
            </w:r>
          </w:p>
        </w:tc>
        <w:tc>
          <w:tcPr>
            <w:shd w:fill="ECF0F1" w:val="clear"/>
          </w:tcPr>
          <w:p>
            <w:pPr>
              <w:pStyle w:val="Compact"/>
              <w:jc w:val="left"/>
            </w:pPr>
            <w:r>
              <w:rPr>
                <w:rFonts w:ascii="Calibri" w:hAnsi="Calibri"/>
                <w:sz w:val="19"/>
              </w:rPr>
              <w:t xml:space="preserve">Search Engine Optimization</w:t>
            </w:r>
          </w:p>
        </w:tc>
      </w:tr>
      <w:tr>
        <w:tc>
          <w:tcPr>
            <w:shd w:fill="FFFFFF" w:val="clear"/>
          </w:tcPr>
          <w:p>
            <w:pPr>
              <w:pStyle w:val="Compact"/>
              <w:jc w:val="left"/>
            </w:pPr>
            <w:r>
              <w:rPr>
                <w:rFonts w:ascii="Calibri" w:hAnsi="Calibri"/>
                <w:sz w:val="19"/>
              </w:rPr>
              <w:t xml:space="preserve">SLA</w:t>
            </w:r>
          </w:p>
        </w:tc>
        <w:tc>
          <w:tcPr>
            <w:shd w:fill="FFFFFF" w:val="clear"/>
          </w:tcPr>
          <w:p>
            <w:pPr>
              <w:pStyle w:val="Compact"/>
              <w:jc w:val="left"/>
            </w:pPr>
            <w:r>
              <w:rPr>
                <w:rFonts w:ascii="Calibri" w:hAnsi="Calibri"/>
                <w:sz w:val="19"/>
              </w:rPr>
              <w:t xml:space="preserve">Service Level Agreement</w:t>
            </w:r>
          </w:p>
        </w:tc>
      </w:tr>
      <w:tr>
        <w:tc>
          <w:tcPr>
            <w:shd w:fill="ECF0F1" w:val="clear"/>
          </w:tcPr>
          <w:p>
            <w:pPr>
              <w:pStyle w:val="Compact"/>
              <w:jc w:val="left"/>
            </w:pPr>
            <w:r>
              <w:rPr>
                <w:rFonts w:ascii="Calibri" w:hAnsi="Calibri"/>
                <w:sz w:val="19"/>
              </w:rPr>
              <w:t xml:space="preserve">S-MVP</w:t>
            </w:r>
          </w:p>
        </w:tc>
        <w:tc>
          <w:tcPr>
            <w:shd w:fill="ECF0F1" w:val="clear"/>
          </w:tcPr>
          <w:p>
            <w:pPr>
              <w:pStyle w:val="Compact"/>
              <w:jc w:val="left"/>
            </w:pPr>
            <w:r>
              <w:rPr>
                <w:rFonts w:ascii="Calibri" w:hAnsi="Calibri"/>
                <w:sz w:val="19"/>
              </w:rPr>
              <w:t xml:space="preserve">Security Minimum Viable Product</w:t>
            </w:r>
          </w:p>
        </w:tc>
      </w:tr>
      <w:tr>
        <w:tc>
          <w:tcPr>
            <w:shd w:fill="FFFFFF" w:val="clear"/>
          </w:tcPr>
          <w:p>
            <w:pPr>
              <w:pStyle w:val="Compact"/>
              <w:jc w:val="left"/>
            </w:pPr>
            <w:r>
              <w:rPr>
                <w:rFonts w:ascii="Calibri" w:hAnsi="Calibri"/>
                <w:sz w:val="19"/>
              </w:rPr>
              <w:t xml:space="preserve">SOC 2</w:t>
            </w:r>
          </w:p>
        </w:tc>
        <w:tc>
          <w:tcPr>
            <w:shd w:fill="FFFFFF" w:val="clear"/>
          </w:tcPr>
          <w:p>
            <w:pPr>
              <w:pStyle w:val="Compact"/>
              <w:jc w:val="left"/>
            </w:pPr>
            <w:r>
              <w:rPr>
                <w:rFonts w:ascii="Calibri" w:hAnsi="Calibri"/>
                <w:sz w:val="19"/>
              </w:rPr>
              <w:t xml:space="preserve">Service Organization Control 2</w:t>
            </w:r>
          </w:p>
        </w:tc>
      </w:tr>
      <w:tr>
        <w:tc>
          <w:tcPr>
            <w:shd w:fill="ECF0F1" w:val="clear"/>
          </w:tcPr>
          <w:p>
            <w:pPr>
              <w:pStyle w:val="Compact"/>
              <w:jc w:val="left"/>
            </w:pPr>
            <w:r>
              <w:rPr>
                <w:rFonts w:ascii="Calibri" w:hAnsi="Calibri"/>
                <w:sz w:val="19"/>
              </w:rPr>
              <w:t xml:space="preserve">SRE</w:t>
            </w:r>
          </w:p>
        </w:tc>
        <w:tc>
          <w:tcPr>
            <w:shd w:fill="ECF0F1" w:val="clear"/>
          </w:tcPr>
          <w:p>
            <w:pPr>
              <w:pStyle w:val="Compact"/>
              <w:jc w:val="left"/>
            </w:pPr>
            <w:r>
              <w:rPr>
                <w:rFonts w:ascii="Calibri" w:hAnsi="Calibri"/>
                <w:sz w:val="19"/>
              </w:rPr>
              <w:t xml:space="preserve">Site Reliability Engineering</w:t>
            </w:r>
          </w:p>
        </w:tc>
      </w:tr>
      <w:tr>
        <w:tc>
          <w:tcPr>
            <w:shd w:fill="FFFFFF" w:val="clear"/>
          </w:tcPr>
          <w:p>
            <w:pPr>
              <w:pStyle w:val="Compact"/>
              <w:jc w:val="left"/>
            </w:pPr>
            <w:r>
              <w:rPr>
                <w:rFonts w:ascii="Calibri" w:hAnsi="Calibri"/>
                <w:sz w:val="19"/>
              </w:rPr>
              <w:t xml:space="preserve">SSE-KMS</w:t>
            </w:r>
          </w:p>
        </w:tc>
        <w:tc>
          <w:tcPr>
            <w:shd w:fill="FFFFFF" w:val="clear"/>
          </w:tcPr>
          <w:p>
            <w:pPr>
              <w:pStyle w:val="Compact"/>
              <w:jc w:val="left"/>
            </w:pPr>
            <w:r>
              <w:rPr>
                <w:rFonts w:ascii="Calibri" w:hAnsi="Calibri"/>
                <w:sz w:val="19"/>
              </w:rPr>
              <w:t xml:space="preserve">Server-Side Encryption with Key Management Service</w:t>
            </w:r>
          </w:p>
        </w:tc>
      </w:tr>
      <w:tr>
        <w:tc>
          <w:tcPr>
            <w:shd w:fill="ECF0F1" w:val="clear"/>
          </w:tcPr>
          <w:p>
            <w:pPr>
              <w:pStyle w:val="Compact"/>
              <w:jc w:val="left"/>
            </w:pPr>
            <w:r>
              <w:rPr>
                <w:rFonts w:ascii="Calibri" w:hAnsi="Calibri"/>
                <w:sz w:val="19"/>
              </w:rPr>
              <w:t xml:space="preserve">SSR</w:t>
            </w:r>
          </w:p>
        </w:tc>
        <w:tc>
          <w:tcPr>
            <w:shd w:fill="ECF0F1" w:val="clear"/>
          </w:tcPr>
          <w:p>
            <w:pPr>
              <w:pStyle w:val="Compact"/>
              <w:jc w:val="left"/>
            </w:pPr>
            <w:r>
              <w:rPr>
                <w:rFonts w:ascii="Calibri" w:hAnsi="Calibri"/>
                <w:sz w:val="19"/>
              </w:rPr>
              <w:t xml:space="preserve">Server-Side Rendering</w:t>
            </w:r>
          </w:p>
        </w:tc>
      </w:tr>
      <w:tr>
        <w:tc>
          <w:tcPr>
            <w:shd w:fill="FFFFFF" w:val="clear"/>
          </w:tcPr>
          <w:p>
            <w:pPr>
              <w:pStyle w:val="Compact"/>
              <w:jc w:val="left"/>
            </w:pPr>
            <w:r>
              <w:rPr>
                <w:rFonts w:ascii="Calibri" w:hAnsi="Calibri"/>
                <w:sz w:val="19"/>
              </w:rPr>
              <w:t xml:space="preserve">TTL</w:t>
            </w:r>
          </w:p>
        </w:tc>
        <w:tc>
          <w:tcPr>
            <w:shd w:fill="FFFFFF" w:val="clear"/>
          </w:tcPr>
          <w:p>
            <w:pPr>
              <w:pStyle w:val="Compact"/>
              <w:jc w:val="left"/>
            </w:pPr>
            <w:r>
              <w:rPr>
                <w:rFonts w:ascii="Calibri" w:hAnsi="Calibri"/>
                <w:sz w:val="19"/>
              </w:rPr>
              <w:t xml:space="preserve">Time-To-Live</w:t>
            </w:r>
          </w:p>
        </w:tc>
      </w:tr>
      <w:tr>
        <w:tc>
          <w:tcPr>
            <w:shd w:fill="ECF0F1" w:val="clear"/>
          </w:tcPr>
          <w:p>
            <w:pPr>
              <w:pStyle w:val="Compact"/>
              <w:jc w:val="left"/>
            </w:pPr>
            <w:r>
              <w:rPr>
                <w:rFonts w:ascii="Calibri" w:hAnsi="Calibri"/>
                <w:sz w:val="19"/>
              </w:rPr>
              <w:t xml:space="preserve">VC</w:t>
            </w:r>
          </w:p>
        </w:tc>
        <w:tc>
          <w:tcPr>
            <w:shd w:fill="ECF0F1" w:val="clear"/>
          </w:tcPr>
          <w:p>
            <w:pPr>
              <w:pStyle w:val="Compact"/>
              <w:jc w:val="left"/>
            </w:pPr>
            <w:r>
              <w:rPr>
                <w:rFonts w:ascii="Calibri" w:hAnsi="Calibri"/>
                <w:sz w:val="19"/>
              </w:rPr>
              <w:t xml:space="preserve">Venture Capital</w:t>
            </w:r>
          </w:p>
        </w:tc>
      </w:tr>
      <w:tr>
        <w:tc>
          <w:tcPr>
            <w:shd w:fill="FFFFFF" w:val="clear"/>
          </w:tcPr>
          <w:p>
            <w:pPr>
              <w:pStyle w:val="Compact"/>
              <w:jc w:val="left"/>
            </w:pPr>
            <w:r>
              <w:rPr>
                <w:rFonts w:ascii="Calibri" w:hAnsi="Calibri"/>
                <w:sz w:val="19"/>
              </w:rPr>
              <w:t xml:space="preserve">WAL</w:t>
            </w:r>
          </w:p>
        </w:tc>
        <w:tc>
          <w:tcPr>
            <w:shd w:fill="FFFFFF" w:val="clear"/>
          </w:tcPr>
          <w:p>
            <w:pPr>
              <w:pStyle w:val="Compact"/>
              <w:jc w:val="left"/>
            </w:pPr>
            <w:r>
              <w:rPr>
                <w:rFonts w:ascii="Calibri" w:hAnsi="Calibri"/>
                <w:sz w:val="19"/>
              </w:rPr>
              <w:t xml:space="preserve">Write-Ahead Log (PostgreSQL)</w:t>
            </w:r>
          </w:p>
        </w:tc>
      </w:tr>
      <w:tr>
        <w:tc>
          <w:tcPr>
            <w:shd w:fill="ECF0F1" w:val="clear"/>
          </w:tcPr>
          <w:p>
            <w:pPr>
              <w:pStyle w:val="Compact"/>
              <w:jc w:val="left"/>
            </w:pPr>
            <w:r>
              <w:rPr>
                <w:rFonts w:ascii="Calibri" w:hAnsi="Calibri"/>
                <w:sz w:val="19"/>
              </w:rPr>
              <w:t xml:space="preserve">YAML</w:t>
            </w:r>
          </w:p>
        </w:tc>
        <w:tc>
          <w:tcPr>
            <w:shd w:fill="ECF0F1" w:val="clear"/>
          </w:tcPr>
          <w:p>
            <w:pPr>
              <w:pStyle w:val="Compact"/>
              <w:jc w:val="left"/>
            </w:pPr>
            <w:r>
              <w:rPr>
                <w:rFonts w:ascii="Calibri" w:hAnsi="Calibri"/>
                <w:sz w:val="19"/>
              </w:rPr>
              <w:t xml:space="preserve">YAML Ain’t Markup Language</w:t>
            </w:r>
          </w:p>
        </w:tc>
      </w:tr>
    </w:tbl>
    <w:p>
      <w:r>
        <w:pict>
          <v:rect style="width:0;height:1.5pt" o:hralign="center" o:hrstd="t" o:hr="t"/>
        </w:pict>
      </w:r>
    </w:p>
    <w:bookmarkEnd w:id="137"/>
    <w:bookmarkStart w:id="138" w:name="X4aabbc859065152378c9608cbea2e6134726017"/>
    <w:p>
      <w:pPr>
        <w:pStyle w:val="Heading2"/>
      </w:pPr>
      <w:r>
        <w:t xml:space="preserve">Annexe B — Références des Décisions Sources</w:t>
      </w:r>
    </w:p>
    <w:tbl>
      <w:tblPr>
        <w:tblStyle w:val="Table"/>
        <w:tblW w:type="pct" w:w="5000"/>
        <w:jc w:val="center"/>
        <w:tblLook w:firstRow="1" w:lastRow="0" w:firstColumn="0" w:lastColumn="0" w:noHBand="0" w:noVBand="0" w:val="0020"/>
      </w:tblPr>
      <w:tblGrid>
        <w:gridCol w:w="1218"/>
        <w:gridCol w:w="2589"/>
        <w:gridCol w:w="2893"/>
        <w:gridCol w:w="1218"/>
      </w:tblGrid>
      <w:tr>
        <w:trPr>
          <w:tblHeader w:val="true"/>
        </w:trPr>
        <w:tc>
          <w:tcPr>
            <w:shd w:fill="2C3E50" w:val="clear"/>
          </w:tcPr>
          <w:p>
            <w:pPr>
              <w:pStyle w:val="Compact"/>
              <w:jc w:val="center"/>
            </w:pPr>
            <w:r>
              <w:rPr>
                <w:rFonts w:ascii="Calibri" w:hAnsi="Calibri"/>
                <w:b/>
                <w:color w:val="FFFFFF"/>
                <w:sz w:val="20"/>
              </w:rPr>
              <w:t xml:space="preserve">Groupe</w:t>
            </w:r>
          </w:p>
        </w:tc>
        <w:tc>
          <w:tcPr>
            <w:shd w:fill="2C3E50" w:val="clear"/>
          </w:tcPr>
          <w:p>
            <w:pPr>
              <w:pStyle w:val="Compact"/>
              <w:jc w:val="center"/>
            </w:pPr>
            <w:r>
              <w:rPr>
                <w:rFonts w:ascii="Calibri" w:hAnsi="Calibri"/>
                <w:b/>
                <w:color w:val="FFFFFF"/>
                <w:sz w:val="20"/>
              </w:rPr>
              <w:t xml:space="preserve">Document source</w:t>
            </w:r>
          </w:p>
        </w:tc>
        <w:tc>
          <w:tcPr>
            <w:shd w:fill="2C3E50" w:val="clear"/>
          </w:tcPr>
          <w:p>
            <w:pPr>
              <w:pStyle w:val="Compact"/>
              <w:jc w:val="center"/>
            </w:pPr>
            <w:r>
              <w:rPr>
                <w:rFonts w:ascii="Calibri" w:hAnsi="Calibri"/>
                <w:b/>
                <w:color w:val="FFFFFF"/>
                <w:sz w:val="20"/>
              </w:rPr>
              <w:t xml:space="preserve">Agent rapporteur</w:t>
            </w:r>
          </w:p>
        </w:tc>
        <w:tc>
          <w:tcPr>
            <w:shd w:fill="2C3E50" w:val="clear"/>
          </w:tcPr>
          <w:p>
            <w:pPr>
              <w:pStyle w:val="Compact"/>
              <w:jc w:val="center"/>
            </w:pPr>
            <w:r>
              <w:rPr>
                <w:rFonts w:ascii="Calibri" w:hAnsi="Calibri"/>
                <w:b/>
                <w:color w:val="FFFFFF"/>
                <w:sz w:val="20"/>
              </w:rPr>
              <w:t xml:space="preserve">Volume</w:t>
            </w:r>
          </w:p>
        </w:tc>
      </w:tr>
      <w:tr>
        <w:tc>
          <w:tcPr>
            <w:shd w:fill="FFFFFF" w:val="clear"/>
          </w:tcPr>
          <w:p>
            <w:pPr>
              <w:pStyle w:val="Compact"/>
              <w:jc w:val="left"/>
            </w:pPr>
            <w:r>
              <w:rPr>
                <w:rFonts w:ascii="Calibri" w:hAnsi="Calibri"/>
                <w:sz w:val="19"/>
              </w:rPr>
              <w:t xml:space="preserve">Architecture &amp; Technique</w:t>
            </w:r>
          </w:p>
        </w:tc>
        <w:tc>
          <w:tcPr>
            <w:shd w:fill="FFFFFF" w:val="clear"/>
          </w:tcPr>
          <w:p>
            <w:pPr>
              <w:pStyle w:val="Compact"/>
              <w:jc w:val="left"/>
            </w:pPr>
            <w:r>
              <w:rPr>
                <w:rStyle w:val="VerbatimChar"/>
                <w:rFonts w:ascii="Calibri" w:hAnsi="Calibri"/>
                <w:sz w:val="19"/>
              </w:rPr>
              <w:t xml:space="preserve">debat_architecture_technique.md</w:t>
            </w:r>
          </w:p>
        </w:tc>
        <w:tc>
          <w:tcPr>
            <w:shd w:fill="FFFFFF" w:val="clear"/>
          </w:tcPr>
          <w:p>
            <w:pPr>
              <w:pStyle w:val="Compact"/>
              <w:jc w:val="left"/>
            </w:pPr>
            <w:r>
              <w:rPr>
                <w:rFonts w:ascii="Calibri" w:hAnsi="Calibri"/>
                <w:sz w:val="19"/>
              </w:rPr>
              <w:t xml:space="preserve">Architecte Système</w:t>
            </w:r>
          </w:p>
        </w:tc>
        <w:tc>
          <w:tcPr>
            <w:shd w:fill="FFFFFF" w:val="clear"/>
          </w:tcPr>
          <w:p>
            <w:pPr>
              <w:pStyle w:val="Compact"/>
              <w:jc w:val="left"/>
            </w:pPr>
            <w:r>
              <w:rPr>
                <w:rFonts w:ascii="Calibri" w:hAnsi="Calibri"/>
                <w:sz w:val="19"/>
              </w:rPr>
              <w:t xml:space="preserve">860 lignes</w:t>
            </w:r>
          </w:p>
        </w:tc>
      </w:tr>
      <w:tr>
        <w:tc>
          <w:tcPr>
            <w:shd w:fill="ECF0F1" w:val="clear"/>
          </w:tcPr>
          <w:p>
            <w:pPr>
              <w:pStyle w:val="Compact"/>
              <w:jc w:val="left"/>
            </w:pPr>
            <w:r>
              <w:rPr>
                <w:rFonts w:ascii="Calibri" w:hAnsi="Calibri"/>
                <w:sz w:val="19"/>
              </w:rPr>
              <w:t xml:space="preserve">Produit &amp; Expérience</w:t>
            </w:r>
          </w:p>
        </w:tc>
        <w:tc>
          <w:tcPr>
            <w:shd w:fill="ECF0F1" w:val="clear"/>
          </w:tcPr>
          <w:p>
            <w:pPr>
              <w:pStyle w:val="Compact"/>
              <w:jc w:val="left"/>
            </w:pPr>
            <w:r>
              <w:rPr>
                <w:rStyle w:val="VerbatimChar"/>
                <w:rFonts w:ascii="Calibri" w:hAnsi="Calibri"/>
                <w:sz w:val="19"/>
              </w:rPr>
              <w:t xml:space="preserve">debat_produit_experience.md</w:t>
            </w:r>
          </w:p>
        </w:tc>
        <w:tc>
          <w:tcPr>
            <w:shd w:fill="ECF0F1" w:val="clear"/>
          </w:tcPr>
          <w:p>
            <w:pPr>
              <w:pStyle w:val="Compact"/>
              <w:jc w:val="left"/>
            </w:pPr>
            <w:r>
              <w:rPr>
                <w:rFonts w:ascii="Calibri" w:hAnsi="Calibri"/>
                <w:sz w:val="19"/>
              </w:rPr>
              <w:t xml:space="preserve">Product Owner</w:t>
            </w:r>
          </w:p>
        </w:tc>
        <w:tc>
          <w:tcPr>
            <w:shd w:fill="ECF0F1" w:val="clear"/>
          </w:tcPr>
          <w:p>
            <w:pPr>
              <w:pStyle w:val="Compact"/>
              <w:jc w:val="left"/>
            </w:pPr>
            <w:r>
              <w:rPr>
                <w:rFonts w:ascii="Calibri" w:hAnsi="Calibri"/>
                <w:sz w:val="19"/>
              </w:rPr>
              <w:t xml:space="preserve">932 lignes</w:t>
            </w:r>
          </w:p>
        </w:tc>
      </w:tr>
      <w:tr>
        <w:tc>
          <w:tcPr>
            <w:shd w:fill="FFFFFF" w:val="clear"/>
          </w:tcPr>
          <w:p>
            <w:pPr>
              <w:pStyle w:val="Compact"/>
              <w:jc w:val="left"/>
            </w:pPr>
            <w:r>
              <w:rPr>
                <w:rFonts w:ascii="Calibri" w:hAnsi="Calibri"/>
                <w:sz w:val="19"/>
              </w:rPr>
              <w:t xml:space="preserve">Business &amp; Stratégie</w:t>
            </w:r>
          </w:p>
        </w:tc>
        <w:tc>
          <w:tcPr>
            <w:shd w:fill="FFFFFF" w:val="clear"/>
          </w:tcPr>
          <w:p>
            <w:pPr>
              <w:pStyle w:val="Compact"/>
              <w:jc w:val="left"/>
            </w:pPr>
            <w:r>
              <w:rPr>
                <w:rStyle w:val="VerbatimChar"/>
                <w:rFonts w:ascii="Calibri" w:hAnsi="Calibri"/>
                <w:sz w:val="19"/>
              </w:rPr>
              <w:t xml:space="preserve">debat_business_strategie.md</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830 lignes</w:t>
            </w:r>
          </w:p>
        </w:tc>
      </w:tr>
      <w:tr>
        <w:tc>
          <w:tcPr>
            <w:shd w:fill="ECF0F1" w:val="clear"/>
          </w:tcPr>
          <w:p>
            <w:pPr>
              <w:pStyle w:val="Compact"/>
              <w:jc w:val="left"/>
            </w:pPr>
            <w:r>
              <w:rPr>
                <w:rFonts w:ascii="Calibri" w:hAnsi="Calibri"/>
                <w:sz w:val="19"/>
              </w:rPr>
              <w:t xml:space="preserve">Qualité &amp; Production</w:t>
            </w:r>
          </w:p>
        </w:tc>
        <w:tc>
          <w:tcPr>
            <w:shd w:fill="ECF0F1" w:val="clear"/>
          </w:tcPr>
          <w:p>
            <w:pPr>
              <w:pStyle w:val="Compact"/>
              <w:jc w:val="left"/>
            </w:pPr>
            <w:r>
              <w:rPr>
                <w:rStyle w:val="VerbatimChar"/>
                <w:rFonts w:ascii="Calibri" w:hAnsi="Calibri"/>
                <w:sz w:val="19"/>
              </w:rPr>
              <w:t xml:space="preserve">debat_qualite_production.md</w:t>
            </w:r>
          </w:p>
        </w:tc>
        <w:tc>
          <w:tcPr>
            <w:shd w:fill="ECF0F1" w:val="clear"/>
          </w:tcPr>
          <w:p>
            <w:pPr>
              <w:pStyle w:val="Compact"/>
              <w:jc w:val="left"/>
            </w:pPr>
            <w:r>
              <w:rPr>
                <w:rFonts w:ascii="Calibri" w:hAnsi="Calibri"/>
                <w:sz w:val="19"/>
              </w:rPr>
              <w:t xml:space="preserve">QA Lead</w:t>
            </w:r>
          </w:p>
        </w:tc>
        <w:tc>
          <w:tcPr>
            <w:shd w:fill="ECF0F1" w:val="clear"/>
          </w:tcPr>
          <w:p>
            <w:pPr>
              <w:pStyle w:val="Compact"/>
              <w:jc w:val="left"/>
            </w:pPr>
            <w:r>
              <w:rPr>
                <w:rFonts w:ascii="Calibri" w:hAnsi="Calibri"/>
                <w:sz w:val="19"/>
              </w:rPr>
              <w:t xml:space="preserve">1 236 lignes</w:t>
            </w:r>
          </w:p>
        </w:tc>
      </w:tr>
      <w:tr>
        <w:tc>
          <w:tcPr>
            <w:shd w:fill="FFFFFF" w:val="clear"/>
          </w:tcPr>
          <w:p>
            <w:pPr>
              <w:pStyle w:val="Compact"/>
              <w:jc w:val="left"/>
            </w:pPr>
            <w:r>
              <w:rPr>
                <w:bCs/>
                <w:rFonts w:ascii="Calibri" w:hAnsi="Calibri"/>
                <w:b/>
                <w:sz w:val="19"/>
              </w:rPr>
              <w:t xml:space="preserve">Total débats</w:t>
            </w:r>
          </w:p>
        </w:tc>
        <w:tc>
          <w:tcPr>
            <w:shd w:fill="FFFFFF" w:val="clear"/>
          </w:tcPr>
          <w:p>
            <w:pPr>
              <w:pStyle w:val="Compact"/>
              <w:jc w:val="left"/>
            </w:pPr>
            <w:r>
              <w:rPr>
                <w:bCs/>
                <w:rFonts w:ascii="Calibri" w:hAnsi="Calibri"/>
                <w:b/>
                <w:sz w:val="19"/>
              </w:rPr>
              <w:t xml:space="preserve">4 documents</w:t>
            </w:r>
          </w:p>
        </w:tc>
        <w:tc>
          <w:tcPr>
            <w:shd w:fill="FFFFFF" w:val="clear"/>
          </w:tcPr>
          <w:p>
            <w:pPr>
              <w:pStyle w:val="Compact"/>
              <w:jc w:val="left"/>
            </w:pPr>
            <w:r>
              <w:rPr>
                <w:bCs/>
                <w:rFonts w:ascii="Calibri" w:hAnsi="Calibri"/>
                <w:b/>
                <w:sz w:val="19"/>
              </w:rPr>
              <w:t xml:space="preserve">4 agents</w:t>
            </w:r>
          </w:p>
        </w:tc>
        <w:tc>
          <w:tcPr>
            <w:shd w:fill="FFFFFF" w:val="clear"/>
          </w:tcPr>
          <w:p>
            <w:pPr>
              <w:pStyle w:val="Compact"/>
              <w:jc w:val="left"/>
            </w:pPr>
            <w:r>
              <w:rPr>
                <w:bCs/>
                <w:rFonts w:ascii="Calibri" w:hAnsi="Calibri"/>
                <w:b/>
                <w:sz w:val="19"/>
              </w:rPr>
              <w:t xml:space="preserve">3 858 lignes</w:t>
            </w:r>
          </w:p>
        </w:tc>
      </w:tr>
    </w:tbl>
    <w:p>
      <w:r>
        <w:pict>
          <v:rect style="width:0;height:1.5pt" o:hralign="center" o:hrstd="t" o:hr="t"/>
        </w:pict>
      </w:r>
    </w:p>
    <w:bookmarkEnd w:id="138"/>
    <w:bookmarkStart w:id="139" w:name="X6927e10fb51fec61dd567fb64b18e3cff8c0e61"/>
    <w:p>
      <w:pPr>
        <w:pStyle w:val="Heading2"/>
      </w:pPr>
      <w:r>
        <w:t xml:space="preserve">Annexe C — Tableau de Bord de Suivi des Décisions</w:t>
      </w:r>
    </w:p>
    <w:tbl>
      <w:tblPr>
        <w:tblStyle w:val="Table"/>
        <w:tblW w:type="pct" w:w="5000"/>
        <w:jc w:val="center"/>
        <w:tblLook w:firstRow="1" w:lastRow="0" w:firstColumn="0" w:lastColumn="0" w:noHBand="0" w:noVBand="0" w:val="0020"/>
      </w:tblPr>
      <w:tblGrid>
        <w:gridCol w:w="528"/>
        <w:gridCol w:w="1320"/>
        <w:gridCol w:w="1056"/>
        <w:gridCol w:w="2772"/>
        <w:gridCol w:w="2244"/>
      </w:tblGrid>
      <w:tr>
        <w:trPr>
          <w:tblHeader w:val="true"/>
        </w:trPr>
        <w:tc>
          <w:tcPr>
            <w:shd w:fill="2C3E50" w:val="clear"/>
          </w:tcPr>
          <w:p>
            <w:pPr>
              <w:pStyle w:val="Compact"/>
              <w:jc w:val="center"/>
            </w:pPr>
            <w:r>
              <w:rPr>
                <w:rFonts w:ascii="Calibri" w:hAnsi="Calibri"/>
                <w:b/>
                <w:color w:val="FFFFFF"/>
                <w:sz w:val="20"/>
              </w:rPr>
              <w:t xml:space="preserve">ID</w:t>
            </w:r>
          </w:p>
        </w:tc>
        <w:tc>
          <w:tcPr>
            <w:shd w:fill="2C3E50" w:val="clear"/>
          </w:tcPr>
          <w:p>
            <w:pPr>
              <w:pStyle w:val="Compact"/>
              <w:jc w:val="center"/>
            </w:pPr>
            <w:r>
              <w:rPr>
                <w:rFonts w:ascii="Calibri" w:hAnsi="Calibri"/>
                <w:b/>
                <w:color w:val="FFFFFF"/>
                <w:sz w:val="20"/>
              </w:rPr>
              <w:t xml:space="preserve">Décision</w:t>
            </w:r>
          </w:p>
        </w:tc>
        <w:tc>
          <w:tcPr>
            <w:shd w:fill="2C3E50" w:val="clear"/>
          </w:tcPr>
          <w:p>
            <w:pPr>
              <w:pStyle w:val="Compact"/>
              <w:jc w:val="center"/>
            </w:pPr>
            <w:r>
              <w:rPr>
                <w:rFonts w:ascii="Calibri" w:hAnsi="Calibri"/>
                <w:b/>
                <w:color w:val="FFFFFF"/>
                <w:sz w:val="20"/>
              </w:rPr>
              <w:t xml:space="preserve">Statut</w:t>
            </w:r>
          </w:p>
        </w:tc>
        <w:tc>
          <w:tcPr>
            <w:shd w:fill="2C3E50" w:val="clear"/>
          </w:tcPr>
          <w:p>
            <w:pPr>
              <w:pStyle w:val="Compact"/>
              <w:jc w:val="center"/>
            </w:pPr>
            <w:r>
              <w:rPr>
                <w:rFonts w:ascii="Calibri" w:hAnsi="Calibri"/>
                <w:b/>
                <w:color w:val="FFFFFF"/>
                <w:sz w:val="20"/>
              </w:rPr>
              <w:t xml:space="preserve">Dernière mise à jour</w:t>
            </w:r>
          </w:p>
        </w:tc>
        <w:tc>
          <w:tcPr>
            <w:shd w:fill="2C3E50" w:val="clear"/>
          </w:tcPr>
          <w:p>
            <w:pPr>
              <w:pStyle w:val="Compact"/>
              <w:jc w:val="center"/>
            </w:pPr>
            <w:r>
              <w:rPr>
                <w:rFonts w:ascii="Calibri" w:hAnsi="Calibri"/>
                <w:b/>
                <w:color w:val="FFFFFF"/>
                <w:sz w:val="20"/>
              </w:rPr>
              <w:t xml:space="preserve">Prochaine revue</w:t>
            </w:r>
          </w:p>
        </w:tc>
      </w:tr>
      <w:tr>
        <w:tc>
          <w:tcPr>
            <w:shd w:fill="FFFFFF" w:val="clear"/>
          </w:tcPr>
          <w:p>
            <w:pPr>
              <w:pStyle w:val="Compact"/>
              <w:jc w:val="left"/>
            </w:pPr>
            <w:r>
              <w:rPr>
                <w:rFonts w:ascii="Calibri" w:hAnsi="Calibri"/>
                <w:sz w:val="19"/>
              </w:rPr>
              <w:t xml:space="preserve">A-Q1</w:t>
            </w:r>
          </w:p>
        </w:tc>
        <w:tc>
          <w:tcPr>
            <w:shd w:fill="FFFFFF" w:val="clear"/>
          </w:tcPr>
          <w:p>
            <w:pPr>
              <w:pStyle w:val="Compact"/>
              <w:jc w:val="left"/>
            </w:pPr>
            <w:r>
              <w:rPr>
                <w:rFonts w:ascii="Calibri" w:hAnsi="Calibri"/>
                <w:sz w:val="19"/>
              </w:rPr>
              <w:t xml:space="preserve">EventBus asyncio</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Review hebdo S1</w:t>
            </w:r>
          </w:p>
        </w:tc>
      </w:tr>
      <w:tr>
        <w:tc>
          <w:tcPr>
            <w:shd w:fill="ECF0F1" w:val="clear"/>
          </w:tcPr>
          <w:p>
            <w:pPr>
              <w:pStyle w:val="Compact"/>
              <w:jc w:val="left"/>
            </w:pPr>
            <w:r>
              <w:rPr>
                <w:rFonts w:ascii="Calibri" w:hAnsi="Calibri"/>
                <w:sz w:val="19"/>
              </w:rPr>
              <w:t xml:space="preserve">A-Q2</w:t>
            </w:r>
          </w:p>
        </w:tc>
        <w:tc>
          <w:tcPr>
            <w:shd w:fill="ECF0F1" w:val="clear"/>
          </w:tcPr>
          <w:p>
            <w:pPr>
              <w:pStyle w:val="Compact"/>
              <w:jc w:val="left"/>
            </w:pPr>
            <w:r>
              <w:rPr>
                <w:rFonts w:ascii="Calibri" w:hAnsi="Calibri"/>
                <w:sz w:val="19"/>
              </w:rPr>
              <w:t xml:space="preserve">pgvector HNSW</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Review hebdo S1</w:t>
            </w:r>
          </w:p>
        </w:tc>
      </w:tr>
      <w:tr>
        <w:tc>
          <w:tcPr>
            <w:shd w:fill="FFFFFF" w:val="clear"/>
          </w:tcPr>
          <w:p>
            <w:pPr>
              <w:pStyle w:val="Compact"/>
              <w:jc w:val="left"/>
            </w:pPr>
            <w:r>
              <w:rPr>
                <w:rFonts w:ascii="Calibri" w:hAnsi="Calibri"/>
                <w:sz w:val="19"/>
              </w:rPr>
              <w:t xml:space="preserve">A-Q3</w:t>
            </w:r>
          </w:p>
        </w:tc>
        <w:tc>
          <w:tcPr>
            <w:shd w:fill="FFFFFF" w:val="clear"/>
          </w:tcPr>
          <w:p>
            <w:pPr>
              <w:pStyle w:val="Compact"/>
              <w:jc w:val="left"/>
            </w:pPr>
            <w:r>
              <w:rPr>
                <w:rFonts w:ascii="Calibri" w:hAnsi="Calibri"/>
                <w:sz w:val="19"/>
              </w:rPr>
              <w:t xml:space="preserve">Split modèles</w:t>
            </w:r>
          </w:p>
        </w:tc>
        <w:tc>
          <w:tcPr>
            <w:shd w:fill="FFFFFF" w:val="clear"/>
          </w:tcPr>
          <w:p>
            <w:pPr>
              <w:pStyle w:val="Compact"/>
              <w:jc w:val="left"/>
            </w:pPr>
            <w:r>
              <w:rPr>
                <w:rFonts w:ascii="Calibri" w:hAnsi="Calibri"/>
                <w:sz w:val="19"/>
              </w:rPr>
              <w:t xml:space="preserve">GO v0.2</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Weekly F1</w:t>
            </w:r>
          </w:p>
        </w:tc>
      </w:tr>
      <w:tr>
        <w:tc>
          <w:tcPr>
            <w:shd w:fill="ECF0F1" w:val="clear"/>
          </w:tcPr>
          <w:p>
            <w:pPr>
              <w:pStyle w:val="Compact"/>
              <w:jc w:val="left"/>
            </w:pPr>
            <w:r>
              <w:rPr>
                <w:rFonts w:ascii="Calibri" w:hAnsi="Calibri"/>
                <w:sz w:val="19"/>
              </w:rPr>
              <w:t xml:space="preserve">A-Q4</w:t>
            </w:r>
          </w:p>
        </w:tc>
        <w:tc>
          <w:tcPr>
            <w:shd w:fill="ECF0F1" w:val="clear"/>
          </w:tcPr>
          <w:p>
            <w:pPr>
              <w:pStyle w:val="Compact"/>
              <w:jc w:val="left"/>
            </w:pPr>
            <w:r>
              <w:rPr>
                <w:rFonts w:ascii="Calibri" w:hAnsi="Calibri"/>
                <w:sz w:val="19"/>
              </w:rPr>
              <w:t xml:space="preserve">Multi-provider LLM</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Review hebdo S1</w:t>
            </w:r>
          </w:p>
        </w:tc>
      </w:tr>
      <w:tr>
        <w:tc>
          <w:tcPr>
            <w:shd w:fill="FFFFFF" w:val="clear"/>
          </w:tcPr>
          <w:p>
            <w:pPr>
              <w:pStyle w:val="Compact"/>
              <w:jc w:val="left"/>
            </w:pPr>
            <w:r>
              <w:rPr>
                <w:rFonts w:ascii="Calibri" w:hAnsi="Calibri"/>
                <w:sz w:val="19"/>
              </w:rPr>
              <w:t xml:space="preserve">A-Q5</w:t>
            </w:r>
          </w:p>
        </w:tc>
        <w:tc>
          <w:tcPr>
            <w:shd w:fill="FFFFFF" w:val="clear"/>
          </w:tcPr>
          <w:p>
            <w:pPr>
              <w:pStyle w:val="Compact"/>
              <w:jc w:val="left"/>
            </w:pPr>
            <w:r>
              <w:rPr>
                <w:rFonts w:ascii="Calibri" w:hAnsi="Calibri"/>
                <w:sz w:val="19"/>
              </w:rPr>
              <w:t xml:space="preserve">Docker Compose v0.6</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Mensuel scaling</w:t>
            </w:r>
          </w:p>
        </w:tc>
      </w:tr>
      <w:tr>
        <w:tc>
          <w:tcPr>
            <w:shd w:fill="ECF0F1" w:val="clear"/>
          </w:tcPr>
          <w:p>
            <w:pPr>
              <w:pStyle w:val="Compact"/>
              <w:jc w:val="left"/>
            </w:pPr>
            <w:r>
              <w:rPr>
                <w:rFonts w:ascii="Calibri" w:hAnsi="Calibri"/>
                <w:sz w:val="19"/>
              </w:rPr>
              <w:t xml:space="preserve">A-Q6</w:t>
            </w:r>
          </w:p>
        </w:tc>
        <w:tc>
          <w:tcPr>
            <w:shd w:fill="ECF0F1" w:val="clear"/>
          </w:tcPr>
          <w:p>
            <w:pPr>
              <w:pStyle w:val="Compact"/>
              <w:jc w:val="left"/>
            </w:pPr>
            <w:r>
              <w:rPr>
                <w:rFonts w:ascii="Calibri" w:hAnsi="Calibri"/>
                <w:sz w:val="19"/>
              </w:rPr>
              <w:t xml:space="preserve">React 19 v0.5</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Mensuel veille</w:t>
            </w:r>
          </w:p>
        </w:tc>
      </w:tr>
      <w:tr>
        <w:tc>
          <w:tcPr>
            <w:shd w:fill="FFFFFF" w:val="clear"/>
          </w:tcPr>
          <w:p>
            <w:pPr>
              <w:pStyle w:val="Compact"/>
              <w:jc w:val="left"/>
            </w:pPr>
            <w:r>
              <w:rPr>
                <w:rFonts w:ascii="Calibri" w:hAnsi="Calibri"/>
                <w:sz w:val="19"/>
              </w:rPr>
              <w:t xml:space="preserve">A-Q7</w:t>
            </w:r>
          </w:p>
        </w:tc>
        <w:tc>
          <w:tcPr>
            <w:shd w:fill="FFFFFF" w:val="clear"/>
          </w:tcPr>
          <w:p>
            <w:pPr>
              <w:pStyle w:val="Compact"/>
              <w:jc w:val="left"/>
            </w:pPr>
            <w:r>
              <w:rPr>
                <w:rFonts w:ascii="Calibri" w:hAnsi="Calibri"/>
                <w:sz w:val="19"/>
              </w:rPr>
              <w:t xml:space="preserve">Mémoire TTL 365j</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Review hebdo S3</w:t>
            </w:r>
          </w:p>
        </w:tc>
      </w:tr>
      <w:tr>
        <w:tc>
          <w:tcPr>
            <w:shd w:fill="ECF0F1" w:val="clear"/>
          </w:tcPr>
          <w:p>
            <w:pPr>
              <w:pStyle w:val="Compact"/>
              <w:jc w:val="left"/>
            </w:pPr>
            <w:r>
              <w:rPr>
                <w:rFonts w:ascii="Calibri" w:hAnsi="Calibri"/>
                <w:sz w:val="19"/>
              </w:rPr>
              <w:t xml:space="preserve">A-Q8</w:t>
            </w:r>
          </w:p>
        </w:tc>
        <w:tc>
          <w:tcPr>
            <w:shd w:fill="ECF0F1" w:val="clear"/>
          </w:tcPr>
          <w:p>
            <w:pPr>
              <w:pStyle w:val="Compact"/>
              <w:jc w:val="left"/>
            </w:pPr>
            <w:r>
              <w:rPr>
                <w:rFonts w:ascii="Calibri" w:hAnsi="Calibri"/>
                <w:sz w:val="19"/>
              </w:rPr>
              <w:t xml:space="preserve">Circuit Breaker 3/30/60</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Par sprint</w:t>
            </w:r>
          </w:p>
        </w:tc>
      </w:tr>
      <w:tr>
        <w:tc>
          <w:tcPr>
            <w:shd w:fill="FFFFFF" w:val="clear"/>
          </w:tcPr>
          <w:p>
            <w:pPr>
              <w:pStyle w:val="Compact"/>
              <w:jc w:val="left"/>
            </w:pPr>
            <w:r>
              <w:rPr>
                <w:rFonts w:ascii="Calibri" w:hAnsi="Calibri"/>
                <w:sz w:val="19"/>
              </w:rPr>
              <w:t xml:space="preserve">P-Q1</w:t>
            </w:r>
          </w:p>
        </w:tc>
        <w:tc>
          <w:tcPr>
            <w:shd w:fill="FFFFFF" w:val="clear"/>
          </w:tcPr>
          <w:p>
            <w:pPr>
              <w:pStyle w:val="Compact"/>
              <w:jc w:val="left"/>
            </w:pPr>
            <w:r>
              <w:rPr>
                <w:rFonts w:ascii="Calibri" w:hAnsi="Calibri"/>
                <w:sz w:val="19"/>
              </w:rPr>
              <w:t xml:space="preserve">Vue Kanban</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Review hebdo S1</w:t>
            </w:r>
          </w:p>
        </w:tc>
      </w:tr>
      <w:tr>
        <w:tc>
          <w:tcPr>
            <w:shd w:fill="ECF0F1" w:val="clear"/>
          </w:tcPr>
          <w:p>
            <w:pPr>
              <w:pStyle w:val="Compact"/>
              <w:jc w:val="left"/>
            </w:pPr>
            <w:r>
              <w:rPr>
                <w:rFonts w:ascii="Calibri" w:hAnsi="Calibri"/>
                <w:sz w:val="19"/>
              </w:rPr>
              <w:t xml:space="preserve">P-Q2</w:t>
            </w:r>
          </w:p>
        </w:tc>
        <w:tc>
          <w:tcPr>
            <w:shd w:fill="ECF0F1" w:val="clear"/>
          </w:tcPr>
          <w:p>
            <w:pPr>
              <w:pStyle w:val="Compact"/>
              <w:jc w:val="left"/>
            </w:pPr>
            <w:r>
              <w:rPr>
                <w:rFonts w:ascii="Calibri" w:hAnsi="Calibri"/>
                <w:sz w:val="19"/>
              </w:rPr>
              <w:t xml:space="preserve">ScoreCard 2 niveaux</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Review hebdo S2</w:t>
            </w:r>
          </w:p>
        </w:tc>
      </w:tr>
      <w:tr>
        <w:tc>
          <w:tcPr>
            <w:shd w:fill="FFFFFF" w:val="clear"/>
          </w:tcPr>
          <w:p>
            <w:pPr>
              <w:pStyle w:val="Compact"/>
              <w:jc w:val="left"/>
            </w:pPr>
            <w:r>
              <w:rPr>
                <w:rFonts w:ascii="Calibri" w:hAnsi="Calibri"/>
                <w:sz w:val="19"/>
              </w:rPr>
              <w:t xml:space="preserve">P-Q3</w:t>
            </w:r>
          </w:p>
        </w:tc>
        <w:tc>
          <w:tcPr>
            <w:shd w:fill="FFFFFF" w:val="clear"/>
          </w:tcPr>
          <w:p>
            <w:pPr>
              <w:pStyle w:val="Compact"/>
              <w:jc w:val="left"/>
            </w:pPr>
            <w:r>
              <w:rPr>
                <w:rFonts w:ascii="Calibri" w:hAnsi="Calibri"/>
                <w:sz w:val="19"/>
              </w:rPr>
              <w:t xml:space="preserve">Onboarding wizard</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Review hebdo S2</w:t>
            </w:r>
          </w:p>
        </w:tc>
      </w:tr>
      <w:tr>
        <w:tc>
          <w:tcPr>
            <w:shd w:fill="ECF0F1" w:val="clear"/>
          </w:tcPr>
          <w:p>
            <w:pPr>
              <w:pStyle w:val="Compact"/>
              <w:jc w:val="left"/>
            </w:pPr>
            <w:r>
              <w:rPr>
                <w:rFonts w:ascii="Calibri" w:hAnsi="Calibri"/>
                <w:sz w:val="19"/>
              </w:rPr>
              <w:t xml:space="preserve">P-Q4</w:t>
            </w:r>
          </w:p>
        </w:tc>
        <w:tc>
          <w:tcPr>
            <w:shd w:fill="ECF0F1" w:val="clear"/>
          </w:tcPr>
          <w:p>
            <w:pPr>
              <w:pStyle w:val="Compact"/>
              <w:jc w:val="left"/>
            </w:pPr>
            <w:r>
              <w:rPr>
                <w:rFonts w:ascii="Calibri" w:hAnsi="Calibri"/>
                <w:sz w:val="19"/>
              </w:rPr>
              <w:t xml:space="preserve">Sélecteur BL</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Review hebdo S1</w:t>
            </w:r>
          </w:p>
        </w:tc>
      </w:tr>
      <w:tr>
        <w:tc>
          <w:tcPr>
            <w:shd w:fill="FFFFFF" w:val="clear"/>
          </w:tcPr>
          <w:p>
            <w:pPr>
              <w:pStyle w:val="Compact"/>
              <w:jc w:val="left"/>
            </w:pPr>
            <w:r>
              <w:rPr>
                <w:rFonts w:ascii="Calibri" w:hAnsi="Calibri"/>
                <w:sz w:val="19"/>
              </w:rPr>
              <w:t xml:space="preserve">P-Q5</w:t>
            </w:r>
          </w:p>
        </w:tc>
        <w:tc>
          <w:tcPr>
            <w:shd w:fill="FFFFFF" w:val="clear"/>
          </w:tcPr>
          <w:p>
            <w:pPr>
              <w:pStyle w:val="Compact"/>
              <w:jc w:val="left"/>
            </w:pPr>
            <w:r>
              <w:rPr>
                <w:rFonts w:ascii="Calibri" w:hAnsi="Calibri"/>
                <w:sz w:val="19"/>
              </w:rPr>
              <w:t xml:space="preserve">HIL modal/sidebar</w:t>
            </w:r>
          </w:p>
        </w:tc>
        <w:tc>
          <w:tcPr>
            <w:shd w:fill="FFFFFF" w:val="clear"/>
          </w:tcPr>
          <w:p>
            <w:pPr>
              <w:pStyle w:val="Compact"/>
              <w:jc w:val="left"/>
            </w:pPr>
            <w:r>
              <w:rPr>
                <w:rFonts w:ascii="Calibri" w:hAnsi="Calibri"/>
                <w:sz w:val="19"/>
              </w:rPr>
              <w:t xml:space="preserve">GO v0.2</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Review hebdo S5</w:t>
            </w:r>
          </w:p>
        </w:tc>
      </w:tr>
      <w:tr>
        <w:tc>
          <w:tcPr>
            <w:shd w:fill="ECF0F1" w:val="clear"/>
          </w:tcPr>
          <w:p>
            <w:pPr>
              <w:pStyle w:val="Compact"/>
              <w:jc w:val="left"/>
            </w:pPr>
            <w:r>
              <w:rPr>
                <w:rFonts w:ascii="Calibri" w:hAnsi="Calibri"/>
                <w:sz w:val="19"/>
              </w:rPr>
              <w:t xml:space="preserve">P-Q6</w:t>
            </w:r>
          </w:p>
        </w:tc>
        <w:tc>
          <w:tcPr>
            <w:shd w:fill="ECF0F1" w:val="clear"/>
          </w:tcPr>
          <w:p>
            <w:pPr>
              <w:pStyle w:val="Compact"/>
              <w:jc w:val="left"/>
            </w:pPr>
            <w:r>
              <w:rPr>
                <w:rFonts w:ascii="Calibri" w:hAnsi="Calibri"/>
                <w:sz w:val="19"/>
              </w:rPr>
              <w:t xml:space="preserve">Dashboard tableau + KPIs</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Review hebdo S3</w:t>
            </w:r>
          </w:p>
        </w:tc>
      </w:tr>
      <w:tr>
        <w:tc>
          <w:tcPr>
            <w:shd w:fill="FFFFFF" w:val="clear"/>
          </w:tcPr>
          <w:p>
            <w:pPr>
              <w:pStyle w:val="Compact"/>
              <w:jc w:val="left"/>
            </w:pPr>
            <w:r>
              <w:rPr>
                <w:rFonts w:ascii="Calibri" w:hAnsi="Calibri"/>
                <w:sz w:val="19"/>
              </w:rPr>
              <w:t xml:space="preserve">P-Q7</w:t>
            </w:r>
          </w:p>
        </w:tc>
        <w:tc>
          <w:tcPr>
            <w:shd w:fill="FFFFFF" w:val="clear"/>
          </w:tcPr>
          <w:p>
            <w:pPr>
              <w:pStyle w:val="Compact"/>
              <w:jc w:val="left"/>
            </w:pPr>
            <w:r>
              <w:rPr>
                <w:rFonts w:ascii="Calibri" w:hAnsi="Calibri"/>
                <w:sz w:val="19"/>
              </w:rPr>
              <w:t xml:space="preserve">Notifications hybrides</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Review hebdo S2</w:t>
            </w:r>
          </w:p>
        </w:tc>
      </w:tr>
      <w:tr>
        <w:tc>
          <w:tcPr>
            <w:shd w:fill="ECF0F1" w:val="clear"/>
          </w:tcPr>
          <w:p>
            <w:pPr>
              <w:pStyle w:val="Compact"/>
              <w:jc w:val="left"/>
            </w:pPr>
            <w:r>
              <w:rPr>
                <w:rFonts w:ascii="Calibri" w:hAnsi="Calibri"/>
                <w:sz w:val="19"/>
              </w:rPr>
              <w:t xml:space="preserve">P-Q8</w:t>
            </w:r>
          </w:p>
        </w:tc>
        <w:tc>
          <w:tcPr>
            <w:shd w:fill="ECF0F1" w:val="clear"/>
          </w:tcPr>
          <w:p>
            <w:pPr>
              <w:pStyle w:val="Compact"/>
              <w:jc w:val="left"/>
            </w:pPr>
            <w:r>
              <w:rPr>
                <w:rFonts w:ascii="Calibri" w:hAnsi="Calibri"/>
                <w:sz w:val="19"/>
              </w:rPr>
              <w:t xml:space="preserve">Tour guidé 3 étapes</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Review hebdo S3</w:t>
            </w:r>
          </w:p>
        </w:tc>
      </w:tr>
      <w:tr>
        <w:tc>
          <w:tcPr>
            <w:shd w:fill="FFFFFF" w:val="clear"/>
          </w:tcPr>
          <w:p>
            <w:pPr>
              <w:pStyle w:val="Compact"/>
              <w:jc w:val="left"/>
            </w:pPr>
            <w:r>
              <w:rPr>
                <w:rFonts w:ascii="Calibri" w:hAnsi="Calibri"/>
                <w:sz w:val="19"/>
              </w:rPr>
              <w:t xml:space="preserve">B-Q1</w:t>
            </w:r>
          </w:p>
        </w:tc>
        <w:tc>
          <w:tcPr>
            <w:shd w:fill="FFFFFF" w:val="clear"/>
          </w:tcPr>
          <w:p>
            <w:pPr>
              <w:pStyle w:val="Compact"/>
              <w:jc w:val="left"/>
            </w:pPr>
            <w:r>
              <w:rPr>
                <w:rFonts w:ascii="Calibri" w:hAnsi="Calibri"/>
                <w:sz w:val="19"/>
              </w:rPr>
              <w:t xml:space="preserve">Open Core 60/40</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B-Q2</w:t>
            </w:r>
          </w:p>
        </w:tc>
        <w:tc>
          <w:tcPr>
            <w:shd w:fill="ECF0F1" w:val="clear"/>
          </w:tcPr>
          <w:p>
            <w:pPr>
              <w:pStyle w:val="Compact"/>
              <w:jc w:val="left"/>
            </w:pPr>
            <w:r>
              <w:rPr>
                <w:rFonts w:ascii="Calibri" w:hAnsi="Calibri"/>
                <w:sz w:val="19"/>
              </w:rPr>
              <w:t xml:space="preserve">Pricing 99€/49€</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Mensuel conversion</w:t>
            </w:r>
          </w:p>
        </w:tc>
      </w:tr>
      <w:tr>
        <w:tc>
          <w:tcPr>
            <w:shd w:fill="FFFFFF" w:val="clear"/>
          </w:tcPr>
          <w:p>
            <w:pPr>
              <w:pStyle w:val="Compact"/>
              <w:jc w:val="left"/>
            </w:pPr>
            <w:r>
              <w:rPr>
                <w:rFonts w:ascii="Calibri" w:hAnsi="Calibri"/>
                <w:sz w:val="19"/>
              </w:rPr>
              <w:t xml:space="preserve">B-Q3</w:t>
            </w:r>
          </w:p>
        </w:tc>
        <w:tc>
          <w:tcPr>
            <w:shd w:fill="FFFFFF" w:val="clear"/>
          </w:tcPr>
          <w:p>
            <w:pPr>
              <w:pStyle w:val="Compact"/>
              <w:jc w:val="left"/>
            </w:pPr>
            <w:r>
              <w:rPr>
                <w:rFonts w:ascii="Calibri" w:hAnsi="Calibri"/>
                <w:sz w:val="19"/>
              </w:rPr>
              <w:t xml:space="preserve">Cible PME 5-250</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B-Q4</w:t>
            </w:r>
          </w:p>
        </w:tc>
        <w:tc>
          <w:tcPr>
            <w:shd w:fill="ECF0F1" w:val="clear"/>
          </w:tcPr>
          <w:p>
            <w:pPr>
              <w:pStyle w:val="Compact"/>
              <w:jc w:val="left"/>
            </w:pPr>
            <w:r>
              <w:rPr>
                <w:rFonts w:ascii="Calibri" w:hAnsi="Calibri"/>
                <w:sz w:val="19"/>
              </w:rPr>
              <w:t xml:space="preserve">Pays FR/BE/MA</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Mensuel</w:t>
            </w:r>
          </w:p>
        </w:tc>
      </w:tr>
      <w:tr>
        <w:tc>
          <w:tcPr>
            <w:shd w:fill="FFFFFF" w:val="clear"/>
          </w:tcPr>
          <w:p>
            <w:pPr>
              <w:pStyle w:val="Compact"/>
              <w:jc w:val="left"/>
            </w:pPr>
            <w:r>
              <w:rPr>
                <w:rFonts w:ascii="Calibri" w:hAnsi="Calibri"/>
                <w:sz w:val="19"/>
              </w:rPr>
              <w:t xml:space="preserve">B-Q5</w:t>
            </w:r>
          </w:p>
        </w:tc>
        <w:tc>
          <w:tcPr>
            <w:shd w:fill="FFFFFF" w:val="clear"/>
          </w:tcPr>
          <w:p>
            <w:pPr>
              <w:pStyle w:val="Compact"/>
              <w:jc w:val="left"/>
            </w:pPr>
            <w:r>
              <w:rPr>
                <w:rFonts w:ascii="Calibri" w:hAnsi="Calibri"/>
                <w:sz w:val="19"/>
              </w:rPr>
              <w:t xml:space="preserve">Acquisition SEO/Ads</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B-Q6</w:t>
            </w:r>
          </w:p>
        </w:tc>
        <w:tc>
          <w:tcPr>
            <w:shd w:fill="ECF0F1" w:val="clear"/>
          </w:tcPr>
          <w:p>
            <w:pPr>
              <w:pStyle w:val="Compact"/>
              <w:jc w:val="left"/>
            </w:pPr>
            <w:r>
              <w:rPr>
                <w:rFonts w:ascii="Calibri" w:hAnsi="Calibri"/>
                <w:sz w:val="19"/>
              </w:rPr>
              <w:t xml:space="preserve">Différenciation +20%</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Mensuel</w:t>
            </w:r>
          </w:p>
        </w:tc>
      </w:tr>
      <w:tr>
        <w:tc>
          <w:tcPr>
            <w:shd w:fill="FFFFFF" w:val="clear"/>
          </w:tcPr>
          <w:p>
            <w:pPr>
              <w:pStyle w:val="Compact"/>
              <w:jc w:val="left"/>
            </w:pPr>
            <w:r>
              <w:rPr>
                <w:rFonts w:ascii="Calibri" w:hAnsi="Calibri"/>
                <w:sz w:val="19"/>
              </w:rPr>
              <w:t xml:space="preserve">B-Q7</w:t>
            </w:r>
          </w:p>
        </w:tc>
        <w:tc>
          <w:tcPr>
            <w:shd w:fill="FFFFFF" w:val="clear"/>
          </w:tcPr>
          <w:p>
            <w:pPr>
              <w:pStyle w:val="Compact"/>
              <w:jc w:val="left"/>
            </w:pPr>
            <w:r>
              <w:rPr>
                <w:rFonts w:ascii="Calibri" w:hAnsi="Calibri"/>
                <w:sz w:val="19"/>
              </w:rPr>
              <w:t xml:space="preserve">Rentabilité 85 clients</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B-Q8</w:t>
            </w:r>
          </w:p>
        </w:tc>
        <w:tc>
          <w:tcPr>
            <w:shd w:fill="ECF0F1" w:val="clear"/>
          </w:tcPr>
          <w:p>
            <w:pPr>
              <w:pStyle w:val="Compact"/>
              <w:jc w:val="left"/>
            </w:pPr>
            <w:r>
              <w:rPr>
                <w:rFonts w:ascii="Calibri" w:hAnsi="Calibri"/>
                <w:sz w:val="19"/>
              </w:rPr>
              <w:t xml:space="preserve">Badge IA + registre</w:t>
            </w:r>
          </w:p>
        </w:tc>
        <w:tc>
          <w:tcPr>
            <w:shd w:fill="ECF0F1" w:val="clear"/>
          </w:tcPr>
          <w:p>
            <w:pPr>
              <w:pStyle w:val="Compact"/>
              <w:jc w:val="left"/>
            </w:pPr>
            <w:r>
              <w:rPr>
                <w:rFonts w:ascii="Calibri" w:hAnsi="Calibri"/>
                <w:sz w:val="19"/>
              </w:rPr>
              <w:t xml:space="preserve">GO v0.2</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Review hebdo S4</w:t>
            </w:r>
          </w:p>
        </w:tc>
      </w:tr>
      <w:tr>
        <w:tc>
          <w:tcPr>
            <w:shd w:fill="FFFFFF" w:val="clear"/>
          </w:tcPr>
          <w:p>
            <w:pPr>
              <w:pStyle w:val="Compact"/>
              <w:jc w:val="left"/>
            </w:pPr>
            <w:r>
              <w:rPr>
                <w:rFonts w:ascii="Calibri" w:hAnsi="Calibri"/>
                <w:sz w:val="19"/>
              </w:rPr>
              <w:t xml:space="preserve">Q-Q1</w:t>
            </w:r>
          </w:p>
        </w:tc>
        <w:tc>
          <w:tcPr>
            <w:shd w:fill="FFFFFF" w:val="clear"/>
          </w:tcPr>
          <w:p>
            <w:pPr>
              <w:pStyle w:val="Compact"/>
              <w:jc w:val="left"/>
            </w:pPr>
            <w:r>
              <w:rPr>
                <w:rFonts w:ascii="Calibri" w:hAnsi="Calibri"/>
                <w:sz w:val="19"/>
              </w:rPr>
              <w:t xml:space="preserve">Tests bimodaux 90/85</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Par sprint</w:t>
            </w:r>
          </w:p>
        </w:tc>
      </w:tr>
      <w:tr>
        <w:tc>
          <w:tcPr>
            <w:shd w:fill="ECF0F1" w:val="clear"/>
          </w:tcPr>
          <w:p>
            <w:pPr>
              <w:pStyle w:val="Compact"/>
              <w:jc w:val="left"/>
            </w:pPr>
            <w:r>
              <w:rPr>
                <w:rFonts w:ascii="Calibri" w:hAnsi="Calibri"/>
                <w:sz w:val="19"/>
              </w:rPr>
              <w:t xml:space="preserve">Q-Q2</w:t>
            </w:r>
          </w:p>
        </w:tc>
        <w:tc>
          <w:tcPr>
            <w:shd w:fill="ECF0F1" w:val="clear"/>
          </w:tcPr>
          <w:p>
            <w:pPr>
              <w:pStyle w:val="Compact"/>
              <w:jc w:val="left"/>
            </w:pPr>
            <w:r>
              <w:rPr>
                <w:rFonts w:ascii="Calibri" w:hAnsi="Calibri"/>
                <w:sz w:val="19"/>
              </w:rPr>
              <w:t xml:space="preserve">Parsing classification</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Par sprint</w:t>
            </w:r>
          </w:p>
        </w:tc>
      </w:tr>
      <w:tr>
        <w:tc>
          <w:tcPr>
            <w:shd w:fill="FFFFFF" w:val="clear"/>
          </w:tcPr>
          <w:p>
            <w:pPr>
              <w:pStyle w:val="Compact"/>
              <w:jc w:val="left"/>
            </w:pPr>
            <w:r>
              <w:rPr>
                <w:rFonts w:ascii="Calibri" w:hAnsi="Calibri"/>
                <w:sz w:val="19"/>
              </w:rPr>
              <w:t xml:space="preserve">Q-Q3</w:t>
            </w:r>
          </w:p>
        </w:tc>
        <w:tc>
          <w:tcPr>
            <w:shd w:fill="FFFFFF" w:val="clear"/>
          </w:tcPr>
          <w:p>
            <w:pPr>
              <w:pStyle w:val="Compact"/>
              <w:jc w:val="left"/>
            </w:pPr>
            <w:r>
              <w:rPr>
                <w:rFonts w:ascii="Calibri" w:hAnsi="Calibri"/>
                <w:sz w:val="19"/>
              </w:rPr>
              <w:t xml:space="preserve">S-MVP beta</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A chaque milestone</w:t>
            </w:r>
          </w:p>
        </w:tc>
      </w:tr>
      <w:tr>
        <w:tc>
          <w:tcPr>
            <w:shd w:fill="ECF0F1" w:val="clear"/>
          </w:tcPr>
          <w:p>
            <w:pPr>
              <w:pStyle w:val="Compact"/>
              <w:jc w:val="left"/>
            </w:pPr>
            <w:r>
              <w:rPr>
                <w:rFonts w:ascii="Calibri" w:hAnsi="Calibri"/>
                <w:sz w:val="19"/>
              </w:rPr>
              <w:t xml:space="preserve">Q-Q4</w:t>
            </w:r>
          </w:p>
        </w:tc>
        <w:tc>
          <w:tcPr>
            <w:shd w:fill="ECF0F1" w:val="clear"/>
          </w:tcPr>
          <w:p>
            <w:pPr>
              <w:pStyle w:val="Compact"/>
              <w:jc w:val="left"/>
            </w:pPr>
            <w:r>
              <w:rPr>
                <w:rFonts w:ascii="Calibri" w:hAnsi="Calibri"/>
                <w:sz w:val="19"/>
              </w:rPr>
              <w:t xml:space="preserve">AI Act niveaux</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Mensuel juridique</w:t>
            </w:r>
          </w:p>
        </w:tc>
      </w:tr>
      <w:tr>
        <w:tc>
          <w:tcPr>
            <w:shd w:fill="FFFFFF" w:val="clear"/>
          </w:tcPr>
          <w:p>
            <w:pPr>
              <w:pStyle w:val="Compact"/>
              <w:jc w:val="left"/>
            </w:pPr>
            <w:r>
              <w:rPr>
                <w:rFonts w:ascii="Calibri" w:hAnsi="Calibri"/>
                <w:sz w:val="19"/>
              </w:rPr>
              <w:t xml:space="preserve">Q-Q5</w:t>
            </w:r>
          </w:p>
        </w:tc>
        <w:tc>
          <w:tcPr>
            <w:shd w:fill="FFFFFF" w:val="clear"/>
          </w:tcPr>
          <w:p>
            <w:pPr>
              <w:pStyle w:val="Compact"/>
              <w:jc w:val="left"/>
            </w:pPr>
            <w:r>
              <w:rPr>
                <w:rFonts w:ascii="Calibri" w:hAnsi="Calibri"/>
                <w:sz w:val="19"/>
              </w:rPr>
              <w:t xml:space="preserve">Backups SSE-KMS + PITR</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Mensuel</w:t>
            </w:r>
          </w:p>
        </w:tc>
      </w:tr>
      <w:tr>
        <w:tc>
          <w:tcPr>
            <w:shd w:fill="ECF0F1" w:val="clear"/>
          </w:tcPr>
          <w:p>
            <w:pPr>
              <w:pStyle w:val="Compact"/>
              <w:jc w:val="left"/>
            </w:pPr>
            <w:r>
              <w:rPr>
                <w:rFonts w:ascii="Calibri" w:hAnsi="Calibri"/>
                <w:sz w:val="19"/>
              </w:rPr>
              <w:t xml:space="preserve">Q-Q6</w:t>
            </w:r>
          </w:p>
        </w:tc>
        <w:tc>
          <w:tcPr>
            <w:shd w:fill="ECF0F1" w:val="clear"/>
          </w:tcPr>
          <w:p>
            <w:pPr>
              <w:pStyle w:val="Compact"/>
              <w:jc w:val="left"/>
            </w:pPr>
            <w:r>
              <w:rPr>
                <w:rFonts w:ascii="Calibri" w:hAnsi="Calibri"/>
                <w:sz w:val="19"/>
              </w:rPr>
              <w:t xml:space="preserve">RGAA AA v0.5</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Mensuel</w:t>
            </w:r>
          </w:p>
        </w:tc>
      </w:tr>
      <w:tr>
        <w:tc>
          <w:tcPr>
            <w:shd w:fill="FFFFFF" w:val="clear"/>
          </w:tcPr>
          <w:p>
            <w:pPr>
              <w:pStyle w:val="Compact"/>
              <w:jc w:val="left"/>
            </w:pPr>
            <w:r>
              <w:rPr>
                <w:rFonts w:ascii="Calibri" w:hAnsi="Calibri"/>
                <w:sz w:val="19"/>
              </w:rPr>
              <w:t xml:space="preserve">Q-Q7</w:t>
            </w:r>
          </w:p>
        </w:tc>
        <w:tc>
          <w:tcPr>
            <w:shd w:fill="FFFFFF" w:val="clear"/>
          </w:tcPr>
          <w:p>
            <w:pPr>
              <w:pStyle w:val="Compact"/>
              <w:jc w:val="left"/>
            </w:pPr>
            <w:r>
              <w:rPr>
                <w:rFonts w:ascii="Calibri" w:hAnsi="Calibri"/>
                <w:sz w:val="19"/>
              </w:rPr>
              <w:t xml:space="preserve">CB tests 3 niveaux</w:t>
            </w:r>
          </w:p>
        </w:tc>
        <w:tc>
          <w:tcPr>
            <w:shd w:fill="FFFFFF" w:val="clear"/>
          </w:tcPr>
          <w:p>
            <w:pPr>
              <w:pStyle w:val="Compact"/>
              <w:jc w:val="left"/>
            </w:pPr>
            <w:r>
              <w:rPr>
                <w:rFonts w:ascii="Calibri" w:hAnsi="Calibri"/>
                <w:sz w:val="19"/>
              </w:rPr>
              <w:t xml:space="preserve">GO</w:t>
            </w:r>
          </w:p>
        </w:tc>
        <w:tc>
          <w:tcPr>
            <w:shd w:fill="FFFFFF" w:val="clear"/>
          </w:tcPr>
          <w:p>
            <w:pPr>
              <w:pStyle w:val="Compact"/>
              <w:jc w:val="left"/>
            </w:pPr>
            <w:r>
              <w:rPr>
                <w:rFonts w:ascii="Calibri" w:hAnsi="Calibri"/>
                <w:sz w:val="19"/>
              </w:rPr>
              <w:t xml:space="preserve">Session plénière</w:t>
            </w:r>
          </w:p>
        </w:tc>
        <w:tc>
          <w:tcPr>
            <w:shd w:fill="FFFFFF" w:val="clear"/>
          </w:tcPr>
          <w:p>
            <w:pPr>
              <w:pStyle w:val="Compact"/>
              <w:jc w:val="left"/>
            </w:pPr>
            <w:r>
              <w:rPr>
                <w:rFonts w:ascii="Calibri" w:hAnsi="Calibri"/>
                <w:sz w:val="19"/>
              </w:rPr>
              <w:t xml:space="preserve">Par sprint</w:t>
            </w:r>
          </w:p>
        </w:tc>
      </w:tr>
      <w:tr>
        <w:tc>
          <w:tcPr>
            <w:shd w:fill="ECF0F1" w:val="clear"/>
          </w:tcPr>
          <w:p>
            <w:pPr>
              <w:pStyle w:val="Compact"/>
              <w:jc w:val="left"/>
            </w:pPr>
            <w:r>
              <w:rPr>
                <w:rFonts w:ascii="Calibri" w:hAnsi="Calibri"/>
                <w:sz w:val="19"/>
              </w:rPr>
              <w:t xml:space="preserve">Q-Q8</w:t>
            </w:r>
          </w:p>
        </w:tc>
        <w:tc>
          <w:tcPr>
            <w:shd w:fill="ECF0F1" w:val="clear"/>
          </w:tcPr>
          <w:p>
            <w:pPr>
              <w:pStyle w:val="Compact"/>
              <w:jc w:val="left"/>
            </w:pPr>
            <w:r>
              <w:rPr>
                <w:rFonts w:ascii="Calibri" w:hAnsi="Calibri"/>
                <w:sz w:val="19"/>
              </w:rPr>
              <w:t xml:space="preserve">Doc-as-code 48h</w:t>
            </w:r>
          </w:p>
        </w:tc>
        <w:tc>
          <w:tcPr>
            <w:shd w:fill="ECF0F1" w:val="clear"/>
          </w:tcPr>
          <w:p>
            <w:pPr>
              <w:pStyle w:val="Compact"/>
              <w:jc w:val="left"/>
            </w:pPr>
            <w:r>
              <w:rPr>
                <w:rFonts w:ascii="Calibri" w:hAnsi="Calibri"/>
                <w:sz w:val="19"/>
              </w:rPr>
              <w:t xml:space="preserve">GO</w:t>
            </w:r>
          </w:p>
        </w:tc>
        <w:tc>
          <w:tcPr>
            <w:shd w:fill="ECF0F1" w:val="clear"/>
          </w:tcPr>
          <w:p>
            <w:pPr>
              <w:pStyle w:val="Compact"/>
              <w:jc w:val="left"/>
            </w:pPr>
            <w:r>
              <w:rPr>
                <w:rFonts w:ascii="Calibri" w:hAnsi="Calibri"/>
                <w:sz w:val="19"/>
              </w:rPr>
              <w:t xml:space="preserve">Session plénière</w:t>
            </w:r>
          </w:p>
        </w:tc>
        <w:tc>
          <w:tcPr>
            <w:shd w:fill="ECF0F1" w:val="clear"/>
          </w:tcPr>
          <w:p>
            <w:pPr>
              <w:pStyle w:val="Compact"/>
              <w:jc w:val="left"/>
            </w:pPr>
            <w:r>
              <w:rPr>
                <w:rFonts w:ascii="Calibri" w:hAnsi="Calibri"/>
                <w:sz w:val="19"/>
              </w:rPr>
              <w:t xml:space="preserve">Par release</w:t>
            </w:r>
          </w:p>
        </w:tc>
      </w:tr>
    </w:tbl>
    <w:p>
      <w:r>
        <w:pict>
          <v:rect style="width:0;height:1.5pt" o:hralign="center" o:hrstd="t" o:hr="t"/>
        </w:pict>
      </w:r>
    </w:p>
    <w:bookmarkEnd w:id="139"/>
    <w:bookmarkStart w:id="140" w:name="annexe-d-contacts-et-escalade"/>
    <w:p>
      <w:pPr>
        <w:pStyle w:val="Heading2"/>
      </w:pPr>
      <w:r>
        <w:t xml:space="preserve">Annexe D — Contacts et Escalade</w:t>
      </w:r>
    </w:p>
    <w:tbl>
      <w:tblPr>
        <w:tblStyle w:val="Table"/>
        <w:tblW w:type="pct" w:w="5000"/>
        <w:jc w:val="center"/>
        <w:tblLook w:firstRow="1" w:lastRow="0" w:firstColumn="0" w:lastColumn="0" w:noHBand="0" w:noVBand="0" w:val="0020"/>
      </w:tblPr>
      <w:tblGrid>
        <w:gridCol w:w="1667"/>
        <w:gridCol w:w="1875"/>
        <w:gridCol w:w="1250"/>
        <w:gridCol w:w="3126"/>
      </w:tblGrid>
      <w:tr>
        <w:trPr>
          <w:tblHeader w:val="true"/>
        </w:trPr>
        <w:tc>
          <w:tcPr>
            <w:shd w:fill="2C3E50" w:val="clear"/>
          </w:tcPr>
          <w:p>
            <w:pPr>
              <w:pStyle w:val="Compact"/>
              <w:jc w:val="center"/>
            </w:pPr>
            <w:r>
              <w:rPr>
                <w:rFonts w:ascii="Calibri" w:hAnsi="Calibri"/>
                <w:b/>
                <w:color w:val="FFFFFF"/>
                <w:sz w:val="20"/>
              </w:rPr>
              <w:t xml:space="preserve">Niveau</w:t>
            </w:r>
          </w:p>
        </w:tc>
        <w:tc>
          <w:tcPr>
            <w:shd w:fill="2C3E50" w:val="clear"/>
          </w:tcPr>
          <w:p>
            <w:pPr>
              <w:pStyle w:val="Compact"/>
              <w:jc w:val="center"/>
            </w:pPr>
            <w:r>
              <w:rPr>
                <w:rFonts w:ascii="Calibri" w:hAnsi="Calibri"/>
                <w:b/>
                <w:color w:val="FFFFFF"/>
                <w:sz w:val="20"/>
              </w:rPr>
              <w:t xml:space="preserve">Contact</w:t>
            </w:r>
          </w:p>
        </w:tc>
        <w:tc>
          <w:tcPr>
            <w:shd w:fill="2C3E50" w:val="clear"/>
          </w:tcPr>
          <w:p>
            <w:pPr>
              <w:pStyle w:val="Compact"/>
              <w:jc w:val="center"/>
            </w:pPr>
            <w:r>
              <w:rPr>
                <w:rFonts w:ascii="Calibri" w:hAnsi="Calibri"/>
                <w:b/>
                <w:color w:val="FFFFFF"/>
                <w:sz w:val="20"/>
              </w:rPr>
              <w:t xml:space="preserve">Rôle</w:t>
            </w:r>
          </w:p>
        </w:tc>
        <w:tc>
          <w:tcPr>
            <w:shd w:fill="2C3E50" w:val="clear"/>
          </w:tcPr>
          <w:p>
            <w:pPr>
              <w:pStyle w:val="Compact"/>
              <w:jc w:val="center"/>
            </w:pPr>
            <w:r>
              <w:rPr>
                <w:rFonts w:ascii="Calibri" w:hAnsi="Calibri"/>
                <w:b/>
                <w:color w:val="FFFFFF"/>
                <w:sz w:val="20"/>
              </w:rPr>
              <w:t xml:space="preserve">Cas d’escalade</w:t>
            </w:r>
          </w:p>
        </w:tc>
      </w:tr>
      <w:tr>
        <w:tc>
          <w:tcPr>
            <w:shd w:fill="FFFFFF" w:val="clear"/>
          </w:tcPr>
          <w:p>
            <w:pPr>
              <w:pStyle w:val="Compact"/>
              <w:jc w:val="left"/>
            </w:pPr>
            <w:r>
              <w:rPr>
                <w:rFonts w:ascii="Calibri" w:hAnsi="Calibri"/>
                <w:sz w:val="19"/>
              </w:rPr>
              <w:t xml:space="preserve">Niveau 1</w:t>
            </w:r>
          </w:p>
        </w:tc>
        <w:tc>
          <w:tcPr>
            <w:shd w:fill="FFFFFF" w:val="clear"/>
          </w:tcPr>
          <w:p>
            <w:pPr>
              <w:pStyle w:val="Compact"/>
              <w:jc w:val="left"/>
            </w:pPr>
            <w:r>
              <w:rPr>
                <w:rFonts w:ascii="Calibri" w:hAnsi="Calibri"/>
                <w:sz w:val="19"/>
              </w:rPr>
              <w:t xml:space="preserve">Product Owner</w:t>
            </w:r>
          </w:p>
        </w:tc>
        <w:tc>
          <w:tcPr>
            <w:shd w:fill="FFFFFF" w:val="clear"/>
          </w:tcPr>
          <w:p>
            <w:pPr>
              <w:pStyle w:val="Compact"/>
              <w:jc w:val="left"/>
            </w:pPr>
            <w:r>
              <w:rPr>
                <w:rFonts w:ascii="Calibri" w:hAnsi="Calibri"/>
                <w:sz w:val="19"/>
              </w:rPr>
              <w:t xml:space="preserve">Coordination quotidienne</w:t>
            </w:r>
          </w:p>
        </w:tc>
        <w:tc>
          <w:tcPr>
            <w:shd w:fill="FFFFFF" w:val="clear"/>
          </w:tcPr>
          <w:p>
            <w:pPr>
              <w:pStyle w:val="Compact"/>
              <w:jc w:val="left"/>
            </w:pPr>
            <w:r>
              <w:rPr>
                <w:rFonts w:ascii="Calibri" w:hAnsi="Calibri"/>
                <w:sz w:val="19"/>
              </w:rPr>
              <w:t xml:space="preserve">Blocages inter-équipes, priorisation</w:t>
            </w:r>
          </w:p>
        </w:tc>
      </w:tr>
      <w:tr>
        <w:tc>
          <w:tcPr>
            <w:shd w:fill="ECF0F1" w:val="clear"/>
          </w:tcPr>
          <w:p>
            <w:pPr>
              <w:pStyle w:val="Compact"/>
              <w:jc w:val="left"/>
            </w:pPr>
            <w:r>
              <w:rPr>
                <w:rFonts w:ascii="Calibri" w:hAnsi="Calibri"/>
                <w:sz w:val="19"/>
              </w:rPr>
              <w:t xml:space="preserve">Niveau 2</w:t>
            </w:r>
          </w:p>
        </w:tc>
        <w:tc>
          <w:tcPr>
            <w:shd w:fill="ECF0F1" w:val="clear"/>
          </w:tcPr>
          <w:p>
            <w:pPr>
              <w:pStyle w:val="Compact"/>
              <w:jc w:val="left"/>
            </w:pPr>
            <w:r>
              <w:rPr>
                <w:rFonts w:ascii="Calibri" w:hAnsi="Calibri"/>
                <w:sz w:val="19"/>
              </w:rPr>
              <w:t xml:space="preserve">Architecte Système</w:t>
            </w:r>
          </w:p>
        </w:tc>
        <w:tc>
          <w:tcPr>
            <w:shd w:fill="ECF0F1" w:val="clear"/>
          </w:tcPr>
          <w:p>
            <w:pPr>
              <w:pStyle w:val="Compact"/>
              <w:jc w:val="left"/>
            </w:pPr>
            <w:r>
              <w:rPr>
                <w:rFonts w:ascii="Calibri" w:hAnsi="Calibri"/>
                <w:sz w:val="19"/>
              </w:rPr>
              <w:t xml:space="preserve">Arbitrage technique</w:t>
            </w:r>
          </w:p>
        </w:tc>
        <w:tc>
          <w:tcPr>
            <w:shd w:fill="ECF0F1" w:val="clear"/>
          </w:tcPr>
          <w:p>
            <w:pPr>
              <w:pStyle w:val="Compact"/>
              <w:jc w:val="left"/>
            </w:pPr>
            <w:r>
              <w:rPr>
                <w:rFonts w:ascii="Calibri" w:hAnsi="Calibri"/>
                <w:sz w:val="19"/>
              </w:rPr>
              <w:t xml:space="preserve">Décisions architecture, stack, infra</w:t>
            </w:r>
          </w:p>
        </w:tc>
      </w:tr>
      <w:tr>
        <w:tc>
          <w:tcPr>
            <w:shd w:fill="FFFFFF" w:val="clear"/>
          </w:tcPr>
          <w:p>
            <w:pPr>
              <w:pStyle w:val="Compact"/>
              <w:jc w:val="left"/>
            </w:pPr>
            <w:r>
              <w:rPr>
                <w:rFonts w:ascii="Calibri" w:hAnsi="Calibri"/>
                <w:sz w:val="19"/>
              </w:rPr>
              <w:t xml:space="preserve">Niveau 3</w:t>
            </w:r>
          </w:p>
        </w:tc>
        <w:tc>
          <w:tcPr>
            <w:shd w:fill="FFFFFF" w:val="clear"/>
          </w:tcPr>
          <w:p>
            <w:pPr>
              <w:pStyle w:val="Compact"/>
              <w:jc w:val="left"/>
            </w:pPr>
            <w:r>
              <w:rPr>
                <w:rFonts w:ascii="Calibri" w:hAnsi="Calibri"/>
                <w:sz w:val="19"/>
              </w:rPr>
              <w:t xml:space="preserve">CEO / Stratège</w:t>
            </w:r>
          </w:p>
        </w:tc>
        <w:tc>
          <w:tcPr>
            <w:shd w:fill="FFFFFF" w:val="clear"/>
          </w:tcPr>
          <w:p>
            <w:pPr>
              <w:pStyle w:val="Compact"/>
              <w:jc w:val="left"/>
            </w:pPr>
            <w:r>
              <w:rPr>
                <w:rFonts w:ascii="Calibri" w:hAnsi="Calibri"/>
                <w:sz w:val="19"/>
              </w:rPr>
              <w:t xml:space="preserve">Arbitrage business</w:t>
            </w:r>
          </w:p>
        </w:tc>
        <w:tc>
          <w:tcPr>
            <w:shd w:fill="FFFFFF" w:val="clear"/>
          </w:tcPr>
          <w:p>
            <w:pPr>
              <w:pStyle w:val="Compact"/>
              <w:jc w:val="left"/>
            </w:pPr>
            <w:r>
              <w:rPr>
                <w:rFonts w:ascii="Calibri" w:hAnsi="Calibri"/>
                <w:sz w:val="19"/>
              </w:rPr>
              <w:t xml:space="preserve">Budget, stratégie, partenariats</w:t>
            </w:r>
          </w:p>
        </w:tc>
      </w:tr>
      <w:tr>
        <w:tc>
          <w:tcPr>
            <w:shd w:fill="ECF0F1" w:val="clear"/>
          </w:tcPr>
          <w:p>
            <w:pPr>
              <w:pStyle w:val="Compact"/>
              <w:jc w:val="left"/>
            </w:pPr>
            <w:r>
              <w:rPr>
                <w:rFonts w:ascii="Calibri" w:hAnsi="Calibri"/>
                <w:sz w:val="19"/>
              </w:rPr>
              <w:t xml:space="preserve">Niveau 4</w:t>
            </w:r>
          </w:p>
        </w:tc>
        <w:tc>
          <w:tcPr>
            <w:shd w:fill="ECF0F1" w:val="clear"/>
          </w:tcPr>
          <w:p>
            <w:pPr>
              <w:pStyle w:val="Compact"/>
              <w:jc w:val="left"/>
            </w:pPr>
            <w:r>
              <w:rPr>
                <w:rFonts w:ascii="Calibri" w:hAnsi="Calibri"/>
                <w:sz w:val="19"/>
              </w:rPr>
              <w:t xml:space="preserve">Comité Exécutif (PO + CEO + Archi + QA)</w:t>
            </w:r>
          </w:p>
        </w:tc>
        <w:tc>
          <w:tcPr>
            <w:shd w:fill="ECF0F1" w:val="clear"/>
          </w:tcPr>
          <w:p>
            <w:pPr>
              <w:pStyle w:val="Compact"/>
              <w:jc w:val="left"/>
            </w:pPr>
            <w:r>
              <w:rPr>
                <w:rFonts w:ascii="Calibri" w:hAnsi="Calibri"/>
                <w:sz w:val="19"/>
              </w:rPr>
              <w:t xml:space="preserve">Décision finale</w:t>
            </w:r>
          </w:p>
        </w:tc>
        <w:tc>
          <w:tcPr>
            <w:shd w:fill="ECF0F1" w:val="clear"/>
          </w:tcPr>
          <w:p>
            <w:pPr>
              <w:pStyle w:val="Compact"/>
              <w:jc w:val="left"/>
            </w:pPr>
            <w:r>
              <w:rPr>
                <w:rFonts w:ascii="Calibri" w:hAnsi="Calibri"/>
                <w:sz w:val="19"/>
              </w:rPr>
              <w:t xml:space="preserve">Frictions irréductibles, GO/NO-GO</w:t>
            </w:r>
          </w:p>
        </w:tc>
      </w:tr>
    </w:tbl>
    <w:p>
      <w:r>
        <w:pict>
          <v:rect style="width:0;height:1.5pt" o:hralign="center" o:hrstd="t" o:hr="t"/>
        </w:pict>
      </w:r>
    </w:p>
    <w:p>
      <w:pPr>
        <w:pStyle w:val="FirstParagraph"/>
      </w:pPr>
      <w:r>
        <w:rPr>
          <w:iCs/>
          <w:i/>
        </w:rPr>
        <w:t xml:space="preserve">Document généré par le modérateur du groupe Architecture &amp; Technique — KIMI-TAKA-SWARM</w:t>
      </w:r>
      <w:r>
        <w:t xml:space="preserve"> </w:t>
      </w:r>
      <w:r>
        <w:rPr>
          <w:iCs/>
          <w:i/>
        </w:rPr>
        <w:t xml:space="preserve">Synthèse des débats de 30 agents sur 11 pôles — 3 858 lignes de débats consolidées</w:t>
      </w:r>
      <w:r>
        <w:t xml:space="preserve"> </w:t>
      </w:r>
      <w:r>
        <w:rPr>
          <w:iCs/>
          <w:i/>
        </w:rPr>
        <w:t xml:space="preserve">Classification : Interne — Décisionnel</w:t>
      </w:r>
    </w:p>
    <w:p>
      <w:r>
        <w:pict>
          <v:rect style="width:0;height:1.5pt" o:hralign="center" o:hrstd="t" o:hr="t"/>
        </w:pict>
      </w:r>
    </w:p>
    <w:p>
      <w:pPr>
        <w:pStyle w:val="FirstParagraph"/>
      </w:pPr>
      <w:r>
        <w:rPr>
          <w:bCs/>
          <w:b/>
        </w:rPr>
        <w:t xml:space="preserve">FIN DU PROCÈS-VERBAL</w:t>
      </w:r>
    </w:p>
    <w:bookmarkEnd w:id="140"/>
    <w:bookmarkEnd w:id="141"/>
    <w:sectPr>
      <w:headerReference w:type="default" r:id="rId9"/>
      <w:footerReference w:type="default" r:id="rId10"/>
      <w:pgMar w:top="1417"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7F8C8D"/>
        <w:sz w:val="16"/>
      </w:rPr>
      <w:t xml:space="preserve">KIMI-TAKA-SWARM — 30 Agents, 11 Poles — Verdict GO  |  Page </w:t>
    </w:r>
    <w:r>
      <w:fldChar w:fldCharType="begin"/>
    </w:r>
    <w:r>
      <w:instrText xml:space="preserve"> PAGE </w:instrText>
    </w:r>
    <w:r>
      <w:fldChar w:fldCharType="end"/>
    </w:r>
    <w:r>
      <w:rPr>
        <w:rFonts w:ascii="Calibri" w:hAnsi="Calibri"/>
        <w:color w:val="7F8C8D"/>
        <w:sz w:val="16"/>
      </w:rPr>
      <w:t xml:space="preserve"> /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7F8C8D"/>
        <w:sz w:val="16"/>
      </w:rPr>
      <w:t>TAKA OS — PV Reunion Pleniere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2026-05-05T17:18:54Z</dcterms:created>
  <dcterms:modified xsi:type="dcterms:W3CDTF">2026-05-05T17:18:54Z</dcterms:modified>
</cp:coreProperties>
</file>

<file path=docProps/custom.xml><?xml version="1.0" encoding="utf-8"?>
<Properties xmlns="http://schemas.openxmlformats.org/officeDocument/2006/custom-properties" xmlns:vt="http://schemas.openxmlformats.org/officeDocument/2006/docPropsVTypes"/>
</file>