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greenelab/covid19-review@1570078</w:t>
        </w:r>
      </w:hyperlink>
      <w:r>
        <w:t xml:space="preserve"> </w:t>
      </w:r>
      <w:r>
        <w:t xml:space="preserve">on October 19,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3">
        <w:r>
          <w:rPr>
            <w:rStyle w:val="Hyperlink"/>
          </w:rPr>
          <w:t xml:space="preserve">http://ceur-ws.org/Vol-2976/paper-2.pdf</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15700782cca6eb35c9aef0a9e5706d398f7c8f0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5700782cca6eb35c9aef0a9e5706d398f7c8f06/" TargetMode="External" /><Relationship Type="http://schemas.openxmlformats.org/officeDocument/2006/relationships/hyperlink" Id="rId22" Target="https://greenelab.github.io/covid19-review/v/15700782cca6eb35c9aef0a9e5706d398f7c8f06/manuscript.pdf"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15700782cca6eb35c9aef0a9e5706d398f7c8f0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15700782cca6eb35c9aef0a9e5706d398f7c8f06/" TargetMode="External" /><Relationship Type="http://schemas.openxmlformats.org/officeDocument/2006/relationships/hyperlink" Id="rId22" Target="https://greenelab.github.io/covid19-review/v/15700782cca6eb35c9aef0a9e5706d398f7c8f06/manuscript.pdf"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2021-10-19T14:52:13Z</dcterms:created>
  <dcterms:modified xsi:type="dcterms:W3CDTF">2021-10-19T14:52:13Z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