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rPr>
        <w:t xml:space="preserve"/>
      </w:r>
    </w:p>
    <w:p>
      <w:pPr>
        <w:spacing w:after="160"/>
        <w:jc w:val="center"/>
      </w:pPr>
      <w:r>
        <w:rPr>
          <w:rFonts w:ascii="Arial" w:cs="Arial" w:eastAsia="Arial" w:hAnsi="Arial"/>
          <w:b/>
          <w:bCs/>
          <w:color w:val="1A3A5C"/>
          <w:sz w:val="44"/>
          <w:szCs w:val="44"/>
        </w:rPr>
        <w:t xml:space="preserve">SKEMA PANGKALAN DATA</w:t>
      </w:r>
    </w:p>
    <w:p>
      <w:pPr>
        <w:spacing w:after="120"/>
        <w:jc w:val="center"/>
      </w:pPr>
      <w:r>
        <w:rPr>
          <w:rFonts w:ascii="Arial" w:cs="Arial" w:eastAsia="Arial" w:hAnsi="Arial"/>
          <w:color w:val="666666"/>
          <w:sz w:val="28"/>
          <w:szCs w:val="28"/>
        </w:rPr>
        <w:t xml:space="preserve">Sistem Pengurusan Maklumat Sains Sukan</w:t>
      </w:r>
    </w:p>
    <w:p>
      <w:pPr>
        <w:spacing w:after="600"/>
        <w:jc w:val="center"/>
      </w:pPr>
      <w:r>
        <w:rPr>
          <w:rFonts w:ascii="Arial" w:cs="Arial" w:eastAsia="Arial" w:hAnsi="Arial"/>
          <w:b/>
          <w:bCs/>
          <w:color w:val="F56A00"/>
          <w:sz w:val="28"/>
          <w:szCs w:val="28"/>
        </w:rPr>
        <w:t xml:space="preserve">Majlis Sukan Pahang (MSP)</w:t>
      </w:r>
    </w:p>
    <w:p>
      <w:pPr>
        <w:spacing w:after="120"/>
        <w:jc w:val="center"/>
      </w:pPr>
      <w:r>
        <w:rPr>
          <w:rFonts w:ascii="Arial" w:cs="Arial" w:eastAsia="Arial" w:hAnsi="Arial"/>
          <w:color w:val="666666"/>
          <w:sz w:val="20"/>
          <w:szCs w:val="20"/>
        </w:rPr>
        <w:t xml:space="preserve">Versi 1.0  |  Mei 2026</w:t>
      </w:r>
    </w:p>
    <w:p>
      <w:pPr>
        <w:spacing w:after="120"/>
        <w:jc w:val="center"/>
      </w:pPr>
      <w:r>
        <w:rPr>
          <w:rFonts w:ascii="Arial" w:cs="Arial" w:eastAsia="Arial" w:hAnsi="Arial"/>
          <w:color w:val="666666"/>
          <w:sz w:val="20"/>
          <w:szCs w:val="20"/>
        </w:rPr>
        <w:t xml:space="preserve">Disediakan oleh: Graphene Digital PLT bagi ADE M ENTERPRISE</w:t>
      </w:r>
    </w:p>
    <w:p>
      <w:pPr>
        <w:jc w:val="center"/>
      </w:pPr>
      <w:r>
        <w:rPr>
          <w:rFonts w:ascii="Arial" w:cs="Arial" w:eastAsia="Arial" w:hAnsi="Arial"/>
          <w:b/>
          <w:bCs/>
          <w:color w:val="CC0000"/>
          <w:sz w:val="20"/>
          <w:szCs w:val="20"/>
        </w:rPr>
        <w:t xml:space="preserve">SULIT</w:t>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Kandungan</w:t>
      </w:r>
    </w:p>
    <w:sdt>
      <w:sdtPr>
        <w:alias w:val="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1. Pengenalan</w:t>
      </w:r>
    </w:p>
    <w:p>
      <w:pPr>
        <w:spacing w:after="120"/>
      </w:pPr>
      <w:r>
        <w:rPr>
          <w:rFonts w:ascii="Arial" w:cs="Arial" w:eastAsia="Arial" w:hAnsi="Arial"/>
          <w:color w:val="111111"/>
          <w:sz w:val="20"/>
          <w:szCs w:val="20"/>
        </w:rPr>
        <w:t xml:space="preserve">Dokumen ini menerangkan skema pangkalan data bagi Sistem Pengurusan Maklumat Sains Sukan Majlis Sukan Pahang (MSP). Pangkalan data dibina menggunakan PostgreSQL melalui platform Supabase, dan merangkumi 16 jadual utama yang menyokong tujuh (7) modul berfungsi sistem.</w:t>
      </w:r>
    </w:p>
    <w:p>
      <w:pPr>
        <w:spacing w:after="120"/>
      </w:pPr>
      <w:r>
        <w:t xml:space="preserve"/>
      </w:r>
    </w:p>
    <w:p>
      <w:pPr>
        <w:spacing w:after="120"/>
      </w:pPr>
      <w:r>
        <w:rPr>
          <w:rFonts w:ascii="Arial" w:cs="Arial" w:eastAsia="Arial" w:hAnsi="Arial"/>
          <w:color w:val="111111"/>
          <w:sz w:val="20"/>
          <w:szCs w:val="20"/>
        </w:rPr>
        <w:t xml:space="preserve">Skema ini disediakan sebagai hasil kerja Fasa 1 (Keperluan &amp; Reka Bentuk) dan Fasa 2 (Pembangunan Sistem) selaras dengan Cadangan Teknikal yang dikemukakan kepada MSP pada 17 April 2026.</w:t>
      </w:r>
    </w:p>
    <w:p>
      <w:pPr>
        <w:spacing w:after="120"/>
      </w:pPr>
      <w:r>
        <w:t xml:space="preserve"/>
      </w:r>
    </w:p>
    <w:p>
      <w:pPr>
        <w:pStyle w:val="Heading2"/>
        <w:spacing w:after="120" w:before="300"/>
      </w:pPr>
      <w:r>
        <w:rPr>
          <w:rFonts w:ascii="Arial" w:cs="Arial" w:eastAsia="Arial" w:hAnsi="Arial"/>
          <w:b/>
          <w:bCs/>
          <w:color w:val="1A3A5C"/>
          <w:sz w:val="24"/>
          <w:szCs w:val="24"/>
        </w:rPr>
        <w:t xml:space="preserve">1.1 Skop</w:t>
      </w:r>
    </w:p>
    <w:p>
      <w:pPr>
        <w:spacing w:after="120"/>
      </w:pPr>
      <w:r>
        <w:rPr>
          <w:rFonts w:ascii="Arial" w:cs="Arial" w:eastAsia="Arial" w:hAnsi="Arial"/>
          <w:color w:val="111111"/>
          <w:sz w:val="20"/>
          <w:szCs w:val="20"/>
        </w:rPr>
        <w:t xml:space="preserve">Dokumen ini merangkumi perkara berikut:</w:t>
      </w:r>
    </w:p>
    <w:p>
      <w:pPr>
        <w:pStyle w:val="ListParagraph"/>
        <w:numPr>
          <w:ilvl w:val="0"/>
          <w:numId w:val="2"/>
        </w:numPr>
      </w:pPr>
      <w:r>
        <w:rPr>
          <w:rFonts w:ascii="Arial" w:cs="Arial" w:eastAsia="Arial" w:hAnsi="Arial"/>
          <w:sz w:val="20"/>
          <w:szCs w:val="20"/>
        </w:rPr>
        <w:t xml:space="preserve">Senarai semua jadual dalam pangkalan data</w:t>
      </w:r>
    </w:p>
    <w:p>
      <w:pPr>
        <w:pStyle w:val="ListParagraph"/>
        <w:numPr>
          <w:ilvl w:val="0"/>
          <w:numId w:val="2"/>
        </w:numPr>
      </w:pPr>
      <w:r>
        <w:rPr>
          <w:rFonts w:ascii="Arial" w:cs="Arial" w:eastAsia="Arial" w:hAnsi="Arial"/>
          <w:sz w:val="20"/>
          <w:szCs w:val="20"/>
        </w:rPr>
        <w:t xml:space="preserve">Definisi setiap lajur termasuk jenis data, kekangan, dan nilai lalai</w:t>
      </w:r>
    </w:p>
    <w:p>
      <w:pPr>
        <w:pStyle w:val="ListParagraph"/>
        <w:numPr>
          <w:ilvl w:val="0"/>
          <w:numId w:val="2"/>
        </w:numPr>
      </w:pPr>
      <w:r>
        <w:rPr>
          <w:rFonts w:ascii="Arial" w:cs="Arial" w:eastAsia="Arial" w:hAnsi="Arial"/>
          <w:sz w:val="20"/>
          <w:szCs w:val="20"/>
        </w:rPr>
        <w:t xml:space="preserve">Hubungan antara jadual (foreign keys)</w:t>
      </w:r>
    </w:p>
    <w:p>
      <w:pPr>
        <w:pStyle w:val="ListParagraph"/>
        <w:numPr>
          <w:ilvl w:val="0"/>
          <w:numId w:val="2"/>
        </w:numPr>
      </w:pPr>
      <w:r>
        <w:rPr>
          <w:rFonts w:ascii="Arial" w:cs="Arial" w:eastAsia="Arial" w:hAnsi="Arial"/>
          <w:sz w:val="20"/>
          <w:szCs w:val="20"/>
        </w:rPr>
        <w:t xml:space="preserve">Peraturan keselamatan peringkat baris (Row-Level Security / RLS)</w:t>
      </w:r>
    </w:p>
    <w:p>
      <w:pPr>
        <w:spacing w:after="240"/>
      </w:pPr>
      <w:r>
        <w:t xml:space="preserve"/>
      </w:r>
    </w:p>
    <w:p>
      <w:pPr>
        <w:pStyle w:val="Heading2"/>
        <w:spacing w:after="120" w:before="300"/>
      </w:pPr>
      <w:r>
        <w:rPr>
          <w:rFonts w:ascii="Arial" w:cs="Arial" w:eastAsia="Arial" w:hAnsi="Arial"/>
          <w:b/>
          <w:bCs/>
          <w:color w:val="1A3A5C"/>
          <w:sz w:val="24"/>
          <w:szCs w:val="24"/>
        </w:rPr>
        <w:t xml:space="preserve">1.2 Konvensyen Penamaan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Konvensyen</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Penerangan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snake_case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Semua nama jadual dan lajur menggunakan huruf kecil dengan garis bawah</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w:t>
            </w:r>
          </w:p>
        </w:tc>
        <w:tc>
          <w:tcPr>
            <w:tcW w:type="dxa" w:w="6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 bertaip UUID (uuid_generate_v4()) untuk semua jadual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created_at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 rekod, ditetapkan secara automatik</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_id (suffix)</w:t>
            </w:r>
          </w:p>
        </w:tc>
        <w:tc>
          <w:tcPr>
            <w:tcW w:type="dxa" w:w="6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Lajur kunci asing yang merujuk jadual lain</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2. Gambaran Keseluruhan Jadual</w:t>
      </w:r>
    </w:p>
    <w:p>
      <w:pPr>
        <w:spacing w:after="120"/>
      </w:pPr>
      <w:r>
        <w:rPr>
          <w:rFonts w:ascii="Arial" w:cs="Arial" w:eastAsia="Arial" w:hAnsi="Arial"/>
          <w:color w:val="111111"/>
          <w:sz w:val="20"/>
          <w:szCs w:val="20"/>
        </w:rPr>
        <w:t xml:space="preserve">Pangkalan data terdiri daripada 16 jadual yang boleh dikategorikan mengikut modul sistem:</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Jadual</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w:t>
            </w:r>
          </w:p>
        </w:tc>
        <w:tc>
          <w:tcPr>
            <w:tcW w:type="dxa" w:w="4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Penerangan Ringkas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profiles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Pengurusan Pengguna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Profil pengguna sistem — nama, peranan</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Profil Atlet</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Data peribadi dan maklumat sukan atlet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fitness_test_definitions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Takrifan ujian kecergasan (boleh konfigurasi)</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fitness_test_norms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Norma prestasi (Baik/Sederhana/Lemah) bagi setiap ujian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sport_fitness_tests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Ujian yang ditetapkan bagi setiap sukan</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fitness_test_sessions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Sesi ujian kecergasan (fasa &amp; tahun)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Keputusan setiap ujian dalam sesi tertentu</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strength_conditioning</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Rekod kehadiran latihan Kekuatan &amp; Kondisioning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sc_programs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Program latihan S&amp;K bulanan mengikut sukan</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coach_assignments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Kecergasan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Penugasan jurulatih mengikut sukan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inbody_records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Prestasi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Rekod penilaian komposisi badan InBody</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Prestasi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Inventori suplemen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supplement_requests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Prestasi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Permintaan suplemen dan aliran kerja kelulusan</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physio_cases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Rehabilitasi Sukan</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Kes fisioterapi atlet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physio_slots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Rehabilitasi Sukan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Slot temujanji fisioterapi mingguan</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audit_logs</w:t>
            </w:r>
          </w:p>
        </w:tc>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Pengurusan Pengguna</w:t>
            </w:r>
          </w:p>
        </w:tc>
        <w:tc>
          <w:tcPr>
            <w:tcW w:type="dxa" w:w="40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Jejak audit semua tindakan pengguna</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3. Spesifikasi Jadual</w:t>
      </w:r>
    </w:p>
    <w:p>
      <w:pPr>
        <w:pStyle w:val="Heading2"/>
        <w:spacing w:after="120" w:before="300"/>
      </w:pPr>
      <w:r>
        <w:rPr>
          <w:rFonts w:ascii="Arial" w:cs="Arial" w:eastAsia="Arial" w:hAnsi="Arial"/>
          <w:b/>
          <w:bCs/>
          <w:color w:val="1A3A5C"/>
          <w:sz w:val="24"/>
          <w:szCs w:val="24"/>
        </w:rPr>
        <w:t xml:space="preserve">3.1  profiles</w:t>
      </w:r>
    </w:p>
    <w:p>
      <w:pPr>
        <w:spacing w:after="120"/>
      </w:pPr>
      <w:r>
        <w:rPr>
          <w:rFonts w:ascii="Arial" w:cs="Arial" w:eastAsia="Arial" w:hAnsi="Arial"/>
          <w:color w:val="111111"/>
          <w:sz w:val="20"/>
          <w:szCs w:val="20"/>
        </w:rPr>
        <w:t xml:space="preserve">Jadual ini menyimpan profil pengguna sistem dan dikaitkan secara langsung dengan jadual auth.users Supabase. Setiap akaun pengguna yang berdaftar akan mempunyai rekod dalam jadual ini.</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 dikaitkan dengan auth.users.id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full_name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penuh pengguna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Peranan: superadmin, admin, coach, physio, medical, athlete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'athlete'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 akaun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3.2  athletes</w:t>
      </w:r>
    </w:p>
    <w:p>
      <w:pPr>
        <w:spacing w:after="120"/>
      </w:pPr>
      <w:r>
        <w:rPr>
          <w:rFonts w:ascii="Arial" w:cs="Arial" w:eastAsia="Arial" w:hAnsi="Arial"/>
          <w:color w:val="111111"/>
          <w:sz w:val="20"/>
          <w:szCs w:val="20"/>
        </w:rPr>
        <w:t xml:space="preserve">Jadual teras yang menyimpan maklumat peribadi dan sukan bagi setiap atlet MSP.</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name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penuh atlet (huruf besar)</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ic_number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Nombor Kad Pengenalan (format: XXXXXX-XX-XXXX)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date_of_birth</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lahir (terisi automatik dari IC)</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gender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Jantina: 'M' (Lelaki) atau 'F' (Perempuan)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sport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Disiplin sukan atlet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Kategori atau acara sukan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status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atlet: 'active', 'rest', 'injured'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weight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Berat badan (kg)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height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Tinggi badan (cm)</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photo_url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URL gambar profil atlet (Supabase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pendaftaran atlet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3.3  fitness_test_definitions</w:t>
      </w:r>
    </w:p>
    <w:p>
      <w:pPr>
        <w:spacing w:after="120"/>
      </w:pPr>
      <w:r>
        <w:rPr>
          <w:rFonts w:ascii="Arial" w:cs="Arial" w:eastAsia="Arial" w:hAnsi="Arial"/>
          <w:color w:val="111111"/>
          <w:sz w:val="20"/>
          <w:szCs w:val="20"/>
        </w:rPr>
        <w:t xml:space="preserve">Takrifan setiap ujian kecergasan yang tersedia dalam sistem. Jadual ini membolehkan konfigurasi ujian baharu tanpa perubahan kod.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test_name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ujian (contoh: Push Up, Bleep Test)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Kategori: muscular_endurance, power, strength, flexibility, agility, speed, cardiovascular, coordination, balance, martial_arts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unit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Unit ukuran (contoh: reps, km/h, cm, saat)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Penerangan prosedur ujian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3.4  fitness_test_norms</w:t>
      </w:r>
    </w:p>
    <w:p>
      <w:pPr>
        <w:spacing w:after="120"/>
      </w:pPr>
      <w:r>
        <w:rPr>
          <w:rFonts w:ascii="Arial" w:cs="Arial" w:eastAsia="Arial" w:hAnsi="Arial"/>
          <w:color w:val="111111"/>
          <w:sz w:val="20"/>
          <w:szCs w:val="20"/>
        </w:rPr>
        <w:t xml:space="preserve">Norma prestasi rasmi MSP bagi setiap ujian kecergasan mengikut jantina. Digunakan untuk klasifikasi automatik Baik / Sederhana / Lemah.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fitness_test_definitions.id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gender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Jantina: 'M', 'F', 'both'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good_min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minimum bagi kategori Baik</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good_max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maksimum bagi kategori Baik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average_min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minimum bagi kategori Sederhana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average_max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maksimum bagi kategori Sederhana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poor_min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minimum bagi kategori Lemah</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poor_max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Had maksimum bagi kategori Lemah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rating_direction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Arah penilaian: 'higher_is_better' atau 'lower_is_better'</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3.5  sport_fitness_tests</w:t>
      </w:r>
    </w:p>
    <w:p>
      <w:pPr>
        <w:spacing w:after="120"/>
      </w:pPr>
      <w:r>
        <w:rPr>
          <w:rFonts w:ascii="Arial" w:cs="Arial" w:eastAsia="Arial" w:hAnsi="Arial"/>
          <w:color w:val="111111"/>
          <w:sz w:val="20"/>
          <w:szCs w:val="20"/>
        </w:rPr>
        <w:t xml:space="preserve">Pemetaan ujian kecergasan yang ditetapkan bagi setiap sukan. Membolehkan senarai ujian berbeza bagi sukan berlainan.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sport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sukan (padanan dengan athletes.sport)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fitness_test_definitions.id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is_mandatory</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boolean</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Sama ada ujian ini wajib untuk sukan berkenaan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false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custom_name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khusus ujian untuk sukan ini (jika berbeza)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notes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tambahan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yang mencipta rekod ini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3.6  fitness_test_sessions</w:t>
      </w:r>
    </w:p>
    <w:p>
      <w:pPr>
        <w:spacing w:after="120"/>
      </w:pPr>
      <w:r>
        <w:rPr>
          <w:rFonts w:ascii="Arial" w:cs="Arial" w:eastAsia="Arial" w:hAnsi="Arial"/>
          <w:color w:val="111111"/>
          <w:sz w:val="20"/>
          <w:szCs w:val="20"/>
        </w:rPr>
        <w:t xml:space="preserve">Pengepala sesi ujian kecergasan. Setiap sesi dikaitkan dengan seorang atlet, fasa, dan tahun tertentu.</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athletes.id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Fasa ujian: 'Fasa 1', 'Fasa 2', 'Fasa 3', 'Fasa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year</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Tahun sesi ujian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recorded_date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ujian dijalankan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recorded_by</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yang merekodkan sesi</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is_draft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draf (belum disahkan)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false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3.7  fitness_test_results</w:t>
      </w:r>
    </w:p>
    <w:p>
      <w:pPr>
        <w:spacing w:after="120"/>
      </w:pPr>
      <w:r>
        <w:rPr>
          <w:rFonts w:ascii="Arial" w:cs="Arial" w:eastAsia="Arial" w:hAnsi="Arial"/>
          <w:color w:val="111111"/>
          <w:sz w:val="20"/>
          <w:szCs w:val="20"/>
        </w:rPr>
        <w:t xml:space="preserve">Keputusan individu bagi setiap ujian dalam satu sesi. Satu sesi boleh mempunyai berbilang keputusan ujian.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session_id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fitness_test_sessions.id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fitness_test_definitions.id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result_value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Nilai keputusan ujian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Klasifikasi: 'baik', 'sederhana', 'lemah', 'tidak_dinilai'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notes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tambahan pencatat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3.8  strength_conditioning</w:t>
      </w:r>
    </w:p>
    <w:p>
      <w:pPr>
        <w:spacing w:after="120"/>
      </w:pPr>
      <w:r>
        <w:rPr>
          <w:rFonts w:ascii="Arial" w:cs="Arial" w:eastAsia="Arial" w:hAnsi="Arial"/>
          <w:color w:val="111111"/>
          <w:sz w:val="20"/>
          <w:szCs w:val="20"/>
        </w:rPr>
        <w:t xml:space="preserve">Rekod kehadiran atlet bagi sesi latihan Kekuatan &amp; Kondisioning.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athletes.id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session_date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sesi latihan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attendance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kehadiran: 'present', 'absent', 'mc'</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training_program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Program latihan yang dijalankan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notes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sesi</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recorded_by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yang merekodkan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3.9  sc_programs</w:t>
      </w:r>
    </w:p>
    <w:p>
      <w:pPr>
        <w:spacing w:after="120"/>
      </w:pPr>
      <w:r>
        <w:rPr>
          <w:rFonts w:ascii="Arial" w:cs="Arial" w:eastAsia="Arial" w:hAnsi="Arial"/>
          <w:color w:val="111111"/>
          <w:sz w:val="20"/>
          <w:szCs w:val="20"/>
        </w:rPr>
        <w:t xml:space="preserve">Program latihan Kekuatan &amp; Kondisioning bulanan yang disediakan oleh jurulatih mengikut sukan.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sport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sukan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Bulan program (1–12)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year</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Tahun program</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Kandungan program latihan (teks atau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coach_id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profiles.id (jurulatih)</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3.10  coach_assignments</w:t>
      </w:r>
    </w:p>
    <w:p>
      <w:pPr>
        <w:spacing w:after="120"/>
      </w:pPr>
      <w:r>
        <w:rPr>
          <w:rFonts w:ascii="Arial" w:cs="Arial" w:eastAsia="Arial" w:hAnsi="Arial"/>
          <w:color w:val="111111"/>
          <w:sz w:val="20"/>
          <w:szCs w:val="20"/>
        </w:rPr>
        <w:t xml:space="preserve">Penugasan jurulatih kepada sukan tertentu, termasuk hari latihan yang ditetapkan.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coach_id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profiles.id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sukan yang ditetapkan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days_of_week</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Hari latihan (contoh: ['Isnin','Rabu'])</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penugasan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3.11  inbody_records</w:t>
      </w:r>
    </w:p>
    <w:p>
      <w:pPr>
        <w:spacing w:after="120"/>
      </w:pPr>
      <w:r>
        <w:rPr>
          <w:rFonts w:ascii="Arial" w:cs="Arial" w:eastAsia="Arial" w:hAnsi="Arial"/>
          <w:color w:val="111111"/>
          <w:sz w:val="20"/>
          <w:szCs w:val="20"/>
        </w:rPr>
        <w:t xml:space="preserve">Rekod penilaian komposisi badan melalui mesin InBody. Digunakan untuk pemantauan trend kecergasan fizikal atlet.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athletes.id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recorded_date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penilaian dijalankan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weight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Berat badan (kg)</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Skeletal Muscle Mass — Jisim Otot Rangka (kg)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body_fat_mass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Jisim Lemak Badan (kg)</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bmi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Indeks Jisim Badan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fat_pct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Peratusan Lemak Badan (%)</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bmr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Kadar Metabolisme Asas (kcal)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inbody_score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numeric</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Skor InBody (0–100)</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skor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Skor keseluruhan MSP (dikira automatik, 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ulasan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Ulasan automatik: 'BAIK', 'SEDERHANA', 'LEMAH'</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recorded_by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yang merekodkan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3.12  supplements</w:t>
      </w:r>
    </w:p>
    <w:p>
      <w:pPr>
        <w:spacing w:after="120"/>
      </w:pPr>
      <w:r>
        <w:rPr>
          <w:rFonts w:ascii="Arial" w:cs="Arial" w:eastAsia="Arial" w:hAnsi="Arial"/>
          <w:color w:val="111111"/>
          <w:sz w:val="20"/>
          <w:szCs w:val="20"/>
        </w:rPr>
        <w:t xml:space="preserve">Inventori suplemen yang tersedia di MSP. Setiap rekod mewakili satu jenis suplemen.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name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suplemen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stock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Kuantiti stok semasa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unit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Unit ukuran (contoh: botol, kotak, sachet)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expiry_date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luput suplemen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3.13  supplement_requests</w:t>
      </w:r>
    </w:p>
    <w:p>
      <w:pPr>
        <w:spacing w:after="120"/>
      </w:pPr>
      <w:r>
        <w:rPr>
          <w:rFonts w:ascii="Arial" w:cs="Arial" w:eastAsia="Arial" w:hAnsi="Arial"/>
          <w:color w:val="111111"/>
          <w:sz w:val="20"/>
          <w:szCs w:val="20"/>
        </w:rPr>
        <w:t xml:space="preserve">Rekod permintaan suplemen dengan aliran kerja kelulusan berbilang peringkat.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sport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Sukan pemohon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supplements.id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quantity</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Kuantiti yang diminta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approved_quantity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Kuantiti yang diluluskan (untuk kelulusan separa)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request_date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permintaan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'pending', 'semakan_lulus', 'semakan_tolak', 'approved', 'partial'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'pending'</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requested_by</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pemohon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reviewed_by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penyemak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coordinator_id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penyelaras kelulusan akhir</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coordinator_notes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daripada penyelaras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3.14  physio_cases</w:t>
      </w:r>
    </w:p>
    <w:p>
      <w:pPr>
        <w:spacing w:after="120"/>
      </w:pPr>
      <w:r>
        <w:rPr>
          <w:rFonts w:ascii="Arial" w:cs="Arial" w:eastAsia="Arial" w:hAnsi="Arial"/>
          <w:color w:val="111111"/>
          <w:sz w:val="20"/>
          <w:szCs w:val="20"/>
        </w:rPr>
        <w:t xml:space="preserve">Kes fisioterapi atlet. Setiap kes boleh mempunyai banyak slot temujanji dalam jadual physio_slots.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athletes.id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open_date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kes dibuka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injury_type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Jenis kecederaan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kes: 'active', 'closed', 'referred'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'active'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rts_date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Return to Sport (RTS)</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close_reason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Sebab penutupan kes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referred_to</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Pihak yang dirujuk (jika status=referred)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physio_id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fisioterapis yang mengendalikan kes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3.15  physio_slots</w:t>
      </w:r>
    </w:p>
    <w:p>
      <w:pPr>
        <w:spacing w:after="120"/>
      </w:pPr>
      <w:r>
        <w:rPr>
          <w:rFonts w:ascii="Arial" w:cs="Arial" w:eastAsia="Arial" w:hAnsi="Arial"/>
          <w:color w:val="111111"/>
          <w:sz w:val="20"/>
          <w:szCs w:val="20"/>
        </w:rPr>
        <w:t xml:space="preserve">Slot temujanji fisioterapi mingguan. Setiap slot boleh dikaitkan dengan kes fisioterapi melalui case_id.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slot_date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slot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time_slot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Masa slot (contoh: 09:00)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athletes.id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case_id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physio_cases.id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diagnosis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Diagnosis fisioterapis</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date_of_injury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kecederaan berlaku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referred_by</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Dirujuk oleh</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chief_complaint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Aduan utama pesakit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injury_type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Jenis kecederaan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session_type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Jenis sesi: 'standard', 'manual', 'injury'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assessment_notes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penilaian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rehab_plan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Pelan rehabilitasi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progress_notes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kemajuan rawatan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pain_scale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Skala kesakitan (0–10)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target_muscle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Otot/kawasan sasaran rawatan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treatment_type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Jenis rawatan fisio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attendance_status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kehadiran: 'scheduled', 'arrived', 'completed', 'no_show'</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'scheduled'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physiotherapist_id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fisioterapis yang mengendalikan sesi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penciptaan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2"/>
        <w:spacing w:after="120" w:before="300"/>
      </w:pPr>
      <w:r>
        <w:rPr>
          <w:rFonts w:ascii="Arial" w:cs="Arial" w:eastAsia="Arial" w:hAnsi="Arial"/>
          <w:b/>
          <w:bCs/>
          <w:color w:val="1A3A5C"/>
          <w:sz w:val="24"/>
          <w:szCs w:val="24"/>
        </w:rPr>
        <w:t xml:space="preserve">3.16  audit_logs</w:t>
      </w:r>
    </w:p>
    <w:p>
      <w:pPr>
        <w:spacing w:after="120"/>
      </w:pPr>
      <w:r>
        <w:rPr>
          <w:rFonts w:ascii="Arial" w:cs="Arial" w:eastAsia="Arial" w:hAnsi="Arial"/>
          <w:color w:val="111111"/>
          <w:sz w:val="20"/>
          <w:szCs w:val="20"/>
        </w:rPr>
        <w:t xml:space="preserve">Jejak audit yang merekodkan semua tindakan penting pengguna dalam sistem. Diisi secara automatik melalui fungsi logAction().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200"/>
        <w:gridCol w:w="12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Lajur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Jenis Data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Wajib</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utama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uuid_generate_v4()</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user_id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asing → profiles.id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Tindakan (contoh: create_athlete, update_inbody)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target_table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Jadual yang terlibat</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target_id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rekod yang terlibat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ip_address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text</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Alamat IP pengguna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1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Cap masa tindakan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Ya</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now()</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4. Hubungan Antara Jadual (Entity Relationships)</w:t>
      </w:r>
    </w:p>
    <w:p>
      <w:pPr>
        <w:spacing w:after="120"/>
      </w:pPr>
      <w:r>
        <w:rPr>
          <w:rFonts w:ascii="Arial" w:cs="Arial" w:eastAsia="Arial" w:hAnsi="Arial"/>
          <w:color w:val="111111"/>
          <w:sz w:val="20"/>
          <w:szCs w:val="20"/>
        </w:rPr>
        <w:t xml:space="preserve">Rajah berikut menunjukkan hubungan kunci asing utama antara jadual dalam pangkalan data: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Jadual Anak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Lajur Kunci Asing</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Jadual Induk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profiles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auth.users.id (Supabase Auth)</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fitness_test_norms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fitness_test_definitions.id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sport_fitness_tests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fitness_test_definitions.id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fitness_test_sessions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session_id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fitness_test_sessions.id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fitness_test_results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test_id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fitness_test_definitions.id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strength_conditioning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sc_programs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coach_id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profiles.id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coach_assignments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coach_id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profiles.id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inbody_records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supplement_requests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supplements.id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physio_cases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physio_slots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athlete_id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athletes.id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physio_slots</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case_id</w:t>
            </w:r>
          </w:p>
        </w:tc>
        <w:tc>
          <w:tcPr>
            <w:tcW w:type="dxa" w:w="34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color w:val="1A3A5C"/>
                <w:sz w:val="18"/>
                <w:szCs w:val="18"/>
              </w:rPr>
              <w:t xml:space="preserve">physio_cases.id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audit_logs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user_id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profiles.id</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5. Keselamatan Peringkat Baris (Row-Level Security)</w:t>
      </w:r>
    </w:p>
    <w:p>
      <w:pPr>
        <w:spacing w:after="120"/>
      </w:pPr>
      <w:r>
        <w:rPr>
          <w:rFonts w:ascii="Arial" w:cs="Arial" w:eastAsia="Arial" w:hAnsi="Arial"/>
          <w:color w:val="111111"/>
          <w:sz w:val="20"/>
          <w:szCs w:val="20"/>
        </w:rPr>
        <w:t xml:space="preserve">Semua jadual dalam pangkalan data dilindungi dengan Row-Level Security (RLS) Supabase. Ini memastikan setiap pengguna hanya boleh mengakses data yang dibenarkan mengikut perananya.</w:t>
      </w:r>
    </w:p>
    <w:p>
      <w:pPr>
        <w:spacing w:after="120"/>
      </w:pPr>
      <w:r>
        <w:t xml:space="preserve"/>
      </w:r>
    </w:p>
    <w:p>
      <w:pPr>
        <w:pStyle w:val="Heading2"/>
        <w:spacing w:after="120" w:before="300"/>
      </w:pPr>
      <w:r>
        <w:rPr>
          <w:rFonts w:ascii="Arial" w:cs="Arial" w:eastAsia="Arial" w:hAnsi="Arial"/>
          <w:b/>
          <w:bCs/>
          <w:color w:val="1A3A5C"/>
          <w:sz w:val="24"/>
          <w:szCs w:val="24"/>
        </w:rPr>
        <w:t xml:space="preserve">5.1 Prinsip Asas RLS</w:t>
      </w:r>
    </w:p>
    <w:p>
      <w:pPr>
        <w:pStyle w:val="ListParagraph"/>
        <w:numPr>
          <w:ilvl w:val="0"/>
          <w:numId w:val="3"/>
        </w:numPr>
      </w:pPr>
      <w:r>
        <w:rPr>
          <w:rFonts w:ascii="Arial" w:cs="Arial" w:eastAsia="Arial" w:hAnsi="Arial"/>
          <w:sz w:val="20"/>
          <w:szCs w:val="20"/>
        </w:rPr>
        <w:t xml:space="preserve">Semua jadual mempunyai RLS diaktifkan secara lalai (deny all).</w:t>
      </w:r>
    </w:p>
    <w:p>
      <w:pPr>
        <w:pStyle w:val="ListParagraph"/>
        <w:numPr>
          <w:ilvl w:val="0"/>
          <w:numId w:val="3"/>
        </w:numPr>
      </w:pPr>
      <w:r>
        <w:rPr>
          <w:rFonts w:ascii="Arial" w:cs="Arial" w:eastAsia="Arial" w:hAnsi="Arial"/>
          <w:sz w:val="20"/>
          <w:szCs w:val="20"/>
        </w:rPr>
        <w:t xml:space="preserve">Dasar (policies) ditambah secara eksplisit untuk membenarkan akses.</w:t>
      </w:r>
    </w:p>
    <w:p>
      <w:pPr>
        <w:pStyle w:val="ListParagraph"/>
        <w:numPr>
          <w:ilvl w:val="0"/>
          <w:numId w:val="3"/>
        </w:numPr>
      </w:pPr>
      <w:r>
        <w:rPr>
          <w:rFonts w:ascii="Arial" w:cs="Arial" w:eastAsia="Arial" w:hAnsi="Arial"/>
          <w:sz w:val="20"/>
          <w:szCs w:val="20"/>
        </w:rPr>
        <w:t xml:space="preserve">Peranan pengguna disemak melalui jadual profiles berdasarkan auth.uid().</w:t>
      </w:r>
    </w:p>
    <w:p>
      <w:pPr>
        <w:pStyle w:val="ListParagraph"/>
        <w:numPr>
          <w:ilvl w:val="0"/>
          <w:numId w:val="3"/>
        </w:numPr>
      </w:pPr>
      <w:r>
        <w:rPr>
          <w:rFonts w:ascii="Arial" w:cs="Arial" w:eastAsia="Arial" w:hAnsi="Arial"/>
          <w:sz w:val="20"/>
          <w:szCs w:val="20"/>
        </w:rPr>
        <w:t xml:space="preserve">Superadmin dan Admin mempunyai akses penuh kepada semua jadual.</w:t>
      </w:r>
    </w:p>
    <w:p>
      <w:pPr>
        <w:spacing w:after="120"/>
      </w:pPr>
      <w:r>
        <w:t xml:space="preserve"/>
      </w:r>
    </w:p>
    <w:p>
      <w:pPr>
        <w:pStyle w:val="Heading2"/>
        <w:spacing w:after="120" w:before="300"/>
      </w:pPr>
      <w:r>
        <w:rPr>
          <w:rFonts w:ascii="Arial" w:cs="Arial" w:eastAsia="Arial" w:hAnsi="Arial"/>
          <w:b/>
          <w:bCs/>
          <w:color w:val="1A3A5C"/>
          <w:sz w:val="24"/>
          <w:szCs w:val="24"/>
        </w:rPr>
        <w:t xml:space="preserve">5.2 Matriks Akses Mengikut Peranan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200"/>
        <w:gridCol w:w="19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Jadual / Modul</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Superadmin</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Jurulatih</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Fisioterapis</w:t>
            </w:r>
          </w:p>
        </w:tc>
        <w:tc>
          <w:tcPr>
            <w:tcW w:type="dxa" w:w="1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profiles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Baca/Tulis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Baca/Tulis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 (sendiri)</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athletes</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9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 (sendiri)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fitness_test_*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Baca/Tulis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 (sendiri)</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inbody_records</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9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 (sendiri)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supplement_*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Baca/Minta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Tiada</w:t>
            </w:r>
          </w:p>
        </w:tc>
      </w:tr>
      <w:tr>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physio_*</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Baca/Tulis</w:t>
            </w:r>
          </w:p>
        </w:tc>
        <w:tc>
          <w:tcPr>
            <w:tcW w:type="dxa" w:w="19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 (sendiri)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audit_logs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Penuh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Baca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Tiada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Tiada</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6. Storan Fail (Supabase Storage)</w:t>
      </w:r>
    </w:p>
    <w:p>
      <w:pPr>
        <w:spacing w:after="120"/>
      </w:pPr>
      <w:r>
        <w:rPr>
          <w:rFonts w:ascii="Arial" w:cs="Arial" w:eastAsia="Arial" w:hAnsi="Arial"/>
          <w:color w:val="111111"/>
          <w:sz w:val="20"/>
          <w:szCs w:val="20"/>
        </w:rPr>
        <w:t xml:space="preserve">Sistem menggunakan Supabase Storage untuk penyimpanan fail statik. Terdapat satu baldi (bucket) yang digunakan: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Nama Baldi</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Akses</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Kandungan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5C"/>
                <w:sz w:val="18"/>
                <w:szCs w:val="18"/>
              </w:rPr>
              <w:t xml:space="preserve">athlete-photos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Awam (public)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Gambar profil atlet. URL disimpan dalam athletes.photo_url</w:t>
            </w:r>
          </w:p>
        </w:tc>
      </w:tr>
    </w:tbl>
    <w:p>
      <w:pPr>
        <w:spacing w:after="240"/>
      </w:pPr>
      <w:r>
        <w:t xml:space="preserve"/>
      </w:r>
    </w:p>
    <w:p>
      <w:pPr>
        <w:spacing w:after="120"/>
      </w:pPr>
      <w:r>
        <w:rPr>
          <w:rFonts w:ascii="Arial" w:cs="Arial" w:eastAsia="Arial" w:hAnsi="Arial"/>
          <w:color w:val="111111"/>
          <w:sz w:val="20"/>
          <w:szCs w:val="20"/>
        </w:rPr>
        <w:t xml:space="preserve">Fail dimuat naik dengan nama unik (UUID) untuk mengelakkan pertindihan. Format yang diterima: JPEG, PNG, WebP.</w:t>
      </w:r>
    </w:p>
    <w:p>
      <w:pPr>
        <w:spacing w:after="240"/>
      </w:pPr>
      <w:r>
        <w:t xml:space="preserve"/>
      </w:r>
    </w:p>
    <w:p>
      <w:pPr>
        <w:pStyle w:val="Heading1"/>
        <w:pBdr>
          <w:bottom w:val="single" w:color="F56A00" w:sz="4" w:space="4"/>
        </w:pBdr>
        <w:spacing w:after="160" w:before="400"/>
      </w:pPr>
      <w:r>
        <w:rPr>
          <w:rFonts w:ascii="Arial" w:cs="Arial" w:eastAsia="Arial" w:hAnsi="Arial"/>
          <w:b/>
          <w:bCs/>
          <w:color w:val="1A3A5C"/>
          <w:sz w:val="28"/>
          <w:szCs w:val="28"/>
        </w:rPr>
        <w:t xml:space="preserve">7. Nota Tambahan</w:t>
      </w:r>
    </w:p>
    <w:p>
      <w:pPr>
        <w:pStyle w:val="Heading2"/>
        <w:spacing w:after="120" w:before="300"/>
      </w:pPr>
      <w:r>
        <w:rPr>
          <w:rFonts w:ascii="Arial" w:cs="Arial" w:eastAsia="Arial" w:hAnsi="Arial"/>
          <w:b/>
          <w:bCs/>
          <w:color w:val="1A3A5C"/>
          <w:sz w:val="24"/>
          <w:szCs w:val="24"/>
        </w:rPr>
        <w:t xml:space="preserve">7.1 Pengepala Masa</w:t>
      </w:r>
    </w:p>
    <w:p>
      <w:pPr>
        <w:spacing w:after="120"/>
      </w:pPr>
      <w:r>
        <w:rPr>
          <w:rFonts w:ascii="Arial" w:cs="Arial" w:eastAsia="Arial" w:hAnsi="Arial"/>
          <w:color w:val="111111"/>
          <w:sz w:val="20"/>
          <w:szCs w:val="20"/>
        </w:rPr>
        <w:t xml:space="preserve">Semua lajur bertaip timestamptz menggunakan zon waktu UTC. Paparan kepada pengguna ditukar ke waktu Malaysia (UTC+8) di peringkat aplikasi.</w:t>
      </w:r>
    </w:p>
    <w:p>
      <w:pPr>
        <w:spacing w:after="120"/>
      </w:pPr>
      <w:r>
        <w:t xml:space="preserve"/>
      </w:r>
    </w:p>
    <w:p>
      <w:pPr>
        <w:pStyle w:val="Heading2"/>
        <w:spacing w:after="120" w:before="300"/>
      </w:pPr>
      <w:r>
        <w:rPr>
          <w:rFonts w:ascii="Arial" w:cs="Arial" w:eastAsia="Arial" w:hAnsi="Arial"/>
          <w:b/>
          <w:bCs/>
          <w:color w:val="1A3A5C"/>
          <w:sz w:val="24"/>
          <w:szCs w:val="24"/>
        </w:rPr>
        <w:t xml:space="preserve">7.2 Pemadaman Lembut</w:t>
      </w:r>
    </w:p>
    <w:p>
      <w:pPr>
        <w:spacing w:after="120"/>
      </w:pPr>
      <w:r>
        <w:rPr>
          <w:rFonts w:ascii="Arial" w:cs="Arial" w:eastAsia="Arial" w:hAnsi="Arial"/>
          <w:color w:val="111111"/>
          <w:sz w:val="20"/>
          <w:szCs w:val="20"/>
        </w:rPr>
        <w:t xml:space="preserve">Sistem tidak menggunakan pemadaman lembut (soft delete) secara lalai. Rekod yang dipadam adalah kekal. Tindakan pemadaman direkodkan dalam audit_logs sebelum dipadam.</w:t>
      </w:r>
    </w:p>
    <w:p>
      <w:pPr>
        <w:spacing w:after="120"/>
      </w:pPr>
      <w:r>
        <w:t xml:space="preserve"/>
      </w:r>
    </w:p>
    <w:p>
      <w:pPr>
        <w:pStyle w:val="Heading2"/>
        <w:spacing w:after="120" w:before="300"/>
      </w:pPr>
      <w:r>
        <w:rPr>
          <w:rFonts w:ascii="Arial" w:cs="Arial" w:eastAsia="Arial" w:hAnsi="Arial"/>
          <w:b/>
          <w:bCs/>
          <w:color w:val="1A3A5C"/>
          <w:sz w:val="24"/>
          <w:szCs w:val="24"/>
        </w:rPr>
        <w:t xml:space="preserve">7.3 Migrasi Skema</w:t>
      </w:r>
    </w:p>
    <w:p>
      <w:pPr>
        <w:spacing w:after="120"/>
      </w:pPr>
      <w:r>
        <w:rPr>
          <w:rFonts w:ascii="Arial" w:cs="Arial" w:eastAsia="Arial" w:hAnsi="Arial"/>
          <w:color w:val="111111"/>
          <w:sz w:val="20"/>
          <w:szCs w:val="20"/>
        </w:rPr>
        <w:t xml:space="preserve">Sebarang perubahan skema selepas lancar siaran perlu melalui proses migrasi Supabase yang didokumenkan dan diluluskan oleh pasukan teknikal Graphene Digital PLT.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666666"/>
        <w:sz w:val="16"/>
        <w:szCs w:val="16"/>
      </w:rPr>
      <w:t xml:space="preserve">Graphene Digital PLT bagi ADE M ENTERPRISE  |  Versi 1.0  |  Mei 2026</w:t>
    </w:r>
    <w:r>
      <w:rPr>
        <w:rFonts w:ascii="Arial" w:cs="Arial" w:eastAsia="Arial" w:hAnsi="Arial"/>
      </w:rPr>
      <w:t xml:space="preserve">	</w:t>
    </w:r>
    <w:r>
      <w:rPr>
        <w:rFonts w:ascii="Arial" w:cs="Arial" w:eastAsia="Arial" w:hAnsi="Arial"/>
        <w:color w:val="666666"/>
        <w:sz w:val="16"/>
        <w:szCs w:val="16"/>
      </w:rPr>
      <w:t xml:space="preserve">Muka Surat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666666"/>
        <w:sz w:val="16"/>
        <w:szCs w:val="16"/>
      </w:rPr>
      <w:t xml:space="preserve">SKEMA PANGKALAN DATA  |  Sistem Sains Sukan MSP</w:t>
    </w:r>
    <w:r>
      <w:rPr>
        <w:rFonts w:ascii="Arial" w:cs="Arial" w:eastAsia="Arial" w:hAnsi="Arial"/>
      </w:rPr>
      <w:t xml:space="preserve">	</w:t>
    </w:r>
    <w:r>
      <w:rPr>
        <w:rFonts w:ascii="Arial" w:cs="Arial" w:eastAsia="Arial" w:hAnsi="Arial"/>
        <w:b/>
        <w:bCs/>
        <w:color w:val="CC0000"/>
        <w:sz w:val="16"/>
        <w:szCs w:val="16"/>
      </w:rPr>
      <w:t xml:space="preserve">SULIT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A3A5C"/>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F56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2026-05-08T16:40:03.772Z</dcterms:created>
  <dcterms:modified xsi:type="dcterms:W3CDTF">2026-05-08T16:40:03.773Z</dcterms:modified>
</cp:coreProperties>
</file>

<file path=docProps/custom.xml><?xml version="1.0" encoding="utf-8"?>
<Properties xmlns="http://schemas.openxmlformats.org/officeDocument/2006/custom-properties" xmlns:vt="http://schemas.openxmlformats.org/officeDocument/2006/docPropsVTypes"/>
</file>