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671F5" w14:textId="06E4CAA5" w:rsidR="00287DD9" w:rsidRDefault="00287DD9" w:rsidP="00287DD9">
      <w:r>
        <w:t>Da CGPT 18/08/26</w:t>
      </w:r>
    </w:p>
    <w:p w14:paraId="719F33AC" w14:textId="14C4A54F" w:rsidR="00287DD9" w:rsidRPr="00287DD9" w:rsidRDefault="00287DD9" w:rsidP="00287DD9">
      <w:r w:rsidRPr="00287DD9">
        <w:t xml:space="preserve">Hetzner Cloud è una scelta sensata. Nota solo che </w:t>
      </w:r>
      <w:r w:rsidRPr="00287DD9">
        <w:rPr>
          <w:b/>
          <w:bCs/>
        </w:rPr>
        <w:t>CX22 è ormai una denominazione precedente</w:t>
      </w:r>
      <w:r w:rsidRPr="00287DD9">
        <w:t xml:space="preserve">: nella gamma attuale europea il modello equivalente di ingresso è </w:t>
      </w:r>
      <w:r w:rsidRPr="00287DD9">
        <w:rPr>
          <w:b/>
          <w:bCs/>
        </w:rPr>
        <w:t>CX23</w:t>
      </w:r>
      <w:r w:rsidRPr="00287DD9">
        <w:t xml:space="preserve">, seguito da CX33, CX43 e CX53. Dal 15 giugno 2026 il CX23 costa </w:t>
      </w:r>
      <w:r w:rsidRPr="00287DD9">
        <w:rPr>
          <w:b/>
          <w:bCs/>
        </w:rPr>
        <w:t>€5,49/mese + IVA, escluso IPv4</w:t>
      </w:r>
      <w:r w:rsidRPr="00287DD9">
        <w:t>; CX33 €8,49/mese. (</w:t>
      </w:r>
      <w:hyperlink r:id="rId4" w:tooltip="Hetzner Price Adjustment 15 June 2026 - Hetzner Docs" w:history="1">
        <w:r w:rsidRPr="00287DD9">
          <w:rPr>
            <w:rStyle w:val="Collegamentoipertestuale"/>
          </w:rPr>
          <w:t>Hetzner Docs</w:t>
        </w:r>
      </w:hyperlink>
      <w:r w:rsidRPr="00287DD9">
        <w:t>)</w:t>
      </w:r>
    </w:p>
    <w:p w14:paraId="038E44D9" w14:textId="77777777" w:rsidR="00287DD9" w:rsidRPr="00287DD9" w:rsidRDefault="00287DD9" w:rsidP="00287DD9">
      <w:r w:rsidRPr="00287DD9">
        <w:t xml:space="preserve">Per il tuo trading system sceglierei però </w:t>
      </w:r>
      <w:r w:rsidRPr="00287DD9">
        <w:rPr>
          <w:b/>
          <w:bCs/>
        </w:rPr>
        <w:t>CX33</w:t>
      </w:r>
      <w:r w:rsidRPr="00287DD9">
        <w:t xml:space="preserve">, non CX23. Il costo aggiuntivo è minimo e avremmo più margine per IB Gateway, Python, log, </w:t>
      </w:r>
      <w:proofErr w:type="spellStart"/>
      <w:r w:rsidRPr="00287DD9">
        <w:t>reconciliation</w:t>
      </w:r>
      <w:proofErr w:type="spellEnd"/>
      <w:r w:rsidRPr="00287DD9">
        <w:t xml:space="preserve">/reporting e servizi di monitoraggio. Non ci serve CPU dedicata: la serie CX </w:t>
      </w:r>
      <w:proofErr w:type="spellStart"/>
      <w:r w:rsidRPr="00287DD9">
        <w:t>shared</w:t>
      </w:r>
      <w:proofErr w:type="spellEnd"/>
      <w:r w:rsidRPr="00287DD9">
        <w:t xml:space="preserve"> è sufficiente per questa fase di paper trading. (</w:t>
      </w:r>
      <w:hyperlink r:id="rId5" w:tooltip="Hetzner Price Adjustment 15 June 2026 - Hetzner Docs" w:history="1">
        <w:r w:rsidRPr="00287DD9">
          <w:rPr>
            <w:rStyle w:val="Collegamentoipertestuale"/>
          </w:rPr>
          <w:t>Hetzner Docs</w:t>
        </w:r>
      </w:hyperlink>
      <w:r w:rsidRPr="00287DD9">
        <w:t>)</w:t>
      </w:r>
    </w:p>
    <w:p w14:paraId="03F3F9F3" w14:textId="77777777" w:rsidR="00287DD9" w:rsidRPr="00287DD9" w:rsidRDefault="00287DD9" w:rsidP="00287DD9">
      <w:r w:rsidRPr="00287DD9">
        <w:t xml:space="preserve">Come location sceglierei </w:t>
      </w:r>
      <w:r w:rsidRPr="00287DD9">
        <w:rPr>
          <w:b/>
          <w:bCs/>
        </w:rPr>
        <w:t>Nürnberg (NBG1)</w:t>
      </w:r>
      <w:r w:rsidRPr="00287DD9">
        <w:t>. Hetzner offre anche Falkenstein e Helsinki in Europa; Nürnberg è una scelta naturale per un sistema europeo e dispone di Cloud Shared Intel/AMD, backup, snapshot, firewall, reti e volumi. (</w:t>
      </w:r>
      <w:hyperlink r:id="rId6" w:tooltip="Standorte - Hetzner Docs" w:history="1">
        <w:r w:rsidRPr="00287DD9">
          <w:rPr>
            <w:rStyle w:val="Collegamentoipertestuale"/>
          </w:rPr>
          <w:t>Hetzner Docs</w:t>
        </w:r>
      </w:hyperlink>
      <w:r w:rsidRPr="00287DD9">
        <w:t>) L'infrastruttura dei datacenter include alimentazione ridondata N+1 e generatori diesel. (</w:t>
      </w:r>
      <w:hyperlink r:id="rId7" w:tooltip="Rechenzentren und Anbindung - Hetzner Docs" w:history="1">
        <w:r w:rsidRPr="00287DD9">
          <w:rPr>
            <w:rStyle w:val="Collegamentoipertestuale"/>
          </w:rPr>
          <w:t>Hetzner Docs</w:t>
        </w:r>
      </w:hyperlink>
      <w:r w:rsidRPr="00287DD9">
        <w:t>)</w:t>
      </w:r>
    </w:p>
    <w:p w14:paraId="41C88CD5" w14:textId="77777777" w:rsidR="00287DD9" w:rsidRPr="00287DD9" w:rsidRDefault="00287DD9" w:rsidP="00287DD9">
      <w:r w:rsidRPr="00287DD9">
        <w:t>La configurazione iniziale che imposterei è quindi:</w:t>
      </w:r>
    </w:p>
    <w:p w14:paraId="45CFB200" w14:textId="77777777" w:rsidR="00287DD9" w:rsidRPr="00287DD9" w:rsidRDefault="00287DD9" w:rsidP="00287DD9">
      <w:r w:rsidRPr="00287DD9">
        <w:t>Hetzner Cloud</w:t>
      </w:r>
    </w:p>
    <w:p w14:paraId="4BEC960C" w14:textId="77777777" w:rsidR="00287DD9" w:rsidRPr="00287DD9" w:rsidRDefault="00287DD9" w:rsidP="00287DD9">
      <w:pPr>
        <w:rPr>
          <w:lang w:val="en-AE"/>
        </w:rPr>
      </w:pPr>
      <w:r w:rsidRPr="00287DD9">
        <w:rPr>
          <w:lang w:val="en-AE"/>
        </w:rPr>
        <w:t>NBG1 - Nürnberg</w:t>
      </w:r>
    </w:p>
    <w:p w14:paraId="4E45215A" w14:textId="77777777" w:rsidR="00287DD9" w:rsidRPr="00287DD9" w:rsidRDefault="00287DD9" w:rsidP="00287DD9">
      <w:pPr>
        <w:rPr>
          <w:lang w:val="en-AE"/>
        </w:rPr>
      </w:pPr>
    </w:p>
    <w:p w14:paraId="4D1D4F1D" w14:textId="77777777" w:rsidR="00287DD9" w:rsidRPr="00287DD9" w:rsidRDefault="00287DD9" w:rsidP="00287DD9">
      <w:pPr>
        <w:rPr>
          <w:lang w:val="en-AE"/>
        </w:rPr>
      </w:pPr>
      <w:r w:rsidRPr="00287DD9">
        <w:rPr>
          <w:lang w:val="en-AE"/>
        </w:rPr>
        <w:t>Server:       CX33</w:t>
      </w:r>
    </w:p>
    <w:p w14:paraId="7870E812" w14:textId="77777777" w:rsidR="00287DD9" w:rsidRPr="00287DD9" w:rsidRDefault="00287DD9" w:rsidP="00287DD9">
      <w:pPr>
        <w:rPr>
          <w:lang w:val="en-AE"/>
        </w:rPr>
      </w:pPr>
      <w:r w:rsidRPr="00287DD9">
        <w:rPr>
          <w:lang w:val="en-AE"/>
        </w:rPr>
        <w:t>OS:           Ubuntu 24.04 LTS</w:t>
      </w:r>
    </w:p>
    <w:p w14:paraId="1E83E0E5" w14:textId="77777777" w:rsidR="00287DD9" w:rsidRPr="00287DD9" w:rsidRDefault="00287DD9" w:rsidP="00287DD9">
      <w:pPr>
        <w:rPr>
          <w:lang w:val="en-AE"/>
        </w:rPr>
      </w:pPr>
      <w:r w:rsidRPr="00287DD9">
        <w:rPr>
          <w:lang w:val="en-AE"/>
        </w:rPr>
        <w:t>Architecture: x86-64</w:t>
      </w:r>
    </w:p>
    <w:p w14:paraId="44576976" w14:textId="77777777" w:rsidR="00287DD9" w:rsidRPr="00287DD9" w:rsidRDefault="00287DD9" w:rsidP="00287DD9">
      <w:pPr>
        <w:rPr>
          <w:lang w:val="en-AE"/>
        </w:rPr>
      </w:pPr>
      <w:r w:rsidRPr="00287DD9">
        <w:rPr>
          <w:lang w:val="en-AE"/>
        </w:rPr>
        <w:t>IPv4:         1 Primary IPv4</w:t>
      </w:r>
    </w:p>
    <w:p w14:paraId="6875BD84" w14:textId="77777777" w:rsidR="00287DD9" w:rsidRPr="00287DD9" w:rsidRDefault="00287DD9" w:rsidP="00287DD9">
      <w:pPr>
        <w:rPr>
          <w:lang w:val="en-AE"/>
        </w:rPr>
      </w:pPr>
      <w:r w:rsidRPr="00287DD9">
        <w:rPr>
          <w:lang w:val="en-AE"/>
        </w:rPr>
        <w:t>IPv6:         enabled</w:t>
      </w:r>
    </w:p>
    <w:p w14:paraId="07F44F24" w14:textId="77777777" w:rsidR="00287DD9" w:rsidRPr="00287DD9" w:rsidRDefault="00287DD9" w:rsidP="00287DD9">
      <w:pPr>
        <w:rPr>
          <w:lang w:val="en-AE"/>
        </w:rPr>
      </w:pPr>
      <w:r w:rsidRPr="00287DD9">
        <w:rPr>
          <w:lang w:val="en-AE"/>
        </w:rPr>
        <w:t>Firewall:     Hetzner Cloud Firewall</w:t>
      </w:r>
    </w:p>
    <w:p w14:paraId="428CD7EB" w14:textId="77777777" w:rsidR="00287DD9" w:rsidRPr="00287DD9" w:rsidRDefault="00287DD9" w:rsidP="00287DD9">
      <w:pPr>
        <w:rPr>
          <w:lang w:val="en-AE"/>
        </w:rPr>
      </w:pPr>
    </w:p>
    <w:p w14:paraId="304422EC" w14:textId="77777777" w:rsidR="00287DD9" w:rsidRPr="00287DD9" w:rsidRDefault="00287DD9" w:rsidP="00287DD9">
      <w:pPr>
        <w:rPr>
          <w:lang w:val="en-AE"/>
        </w:rPr>
      </w:pPr>
      <w:r w:rsidRPr="00287DD9">
        <w:rPr>
          <w:lang w:val="en-AE"/>
        </w:rPr>
        <w:t>Software:</w:t>
      </w:r>
    </w:p>
    <w:p w14:paraId="40FC7553" w14:textId="77777777" w:rsidR="00287DD9" w:rsidRPr="00287DD9" w:rsidRDefault="00287DD9" w:rsidP="00287DD9">
      <w:pPr>
        <w:rPr>
          <w:lang w:val="en-AE"/>
        </w:rPr>
      </w:pPr>
      <w:r w:rsidRPr="00287DD9">
        <w:rPr>
          <w:lang w:val="en-AE"/>
        </w:rPr>
        <w:t xml:space="preserve">  Python</w:t>
      </w:r>
    </w:p>
    <w:p w14:paraId="302DD6D5" w14:textId="77777777" w:rsidR="00287DD9" w:rsidRPr="00287DD9" w:rsidRDefault="00287DD9" w:rsidP="00287DD9">
      <w:pPr>
        <w:rPr>
          <w:lang w:val="en-AE"/>
        </w:rPr>
      </w:pPr>
      <w:r w:rsidRPr="00287DD9">
        <w:rPr>
          <w:lang w:val="en-AE"/>
        </w:rPr>
        <w:t xml:space="preserve">  virtual environment</w:t>
      </w:r>
    </w:p>
    <w:p w14:paraId="69976F82" w14:textId="77777777" w:rsidR="00287DD9" w:rsidRPr="00287DD9" w:rsidRDefault="00287DD9" w:rsidP="00287DD9">
      <w:pPr>
        <w:rPr>
          <w:lang w:val="en-AE"/>
        </w:rPr>
      </w:pPr>
      <w:r w:rsidRPr="00287DD9">
        <w:rPr>
          <w:lang w:val="en-AE"/>
        </w:rPr>
        <w:t xml:space="preserve">  IB Gateway</w:t>
      </w:r>
    </w:p>
    <w:p w14:paraId="719DCF07" w14:textId="77777777" w:rsidR="00287DD9" w:rsidRPr="00287DD9" w:rsidRDefault="00287DD9" w:rsidP="00287DD9">
      <w:pPr>
        <w:rPr>
          <w:lang w:val="en-AE"/>
        </w:rPr>
      </w:pPr>
      <w:r w:rsidRPr="00287DD9">
        <w:rPr>
          <w:lang w:val="en-AE"/>
        </w:rPr>
        <w:t xml:space="preserve">  </w:t>
      </w:r>
      <w:proofErr w:type="spellStart"/>
      <w:r w:rsidRPr="00287DD9">
        <w:rPr>
          <w:lang w:val="en-AE"/>
        </w:rPr>
        <w:t>PaperTradingBot</w:t>
      </w:r>
      <w:proofErr w:type="spellEnd"/>
    </w:p>
    <w:p w14:paraId="4E1C2299" w14:textId="77777777" w:rsidR="00287DD9" w:rsidRPr="00287DD9" w:rsidRDefault="00287DD9" w:rsidP="00287DD9">
      <w:pPr>
        <w:rPr>
          <w:lang w:val="en-AE"/>
        </w:rPr>
      </w:pPr>
      <w:r w:rsidRPr="00287DD9">
        <w:rPr>
          <w:lang w:val="en-AE"/>
        </w:rPr>
        <w:t xml:space="preserve">  </w:t>
      </w:r>
      <w:proofErr w:type="spellStart"/>
      <w:r w:rsidRPr="00287DD9">
        <w:rPr>
          <w:lang w:val="en-AE"/>
        </w:rPr>
        <w:t>ManualLimitConsole</w:t>
      </w:r>
      <w:proofErr w:type="spellEnd"/>
    </w:p>
    <w:p w14:paraId="28682685" w14:textId="77777777" w:rsidR="00287DD9" w:rsidRPr="00287DD9" w:rsidRDefault="00287DD9" w:rsidP="00287DD9">
      <w:pPr>
        <w:rPr>
          <w:lang w:val="en-AE"/>
        </w:rPr>
      </w:pPr>
      <w:r w:rsidRPr="00287DD9">
        <w:rPr>
          <w:lang w:val="en-AE"/>
        </w:rPr>
        <w:t xml:space="preserve">  Reporting / Reconciliation</w:t>
      </w:r>
    </w:p>
    <w:p w14:paraId="3E9A751D" w14:textId="77777777" w:rsidR="00287DD9" w:rsidRPr="00287DD9" w:rsidRDefault="00287DD9" w:rsidP="00287DD9">
      <w:pPr>
        <w:rPr>
          <w:lang w:val="en-AE"/>
        </w:rPr>
      </w:pPr>
      <w:r w:rsidRPr="00287DD9">
        <w:rPr>
          <w:lang w:val="en-AE"/>
        </w:rPr>
        <w:t xml:space="preserve">  Telegram</w:t>
      </w:r>
    </w:p>
    <w:p w14:paraId="468BA73C" w14:textId="77777777" w:rsidR="00287DD9" w:rsidRPr="00287DD9" w:rsidRDefault="00287DD9" w:rsidP="00287DD9">
      <w:pPr>
        <w:rPr>
          <w:lang w:val="en-AE"/>
        </w:rPr>
      </w:pPr>
      <w:r w:rsidRPr="00287DD9">
        <w:rPr>
          <w:lang w:val="en-AE"/>
        </w:rPr>
        <w:t xml:space="preserve">  </w:t>
      </w:r>
      <w:proofErr w:type="spellStart"/>
      <w:r w:rsidRPr="00287DD9">
        <w:rPr>
          <w:lang w:val="en-AE"/>
        </w:rPr>
        <w:t>systemd</w:t>
      </w:r>
      <w:proofErr w:type="spellEnd"/>
      <w:r w:rsidRPr="00287DD9">
        <w:rPr>
          <w:lang w:val="en-AE"/>
        </w:rPr>
        <w:t xml:space="preserve"> services</w:t>
      </w:r>
    </w:p>
    <w:p w14:paraId="769B907F" w14:textId="77777777" w:rsidR="00287DD9" w:rsidRPr="00287DD9" w:rsidRDefault="00287DD9" w:rsidP="00287DD9">
      <w:pPr>
        <w:rPr>
          <w:lang w:val="en-AE"/>
        </w:rPr>
      </w:pPr>
      <w:r w:rsidRPr="00287DD9">
        <w:rPr>
          <w:lang w:val="en-AE"/>
        </w:rPr>
        <w:t xml:space="preserve">  watchdog / heartbeat</w:t>
      </w:r>
    </w:p>
    <w:p w14:paraId="490340F6" w14:textId="77777777" w:rsidR="00287DD9" w:rsidRPr="00287DD9" w:rsidRDefault="00287DD9" w:rsidP="00287DD9">
      <w:pPr>
        <w:rPr>
          <w:lang w:val="en-AE"/>
        </w:rPr>
      </w:pPr>
    </w:p>
    <w:p w14:paraId="1CDFFBB4" w14:textId="77777777" w:rsidR="00287DD9" w:rsidRPr="00287DD9" w:rsidRDefault="00287DD9" w:rsidP="00287DD9">
      <w:pPr>
        <w:rPr>
          <w:lang w:val="en-AE"/>
        </w:rPr>
      </w:pPr>
      <w:r w:rsidRPr="00287DD9">
        <w:rPr>
          <w:lang w:val="en-AE"/>
        </w:rPr>
        <w:t>Storage:</w:t>
      </w:r>
    </w:p>
    <w:p w14:paraId="57C7F62A" w14:textId="77777777" w:rsidR="00287DD9" w:rsidRPr="00287DD9" w:rsidRDefault="00287DD9" w:rsidP="00287DD9">
      <w:pPr>
        <w:rPr>
          <w:lang w:val="en-AE"/>
        </w:rPr>
      </w:pPr>
      <w:r w:rsidRPr="00287DD9">
        <w:rPr>
          <w:lang w:val="en-AE"/>
        </w:rPr>
        <w:lastRenderedPageBreak/>
        <w:t xml:space="preserve">  Local SSD for application</w:t>
      </w:r>
    </w:p>
    <w:p w14:paraId="2D3B97EE" w14:textId="77777777" w:rsidR="00287DD9" w:rsidRPr="00287DD9" w:rsidRDefault="00287DD9" w:rsidP="00287DD9">
      <w:pPr>
        <w:rPr>
          <w:lang w:val="en-AE"/>
        </w:rPr>
      </w:pPr>
      <w:r w:rsidRPr="00287DD9">
        <w:rPr>
          <w:lang w:val="en-AE"/>
        </w:rPr>
        <w:t xml:space="preserve">  Persistent logs/database</w:t>
      </w:r>
    </w:p>
    <w:p w14:paraId="624043CD" w14:textId="77777777" w:rsidR="00287DD9" w:rsidRPr="00287DD9" w:rsidRDefault="00287DD9" w:rsidP="00287DD9">
      <w:pPr>
        <w:rPr>
          <w:lang w:val="en-AE"/>
        </w:rPr>
      </w:pPr>
      <w:r w:rsidRPr="00287DD9">
        <w:rPr>
          <w:lang w:val="en-AE"/>
        </w:rPr>
        <w:t xml:space="preserve">  Automatic backup/snapshot strategy</w:t>
      </w:r>
    </w:p>
    <w:p w14:paraId="5675EE1B" w14:textId="77777777" w:rsidR="00287DD9" w:rsidRPr="00287DD9" w:rsidRDefault="00287DD9" w:rsidP="00287DD9">
      <w:r w:rsidRPr="00287DD9">
        <w:t xml:space="preserve">Non partirei subito con Docker. Prima trasferirei il sistema </w:t>
      </w:r>
      <w:r w:rsidRPr="00287DD9">
        <w:rPr>
          <w:b/>
          <w:bCs/>
        </w:rPr>
        <w:t>quasi identico a quello che hai oggi</w:t>
      </w:r>
      <w:r w:rsidRPr="00287DD9">
        <w:t>, verificando che funzioni continuativamente per alcune settimane. Solo dopo separerei eventualmente i componenti.</w:t>
      </w:r>
    </w:p>
    <w:p w14:paraId="053C6B76" w14:textId="77777777" w:rsidR="00287DD9" w:rsidRPr="00287DD9" w:rsidRDefault="00287DD9" w:rsidP="00287DD9">
      <w:r w:rsidRPr="00287DD9">
        <w:t>Un altro punto importante: eviterei di trasferire semplicemente tutta la cartella del PC e avviare il bot. La migrazione è l'occasione giusta per separare:</w:t>
      </w:r>
    </w:p>
    <w:p w14:paraId="79F345B0" w14:textId="77777777" w:rsidR="00287DD9" w:rsidRPr="00287DD9" w:rsidRDefault="00287DD9" w:rsidP="00287DD9">
      <w:r w:rsidRPr="00287DD9">
        <w:t>/trading</w:t>
      </w:r>
    </w:p>
    <w:p w14:paraId="04C55725" w14:textId="77777777" w:rsidR="00287DD9" w:rsidRPr="00287DD9" w:rsidRDefault="00287DD9" w:rsidP="00287DD9">
      <w:r w:rsidRPr="00287DD9">
        <w:rPr>
          <w:rFonts w:ascii="MS Gothic" w:eastAsia="MS Gothic" w:hAnsi="MS Gothic" w:cs="MS Gothic" w:hint="eastAsia"/>
        </w:rPr>
        <w:t>├</w:t>
      </w:r>
      <w:r w:rsidRPr="00287DD9">
        <w:rPr>
          <w:rFonts w:ascii="Calibri" w:hAnsi="Calibri" w:cs="Calibri"/>
        </w:rPr>
        <w:t>──</w:t>
      </w:r>
      <w:r w:rsidRPr="00287DD9">
        <w:t xml:space="preserve"> app/             codice Python</w:t>
      </w:r>
    </w:p>
    <w:p w14:paraId="21ACD0A1" w14:textId="77777777" w:rsidR="00287DD9" w:rsidRPr="00287DD9" w:rsidRDefault="00287DD9" w:rsidP="00287DD9">
      <w:r w:rsidRPr="00287DD9">
        <w:rPr>
          <w:rFonts w:ascii="MS Gothic" w:eastAsia="MS Gothic" w:hAnsi="MS Gothic" w:cs="MS Gothic" w:hint="eastAsia"/>
        </w:rPr>
        <w:t>├</w:t>
      </w:r>
      <w:r w:rsidRPr="00287DD9">
        <w:rPr>
          <w:rFonts w:ascii="Calibri" w:hAnsi="Calibri" w:cs="Calibri"/>
        </w:rPr>
        <w:t>──</w:t>
      </w:r>
      <w:r w:rsidRPr="00287DD9">
        <w:t xml:space="preserve"> </w:t>
      </w:r>
      <w:proofErr w:type="spellStart"/>
      <w:r w:rsidRPr="00287DD9">
        <w:t>config</w:t>
      </w:r>
      <w:proofErr w:type="spellEnd"/>
      <w:r w:rsidRPr="00287DD9">
        <w:t>/          configurazione</w:t>
      </w:r>
    </w:p>
    <w:p w14:paraId="7DCC6E13" w14:textId="77777777" w:rsidR="00287DD9" w:rsidRPr="00287DD9" w:rsidRDefault="00287DD9" w:rsidP="00287DD9">
      <w:r w:rsidRPr="00287DD9">
        <w:rPr>
          <w:rFonts w:ascii="MS Gothic" w:eastAsia="MS Gothic" w:hAnsi="MS Gothic" w:cs="MS Gothic" w:hint="eastAsia"/>
        </w:rPr>
        <w:t>├</w:t>
      </w:r>
      <w:r w:rsidRPr="00287DD9">
        <w:rPr>
          <w:rFonts w:ascii="Calibri" w:hAnsi="Calibri" w:cs="Calibri"/>
        </w:rPr>
        <w:t>──</w:t>
      </w:r>
      <w:r w:rsidRPr="00287DD9">
        <w:t xml:space="preserve"> data/            database/stato</w:t>
      </w:r>
    </w:p>
    <w:p w14:paraId="26A7DAF2" w14:textId="77777777" w:rsidR="00287DD9" w:rsidRPr="00287DD9" w:rsidRDefault="00287DD9" w:rsidP="00287DD9">
      <w:r w:rsidRPr="00287DD9">
        <w:rPr>
          <w:rFonts w:ascii="MS Gothic" w:eastAsia="MS Gothic" w:hAnsi="MS Gothic" w:cs="MS Gothic" w:hint="eastAsia"/>
        </w:rPr>
        <w:t>├</w:t>
      </w:r>
      <w:r w:rsidRPr="00287DD9">
        <w:rPr>
          <w:rFonts w:ascii="Calibri" w:hAnsi="Calibri" w:cs="Calibri"/>
        </w:rPr>
        <w:t>──</w:t>
      </w:r>
      <w:r w:rsidRPr="00287DD9">
        <w:t xml:space="preserve"> logs/            log</w:t>
      </w:r>
    </w:p>
    <w:p w14:paraId="10873C20" w14:textId="77777777" w:rsidR="00287DD9" w:rsidRPr="00287DD9" w:rsidRDefault="00287DD9" w:rsidP="00287DD9">
      <w:pPr>
        <w:rPr>
          <w:lang w:val="en-AE"/>
        </w:rPr>
      </w:pPr>
      <w:r w:rsidRPr="00287DD9">
        <w:rPr>
          <w:rFonts w:ascii="MS Gothic" w:eastAsia="MS Gothic" w:hAnsi="MS Gothic" w:cs="MS Gothic" w:hint="eastAsia"/>
          <w:lang w:val="en-AE"/>
        </w:rPr>
        <w:t>├</w:t>
      </w:r>
      <w:r w:rsidRPr="00287DD9">
        <w:rPr>
          <w:rFonts w:ascii="Calibri" w:hAnsi="Calibri" w:cs="Calibri"/>
          <w:lang w:val="en-AE"/>
        </w:rPr>
        <w:t>──</w:t>
      </w:r>
      <w:r w:rsidRPr="00287DD9">
        <w:rPr>
          <w:lang w:val="en-AE"/>
        </w:rPr>
        <w:t xml:space="preserve"> reports/         Excel/report</w:t>
      </w:r>
    </w:p>
    <w:p w14:paraId="2F1A52AB" w14:textId="77777777" w:rsidR="00287DD9" w:rsidRPr="00287DD9" w:rsidRDefault="00287DD9" w:rsidP="00287DD9">
      <w:pPr>
        <w:rPr>
          <w:lang w:val="en-AE"/>
        </w:rPr>
      </w:pPr>
      <w:r w:rsidRPr="00287DD9">
        <w:rPr>
          <w:rFonts w:ascii="MS Gothic" w:eastAsia="MS Gothic" w:hAnsi="MS Gothic" w:cs="MS Gothic" w:hint="eastAsia"/>
          <w:lang w:val="en-AE"/>
        </w:rPr>
        <w:t>├</w:t>
      </w:r>
      <w:r w:rsidRPr="00287DD9">
        <w:rPr>
          <w:rFonts w:ascii="Calibri" w:hAnsi="Calibri" w:cs="Calibri"/>
          <w:lang w:val="en-AE"/>
        </w:rPr>
        <w:t>──</w:t>
      </w:r>
      <w:r w:rsidRPr="00287DD9">
        <w:rPr>
          <w:lang w:val="en-AE"/>
        </w:rPr>
        <w:t xml:space="preserve"> scripts/         startup/maintenance</w:t>
      </w:r>
    </w:p>
    <w:p w14:paraId="1FE2490F" w14:textId="77777777" w:rsidR="00287DD9" w:rsidRPr="00287DD9" w:rsidRDefault="00287DD9" w:rsidP="00287DD9">
      <w:r w:rsidRPr="00287DD9">
        <w:t>└── backups/</w:t>
      </w:r>
    </w:p>
    <w:p w14:paraId="47197D3F" w14:textId="77777777" w:rsidR="00287DD9" w:rsidRPr="00287DD9" w:rsidRDefault="00287DD9" w:rsidP="00287DD9">
      <w:r w:rsidRPr="00287DD9">
        <w:t>e soprattutto togliere dal codice password, token Telegram, credenziali e parametri operativi.</w:t>
      </w:r>
    </w:p>
    <w:p w14:paraId="37E6A797" w14:textId="77777777" w:rsidR="00287DD9" w:rsidRPr="00287DD9" w:rsidRDefault="00287DD9" w:rsidP="00287DD9">
      <w:r w:rsidRPr="00287DD9">
        <w:rPr>
          <w:b/>
          <w:bCs/>
        </w:rPr>
        <w:t>CX23 potrebbe farcela</w:t>
      </w:r>
      <w:r w:rsidRPr="00287DD9">
        <w:t>, soprattutto oggi. Ma per circa €3/mese di differenza sceglierei CX33: per un sistema che deve diventare 24/7 non ha senso lavorare troppo vicino al limite delle risorse. (</w:t>
      </w:r>
      <w:hyperlink r:id="rId8" w:tooltip="Hetzner Price Adjustment 15 June 2026 - Hetzner Docs" w:history="1">
        <w:r w:rsidRPr="00287DD9">
          <w:rPr>
            <w:rStyle w:val="Collegamentoipertestuale"/>
          </w:rPr>
          <w:t>Hetzner Docs</w:t>
        </w:r>
      </w:hyperlink>
      <w:r w:rsidRPr="00287DD9">
        <w:t>)</w:t>
      </w:r>
    </w:p>
    <w:p w14:paraId="26B80D32" w14:textId="77777777" w:rsidR="00287DD9" w:rsidRPr="00287DD9" w:rsidRDefault="00287DD9" w:rsidP="00287DD9">
      <w:r w:rsidRPr="00287DD9">
        <w:t xml:space="preserve">Il passo successivo può quindi essere molto concreto: </w:t>
      </w:r>
      <w:r w:rsidRPr="00287DD9">
        <w:rPr>
          <w:b/>
          <w:bCs/>
        </w:rPr>
        <w:t>definire l'architettura esatta Hetzner del nostro trading system e la sequenza di migrazione dal PC al VPS</w:t>
      </w:r>
      <w:r w:rsidRPr="00287DD9">
        <w:t>, facendo in modo che durante la transizione il bot continui a funzionare e che possiamo tornare rapidamente al PC se qualcosa non va.</w:t>
      </w:r>
    </w:p>
    <w:p w14:paraId="4B1E2C10" w14:textId="4C3A3F67" w:rsidR="00287DD9" w:rsidRPr="00287DD9" w:rsidRDefault="00287DD9" w:rsidP="00287DD9"/>
    <w:sectPr w:rsidR="00287DD9" w:rsidRPr="00287DD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DD9"/>
    <w:rsid w:val="00287DD9"/>
    <w:rsid w:val="005B3F8C"/>
    <w:rsid w:val="00E81736"/>
    <w:rsid w:val="00E951DE"/>
    <w:rsid w:val="00FE2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DE828"/>
  <w15:chartTrackingRefBased/>
  <w15:docId w15:val="{1B3E8CBA-9888-465F-BC90-BC8651879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87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87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87D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87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87D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87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87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87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87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87D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87D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87D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87DD9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87DD9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87DD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87DD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87DD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87DD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87D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87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87D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87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87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87DD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87DD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87DD9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87D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87DD9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87DD9"/>
    <w:rPr>
      <w:b/>
      <w:bCs/>
      <w:smallCaps/>
      <w:color w:val="2F5496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287DD9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287D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hetzner.com/general/infrastructure-and-availability/price-adjustment/?utm_source=chatgpt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ocs.hetzner.com/de/general/infrastructure-and-availability/data-centers-and-connection/?utm_source=chatgpt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hetzner.com/de/cloud/general/locations/?utm_source=chatgpt.com" TargetMode="External"/><Relationship Id="rId5" Type="http://schemas.openxmlformats.org/officeDocument/2006/relationships/hyperlink" Target="https://docs.hetzner.com/general/infrastructure-and-availability/price-adjustment/?utm_source=chatgpt.com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docs.hetzner.com/general/infrastructure-and-availability/price-adjustment/?utm_source=chatgpt.com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524</Words>
  <Characters>2989</Characters>
  <Application>Microsoft Office Word</Application>
  <DocSecurity>0</DocSecurity>
  <Lines>24</Lines>
  <Paragraphs>7</Paragraphs>
  <ScaleCrop>false</ScaleCrop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Alfonsi</dc:creator>
  <cp:keywords/>
  <dc:description/>
  <cp:lastModifiedBy>Giovanni Alfonsi</cp:lastModifiedBy>
  <cp:revision>1</cp:revision>
  <dcterms:created xsi:type="dcterms:W3CDTF">2026-08-18T08:16:00Z</dcterms:created>
  <dcterms:modified xsi:type="dcterms:W3CDTF">2026-08-18T08:19:00Z</dcterms:modified>
</cp:coreProperties>
</file>