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F83BF6" w:rsidRDefault="00BC4BAE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F83BF6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F83BF6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F83BF6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F83BF6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Букмекерская контора – это компания, которая принимает ставки на исход различных событий, чаще всего спортивных. Компания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времени. Также в компании рассчитывают коэффициенты, которые отражают вероятность того или иного исхода. Эти коэффициенты включают маржу, которая обеспечивает прибыль компании. </w:t>
      </w:r>
      <w:r w:rsidR="00C06DD7" w:rsidRPr="00F83BF6">
        <w:rPr>
          <w:rFonts w:ascii="Times New Roman" w:hAnsi="Times New Roman" w:cs="Times New Roman"/>
          <w:sz w:val="28"/>
          <w:szCs w:val="28"/>
        </w:rPr>
        <w:t>Если ставка выигрывает, букмекерская контора выплачивает выигрыш игроку в соответствии с установленными коэффициентами.</w:t>
      </w:r>
    </w:p>
    <w:p w14:paraId="6E0A315C" w14:textId="653FF3C5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F83BF6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F83BF6">
        <w:rPr>
          <w:rFonts w:ascii="Times New Roman" w:hAnsi="Times New Roman" w:cs="Times New Roman"/>
          <w:sz w:val="28"/>
          <w:szCs w:val="28"/>
        </w:rPr>
        <w:t>также 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F83BF6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F83BF6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F83BF6">
        <w:rPr>
          <w:rFonts w:ascii="Times New Roman" w:hAnsi="Times New Roman" w:cs="Times New Roman"/>
          <w:sz w:val="28"/>
          <w:szCs w:val="28"/>
        </w:rPr>
        <w:t>, в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F83BF6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F83BF6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F83BF6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F83BF6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F83BF6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F83BF6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F83BF6">
        <w:rPr>
          <w:rFonts w:ascii="Times New Roman" w:hAnsi="Times New Roman" w:cs="Times New Roman"/>
          <w:sz w:val="28"/>
          <w:szCs w:val="28"/>
        </w:rPr>
        <w:t>, анализ</w:t>
      </w:r>
      <w:r w:rsidRPr="00F83BF6">
        <w:rPr>
          <w:rFonts w:ascii="Times New Roman" w:hAnsi="Times New Roman" w:cs="Times New Roman"/>
          <w:sz w:val="28"/>
          <w:szCs w:val="28"/>
        </w:rPr>
        <w:t>а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F83BF6">
        <w:rPr>
          <w:rFonts w:ascii="Times New Roman" w:hAnsi="Times New Roman" w:cs="Times New Roman"/>
          <w:sz w:val="28"/>
          <w:szCs w:val="28"/>
        </w:rPr>
        <w:t>Д</w:t>
      </w:r>
      <w:r w:rsidRPr="00F83BF6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F83BF6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2</w:t>
      </w:r>
      <w:r w:rsidRPr="00F83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F83B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F83BF6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F83BF6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Pr="00F83BF6" w:rsidRDefault="00A73315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 w:rsidRPr="00F83BF6">
        <w:rPr>
          <w:rFonts w:ascii="Times New Roman" w:hAnsi="Times New Roman" w:cs="Times New Roman"/>
          <w:bCs/>
          <w:sz w:val="28"/>
          <w:szCs w:val="28"/>
        </w:rPr>
        <w:t xml:space="preserve"> – сущность, представляющая клиента букмекерской конторы, содержит личные данные и информацию о состоянии счета.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сущность, представляющая сделанную пользователем ставку. Сущность содержит в себе данные о сумме ставки,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типе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и ее статусе (выиграна, проиграна, в ожидании).</w:t>
      </w:r>
    </w:p>
    <w:p w14:paraId="3D9DA93F" w14:textId="3628471C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сущность, представляющая спортивное или другое событие, на которое можно сделать ставку.</w:t>
      </w:r>
      <w:r w:rsidR="0040350C" w:rsidRPr="00F83BF6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названия события, даты и времени начала, вида спорта, статуса события (завершено, в процессе, запланировано).</w:t>
      </w:r>
    </w:p>
    <w:p w14:paraId="37462BA4" w14:textId="336BD576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Коэффициент – сущность, представляющая коэффициенты для различных исходов события.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 актуален, типе ставки (победа, ничья, поражение), значение коэффициента для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 – сущность, представляющая финансовые операции пользователя.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дате и времени, сумме, типе транзакции (пополнение, вывод средств).</w:t>
      </w:r>
    </w:p>
    <w:p w14:paraId="5DA6CF96" w14:textId="7E8D1FBB" w:rsidR="00A73315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Pr="00F83BF6" w:rsidRDefault="00EB005D" w:rsidP="001A23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 – Ставка: один пользователь может сделать много ставок, связь 1:М.</w:t>
      </w:r>
    </w:p>
    <w:p w14:paraId="30D25C52" w14:textId="4F94A78A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>– Транзакция. Один пользователь может сделать много транзакций, связь 1:М.</w:t>
      </w:r>
    </w:p>
    <w:p w14:paraId="09D57808" w14:textId="1F3180B4" w:rsidR="00961005" w:rsidRPr="00F83BF6" w:rsidRDefault="00EB005D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>Один коэффициент может содержаться во многих ставках, связь 1:М.</w:t>
      </w:r>
    </w:p>
    <w:p w14:paraId="4256F040" w14:textId="67225B49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Коэффициент. Одно событие может иметь несколько коэффициентов, связь 1:М.</w:t>
      </w:r>
    </w:p>
    <w:p w14:paraId="11FE5100" w14:textId="1111AB24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>– Команда. Несколько команд могут принимать участие в нескольких событиях, связь М:М.</w:t>
      </w:r>
    </w:p>
    <w:p w14:paraId="42533778" w14:textId="6297E10C" w:rsidR="00961005" w:rsidRPr="00F83BF6" w:rsidRDefault="0096100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 w:rsidRPr="00F83BF6">
        <w:rPr>
          <w:rFonts w:ascii="Times New Roman" w:hAnsi="Times New Roman" w:cs="Times New Roman"/>
          <w:bCs/>
          <w:sz w:val="28"/>
          <w:szCs w:val="28"/>
        </w:rPr>
        <w:t>было выделено несколько с указаниями требований к функциональности системы с точки зрения каждой из групп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а</w:t>
      </w:r>
      <w:r w:rsidRPr="00F83BF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баланса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тслеживание всех </w:t>
      </w: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сделанных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ю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F83BF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F83BF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F83BF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19A0FB19" w:rsidR="001A2340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Выводимые данные для этой роли: л</w:t>
      </w:r>
      <w:r w:rsidRPr="00F83BF6">
        <w:rPr>
          <w:rFonts w:ascii="Times New Roman" w:hAnsi="Times New Roman" w:cs="Times New Roman"/>
          <w:bCs/>
          <w:sz w:val="28"/>
          <w:szCs w:val="28"/>
        </w:rPr>
        <w:t>оги активности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Pr="00F83BF6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Pr="00F83BF6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14:paraId="7F596F62" w14:textId="25130A00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Pr="00F83BF6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2.1 Построение диаграммы «сущность-связь» в нотации П.Чена</w:t>
      </w:r>
    </w:p>
    <w:p w14:paraId="2EE50AF5" w14:textId="725F8747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Pr="00F83BF6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ab/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-диаграммы необходимо обозначить атрибуты сущностей, а также выделить первичные ключи.</w:t>
      </w:r>
    </w:p>
    <w:p w14:paraId="4E803B8A" w14:textId="00C6271F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</w:t>
      </w:r>
      <w:r w:rsidR="003C00DF" w:rsidRPr="00F83BF6">
        <w:rPr>
          <w:rFonts w:ascii="Times New Roman" w:hAnsi="Times New Roman" w:cs="Times New Roman"/>
          <w:bCs/>
          <w:sz w:val="28"/>
          <w:szCs w:val="28"/>
        </w:rPr>
        <w:t>ользователь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52434D1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(первичный ключ)</w:t>
      </w:r>
    </w:p>
    <w:p w14:paraId="7AF12DBD" w14:textId="0AD7512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69EABD79" w14:textId="73C89A50" w:rsidR="005E0319" w:rsidRPr="00F83BF6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Ф</w:t>
      </w:r>
      <w:r w:rsidR="00646037" w:rsidRPr="00F83BF6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2090CBC0" w14:textId="171B073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02F1869C" w14:textId="62081B8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Почта</w:t>
      </w:r>
    </w:p>
    <w:p w14:paraId="6C152451" w14:textId="7A90A23A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45D96EE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Баланс счета</w:t>
      </w:r>
    </w:p>
    <w:p w14:paraId="2D1E1413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Ставка:</w:t>
      </w:r>
    </w:p>
    <w:p w14:paraId="75F4F28B" w14:textId="74C662D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ставки (первичный ключ)</w:t>
      </w:r>
    </w:p>
    <w:p w14:paraId="79CA291E" w14:textId="16E572E3" w:rsidR="00D11C9B" w:rsidRPr="00F83BF6" w:rsidRDefault="00D11C9B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12A8B1B3" w14:textId="40C585B1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74A6AD8A" w14:textId="7C0443CE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</w:p>
    <w:p w14:paraId="1A67FE44" w14:textId="6EBA37C9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(выиграна, проиграна, в ожидании)</w:t>
      </w:r>
    </w:p>
    <w:p w14:paraId="2041F4A7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Событие:</w:t>
      </w:r>
    </w:p>
    <w:p w14:paraId="1D536ABC" w14:textId="0B78EB6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 (первичный ключ)</w:t>
      </w:r>
    </w:p>
    <w:p w14:paraId="38EAFE3F" w14:textId="2A288317" w:rsidR="0084285D" w:rsidRPr="00F83BF6" w:rsidRDefault="0084285D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соперников</w:t>
      </w:r>
    </w:p>
    <w:p w14:paraId="24326D63" w14:textId="607C8E90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 события</w:t>
      </w:r>
    </w:p>
    <w:p w14:paraId="25761889" w14:textId="48969372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3A34BE9" w14:textId="4AEF781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3D9B468E" w14:textId="4B32F015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(завершено, в процессе, запланировано)</w:t>
      </w:r>
    </w:p>
    <w:p w14:paraId="7C312DF7" w14:textId="1F99CF4F" w:rsidR="00F355B8" w:rsidRPr="00F83BF6" w:rsidRDefault="00F355B8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3C711914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Коэффициент:</w:t>
      </w:r>
    </w:p>
    <w:p w14:paraId="59DBDB85" w14:textId="6FFB6A9B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2DCE612E" w:rsidR="009D3974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6281738D" w14:textId="709334EC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(победа, ничья, поражение)</w:t>
      </w:r>
    </w:p>
    <w:p w14:paraId="53233E0E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Значение коэффициента</w:t>
      </w:r>
    </w:p>
    <w:p w14:paraId="0A107C73" w14:textId="47F52768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Транзакция:</w:t>
      </w:r>
    </w:p>
    <w:p w14:paraId="358307B1" w14:textId="7D846BA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транзакции (первичный ключ)</w:t>
      </w:r>
    </w:p>
    <w:p w14:paraId="7ECAE8D0" w14:textId="2AC70B3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31061A44" w14:textId="059C7D1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F78491A" w14:textId="46C3559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32E101C9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(пополнение, вывод средств)</w:t>
      </w:r>
    </w:p>
    <w:p w14:paraId="7D0E479E" w14:textId="6412174B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27DE832B" w14:textId="3DADE15E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команды (первичный ключ)</w:t>
      </w:r>
    </w:p>
    <w:p w14:paraId="1E5ACB62" w14:textId="15C49645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1C394260" w14:textId="59CA697B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Страна</w:t>
      </w:r>
    </w:p>
    <w:p w14:paraId="74006812" w14:textId="77777777" w:rsidR="001C55BD" w:rsidRDefault="009D3974" w:rsidP="001C55B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62B72891" w14:textId="7CAF814D" w:rsidR="00151825" w:rsidRPr="001C55BD" w:rsidRDefault="00151825" w:rsidP="001C55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5BD">
        <w:rPr>
          <w:rFonts w:ascii="Times New Roman" w:hAnsi="Times New Roman" w:cs="Times New Roman"/>
          <w:bCs/>
          <w:sz w:val="28"/>
          <w:szCs w:val="28"/>
        </w:rPr>
        <w:t>На основании выделенных свойств и обозначенных ранее связей между сущностями была построена ERD-диаграмма, которая показана на рисунке 2.1.</w:t>
      </w:r>
    </w:p>
    <w:p w14:paraId="651A50FE" w14:textId="20BEB410" w:rsidR="00151825" w:rsidRPr="00F83BF6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757DD260" w:rsidR="00BB1E00" w:rsidRPr="00F83BF6" w:rsidRDefault="001C55BD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FC9612" wp14:editId="73A0FFB5">
            <wp:extent cx="5257594" cy="263132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4" cy="26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DA4" w14:textId="027EC92E" w:rsidR="00767361" w:rsidRPr="00F83BF6" w:rsidRDefault="00BB1E00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-диаграмма базы данных</w:t>
      </w:r>
    </w:p>
    <w:p w14:paraId="2408380B" w14:textId="12C6B6F1" w:rsidR="00767361" w:rsidRPr="00F83BF6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Построение модели, основанной на ключах и полной атрибутивной модели в нотации IDEF1X</w:t>
      </w:r>
    </w:p>
    <w:p w14:paraId="5FEFEF93" w14:textId="42731D1C" w:rsidR="009A03A6" w:rsidRPr="00F83BF6" w:rsidRDefault="009A03A6" w:rsidP="00E249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93E3" w14:textId="2D7A9560" w:rsidR="00E249C6" w:rsidRDefault="00E249C6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F83BF6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sz w:val="28"/>
          <w:szCs w:val="28"/>
        </w:rPr>
        <w:t>-диаграммы была построена модель, основанная на ключах, чтобы более детально рассмотреть базу данных, она показана на рисунке 2.2</w:t>
      </w:r>
      <w:r w:rsidRPr="00F83BF6">
        <w:rPr>
          <w:rFonts w:ascii="Times New Roman" w:hAnsi="Times New Roman" w:cs="Times New Roman"/>
          <w:sz w:val="28"/>
          <w:szCs w:val="28"/>
        </w:rPr>
        <w:t>.</w:t>
      </w:r>
    </w:p>
    <w:p w14:paraId="52C15DB7" w14:textId="77777777" w:rsidR="00076F01" w:rsidRDefault="00076F01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216E5" w14:textId="2E844490" w:rsidR="00F83BF6" w:rsidRDefault="00076F01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234721DB" wp14:editId="19E97D69">
            <wp:extent cx="4414446" cy="1466134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87" cy="14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6BD" w14:textId="77777777" w:rsidR="00F83BF6" w:rsidRPr="00F83BF6" w:rsidRDefault="00F83BF6" w:rsidP="00F83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Модель, основанная на ключах</w:t>
      </w:r>
    </w:p>
    <w:p w14:paraId="0D92D19B" w14:textId="77777777" w:rsidR="00F83BF6" w:rsidRPr="00F83BF6" w:rsidRDefault="00F83BF6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</w:p>
    <w:sectPr w:rsidR="00F83BF6" w:rsidRPr="00F83BF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430B" w14:textId="77777777" w:rsidR="00425AEE" w:rsidRDefault="00425AEE" w:rsidP="00204446">
      <w:pPr>
        <w:spacing w:after="0" w:line="240" w:lineRule="auto"/>
      </w:pPr>
      <w:r>
        <w:separator/>
      </w:r>
    </w:p>
  </w:endnote>
  <w:endnote w:type="continuationSeparator" w:id="0">
    <w:p w14:paraId="69FED736" w14:textId="77777777" w:rsidR="00425AEE" w:rsidRDefault="00425AEE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9DB7" w14:textId="77777777" w:rsidR="00425AEE" w:rsidRDefault="00425AEE" w:rsidP="00204446">
      <w:pPr>
        <w:spacing w:after="0" w:line="240" w:lineRule="auto"/>
      </w:pPr>
      <w:r>
        <w:separator/>
      </w:r>
    </w:p>
  </w:footnote>
  <w:footnote w:type="continuationSeparator" w:id="0">
    <w:p w14:paraId="39EB84C7" w14:textId="77777777" w:rsidR="00425AEE" w:rsidRDefault="00425AEE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C0727E"/>
    <w:multiLevelType w:val="hybridMultilevel"/>
    <w:tmpl w:val="0A40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76F01"/>
    <w:rsid w:val="000C7E94"/>
    <w:rsid w:val="000E44CE"/>
    <w:rsid w:val="000F4B67"/>
    <w:rsid w:val="00107FB6"/>
    <w:rsid w:val="001404AF"/>
    <w:rsid w:val="00151825"/>
    <w:rsid w:val="00172B27"/>
    <w:rsid w:val="001A2340"/>
    <w:rsid w:val="001C55BD"/>
    <w:rsid w:val="00204446"/>
    <w:rsid w:val="002113BF"/>
    <w:rsid w:val="00235A7F"/>
    <w:rsid w:val="002B4A99"/>
    <w:rsid w:val="002C4507"/>
    <w:rsid w:val="003562D2"/>
    <w:rsid w:val="00377CF6"/>
    <w:rsid w:val="00386190"/>
    <w:rsid w:val="003C00DF"/>
    <w:rsid w:val="003C1045"/>
    <w:rsid w:val="0040350C"/>
    <w:rsid w:val="004035EA"/>
    <w:rsid w:val="00414570"/>
    <w:rsid w:val="00425AEE"/>
    <w:rsid w:val="004345A4"/>
    <w:rsid w:val="00447833"/>
    <w:rsid w:val="00474237"/>
    <w:rsid w:val="0048722C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0319"/>
    <w:rsid w:val="005E567B"/>
    <w:rsid w:val="0062314F"/>
    <w:rsid w:val="006431A6"/>
    <w:rsid w:val="00644BB2"/>
    <w:rsid w:val="00646037"/>
    <w:rsid w:val="006C3B5F"/>
    <w:rsid w:val="00767361"/>
    <w:rsid w:val="007752C3"/>
    <w:rsid w:val="007A3264"/>
    <w:rsid w:val="007A54A2"/>
    <w:rsid w:val="007D402F"/>
    <w:rsid w:val="007D4DC4"/>
    <w:rsid w:val="00821BE9"/>
    <w:rsid w:val="0084285D"/>
    <w:rsid w:val="008512D6"/>
    <w:rsid w:val="00860581"/>
    <w:rsid w:val="00862E86"/>
    <w:rsid w:val="008E08F8"/>
    <w:rsid w:val="00920C3B"/>
    <w:rsid w:val="00936EC1"/>
    <w:rsid w:val="0095185F"/>
    <w:rsid w:val="00961005"/>
    <w:rsid w:val="00991DB1"/>
    <w:rsid w:val="009A03A6"/>
    <w:rsid w:val="009D0F3F"/>
    <w:rsid w:val="009D3974"/>
    <w:rsid w:val="00A03463"/>
    <w:rsid w:val="00A5000B"/>
    <w:rsid w:val="00A708D1"/>
    <w:rsid w:val="00A73315"/>
    <w:rsid w:val="00A73B9D"/>
    <w:rsid w:val="00A878E5"/>
    <w:rsid w:val="00AA24CC"/>
    <w:rsid w:val="00AD1DCF"/>
    <w:rsid w:val="00B12137"/>
    <w:rsid w:val="00B3182B"/>
    <w:rsid w:val="00B37926"/>
    <w:rsid w:val="00B72464"/>
    <w:rsid w:val="00BA0A96"/>
    <w:rsid w:val="00BB1E00"/>
    <w:rsid w:val="00BC4BAE"/>
    <w:rsid w:val="00BE497F"/>
    <w:rsid w:val="00C06DD7"/>
    <w:rsid w:val="00C11FFE"/>
    <w:rsid w:val="00CA7D9B"/>
    <w:rsid w:val="00CB669C"/>
    <w:rsid w:val="00D11C9B"/>
    <w:rsid w:val="00D129E5"/>
    <w:rsid w:val="00D35356"/>
    <w:rsid w:val="00D435D5"/>
    <w:rsid w:val="00D44D34"/>
    <w:rsid w:val="00DF6790"/>
    <w:rsid w:val="00E153FD"/>
    <w:rsid w:val="00E249C6"/>
    <w:rsid w:val="00E24CDD"/>
    <w:rsid w:val="00E54ECE"/>
    <w:rsid w:val="00E764B1"/>
    <w:rsid w:val="00E962CE"/>
    <w:rsid w:val="00EB005D"/>
    <w:rsid w:val="00F266FC"/>
    <w:rsid w:val="00F355B8"/>
    <w:rsid w:val="00F37A53"/>
    <w:rsid w:val="00F46099"/>
    <w:rsid w:val="00F8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  <w:style w:type="character" w:styleId="ae">
    <w:name w:val="Subtle Reference"/>
    <w:basedOn w:val="a0"/>
    <w:uiPriority w:val="31"/>
    <w:qFormat/>
    <w:rsid w:val="00DF67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42</cp:revision>
  <dcterms:created xsi:type="dcterms:W3CDTF">2024-09-21T13:17:00Z</dcterms:created>
  <dcterms:modified xsi:type="dcterms:W3CDTF">2024-10-14T19:20:00Z</dcterms:modified>
</cp:coreProperties>
</file>