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(Maren's own voice (woman, about 30): a soft, clear, gentle American voice, warm and smooth in the middle range, calm and tender, with crisp, clean diction). SILENT: everyone else, mouths closed. 2.5–6s — A contraction doubles her over, she drops the horn lantern.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(Maren's own voice (woman, about 30): a soft, clear, gentle American voice, warm and smooth in the middle range, calm and tender, with crisp, clean diction). SILENT: everyone else, mouths closed. 3.5–6s — Newborn Tal falls asleep in her lap as the tallow candle glows.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one slow, smooth pan following the movement across the wide frame, no zoom; otherwise steady.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(Maren's own voice (woman, about 30): a soft, clear, gentle American voice, warm and smooth in the middle range, calm and tender, with crisp, clean diction).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tilt, no camera movement;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2026-10-23T07:56:53.537Z</dcterms:created>
  <dcterms:modified xsi:type="dcterms:W3CDTF">2026-10-23T07:56:53.544Z</dcterms:modified>
</cp:coreProperties>
</file>

<file path=docProps/custom.xml><?xml version="1.0" encoding="utf-8"?>
<Properties xmlns="http://schemas.openxmlformats.org/officeDocument/2006/custom-properties" xmlns:vt="http://schemas.openxmlformats.org/officeDocument/2006/docPropsVTypes"/>
</file>