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Calm sub Presiune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Pachet pilot pentru organizații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00"/>
      </w:pPr>
      <w:r>
        <w:rPr>
          <w:sz w:val="22"/>
          <w:szCs w:val="22"/>
        </w:rPr>
        <w:t xml:space="preserve">Conținutul pachetului: ghid facilitator, caiet de lucru, prezentare, pagină unică, certificat, registru competențe.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Pachet_pilot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2026-07-12T18:40:05.656Z</dcterms:created>
  <dcterms:modified xsi:type="dcterms:W3CDTF">2026-07-12T18:40:05.656Z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