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Busola Deciziilor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Claritate și direcție atunci când lucrurile par neclare.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Ghidul_facilitatorului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Busola Deciziilor — Ghidul facilitatorului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PMD_004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LEADERSHIP &amp; SCHIMBARE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[PMD_004_Busola_Deciziilor_v2.md](../../PMD_004_Busola_Deciziilor_v2.md)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strategy consultant or executive coach. You are a learning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Find clarity and direction.</w:t>
      </w:r>
    </w:p>
    <w:p>
      <w:pPr>
        <w:spacing w:after="60"/>
        <w:ind w:left="360"/>
      </w:pPr>
      <w:r>
        <w:rPr>
          <w:sz w:val="22"/>
          <w:szCs w:val="22"/>
        </w:rPr>
        <w:t xml:space="preserve">Use prioritisation and decision-making frameworks.</w:t>
      </w:r>
    </w:p>
    <w:p>
      <w:pPr>
        <w:spacing w:after="60"/>
        <w:ind w:left="360"/>
      </w:pPr>
      <w:r>
        <w:rPr>
          <w:sz w:val="22"/>
          <w:szCs w:val="22"/>
        </w:rPr>
        <w:t xml:space="preserve">Lead change without imposing answers.</w:t>
      </w:r>
    </w:p>
    <w:p>
      <w:pPr>
        <w:spacing w:after="120"/>
      </w:pPr>
      <w:r>
        <w:rPr>
          <w:sz w:val="22"/>
          <w:szCs w:val="22"/>
        </w:rPr>
        <w:t xml:space="preserve">Your job is to guide groups through ambiguity, not to solve their problems for them.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PMD_004_Busola_Deciziilor_v2.md.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 and sector mix.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and framework cards.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Change Map, Stakeholder Map and Direction Pitch templates.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sector scenarios.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digital whiteboard access for online.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Framework cards (Eisenhower, impact/effort, MUST/SHOULD/COULD, 6-step)</w:t>
      </w:r>
    </w:p>
    <w:p>
      <w:pPr>
        <w:spacing w:after="60"/>
        <w:ind w:left="360"/>
      </w:pPr>
      <w:r>
        <w:rPr>
          <w:sz w:val="22"/>
          <w:szCs w:val="22"/>
        </w:rPr>
        <w:t xml:space="preserve">Templates: Stakeholder Map, Change Map, Direction Pitch, 30-Day Plan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Surveys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Whiteboard/flipchart</w:t>
      </w:r>
    </w:p>
    <w:p>
      <w:pPr>
        <w:spacing w:after="60"/>
        <w:ind w:left="360"/>
      </w:pPr>
      <w:r>
        <w:rPr>
          <w:sz w:val="22"/>
          <w:szCs w:val="22"/>
        </w:rPr>
        <w:t xml:space="preserve">Space for group work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Digital whiteboard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înseamnă claritatea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 Challenge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Instrumente de prioritizare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Priority Sort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Cadre de luare a deciziilor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Lab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Schimbarea și rezistența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direcției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Planul de 30 de zile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Busola Deciziilor. Sunt [nume].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Astăzi nu vom produce planuri strategice gata făcute. Vom construi instrumente cu care să găsiți claritate și direcție atunci când lucrurile par neclare.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Fiecare dintre voi aduce o decizie sau o direcție pe care o amână sau o găsește confuză. Până la final, veți avea un cadru, o hartă a stakeholderilor, un mesaj și un plan.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Promisiunea: Claritate și direcție atunci când lucrurile par neclare.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Ce înseamnă claritatea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distinguish problem, decision and direction.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write one decision or direction they have been avoiding.</w:t>
      </w:r>
    </w:p>
    <w:p>
      <w:pPr>
        <w:spacing w:after="60"/>
        <w:ind w:left="360"/>
      </w:pPr>
      <w:r>
        <w:rPr>
          <w:sz w:val="22"/>
          <w:szCs w:val="22"/>
        </w:rPr>
        <w:t xml:space="preserve">Share in pairs what makes it unclear.</w:t>
      </w:r>
    </w:p>
    <w:p>
      <w:pPr>
        <w:spacing w:after="60"/>
        <w:ind w:left="360"/>
      </w:pPr>
      <w:r>
        <w:rPr>
          <w:sz w:val="22"/>
          <w:szCs w:val="22"/>
        </w:rPr>
        <w:t xml:space="preserve">Introduce: clarity is an action, not a feeling.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Problemă vs. decizie vs. direcție.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Cost of delay and cost of wrong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When clarity means "we don't know yet".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Instrumente de prioritizare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apply prioritisation frameworks.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21–32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21–25: Eisenhower matrix.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26–30: Impact/effort matrix.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31–32: MUST/SHOULD/COULD.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Priority Sort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list 5–10 priorities.</w:t>
      </w:r>
    </w:p>
    <w:p>
      <w:pPr>
        <w:spacing w:after="60"/>
        <w:ind w:left="360"/>
      </w:pPr>
      <w:r>
        <w:rPr>
          <w:sz w:val="22"/>
          <w:szCs w:val="22"/>
        </w:rPr>
        <w:t xml:space="preserve">10–25 min: Apply Eisenhower.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Apply impact/effort.</w:t>
      </w:r>
    </w:p>
    <w:p>
      <w:pPr>
        <w:spacing w:after="60"/>
        <w:ind w:left="360"/>
      </w:pPr>
      <w:r>
        <w:rPr>
          <w:sz w:val="22"/>
          <w:szCs w:val="22"/>
        </w:rPr>
        <w:t xml:space="preserve">40–55 min: Apply MUST/SHOULD/COULD.</w:t>
      </w:r>
    </w:p>
    <w:p>
      <w:pPr>
        <w:spacing w:after="60"/>
        <w:ind w:left="360"/>
      </w:pPr>
      <w:r>
        <w:rPr>
          <w:sz w:val="22"/>
          <w:szCs w:val="22"/>
        </w:rPr>
        <w:t xml:space="preserve">55–60 min: Debrief top 3 priorities.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45 min:</w:t>
      </w:r>
      <w:r>
        <w:rPr>
          <w:sz w:val="22"/>
          <w:szCs w:val="22"/>
        </w:rPr>
        <w:t xml:space="preserve"> Two frameworks applied.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Cadre de luare a deciziilor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use a structured decision process.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33–44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33–38: 6-step decision process.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39–44: Decision criteria and individual vs. team decisions.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Decision Lab (55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Choose a real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10–25 min: Walk through the 6 steps.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Identify stakeholders and criteria.</w:t>
      </w:r>
    </w:p>
    <w:p>
      <w:pPr>
        <w:spacing w:after="60"/>
        <w:ind w:left="360"/>
      </w:pPr>
      <w:r>
        <w:rPr>
          <w:sz w:val="22"/>
          <w:szCs w:val="22"/>
        </w:rPr>
        <w:t xml:space="preserve">40–55 min: Pair share and feedback.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6 steps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and 5.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Schimbarea și rezistența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analyse a change situation and resistance.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45–52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45–48: Change model — present → desired → gap → steps.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Common sources of resistance.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Change Map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Change Map template.</w:t>
      </w:r>
    </w:p>
    <w:p>
      <w:pPr>
        <w:spacing w:after="60"/>
        <w:ind w:left="360"/>
      </w:pPr>
      <w:r>
        <w:rPr>
          <w:sz w:val="22"/>
          <w:szCs w:val="22"/>
        </w:rPr>
        <w:t xml:space="preserve">5–25 min: Complete in pairs.</w:t>
      </w:r>
    </w:p>
    <w:p>
      <w:pPr>
        <w:spacing w:after="60"/>
        <w:ind w:left="360"/>
      </w:pPr>
      <w:r>
        <w:rPr>
          <w:sz w:val="22"/>
          <w:szCs w:val="22"/>
        </w:rPr>
        <w:t xml:space="preserve">25–40 min: Debrief resistance and responses.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Comunicarea direcției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can deliver a clear direction pitch.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53–58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53–55: Direction message structure.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56–58: Practice tips.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Direction Pitch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Complete Direction Pitch template.</w:t>
      </w:r>
    </w:p>
    <w:p>
      <w:pPr>
        <w:spacing w:after="60"/>
        <w:ind w:left="360"/>
      </w:pPr>
      <w:r>
        <w:rPr>
          <w:sz w:val="22"/>
          <w:szCs w:val="22"/>
        </w:rPr>
        <w:t xml:space="preserve">10–40 min: Deliver in triads or breakouts (3 minutes each).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a pitch compelling?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was still unclear?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7.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Planul de 30 de zile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Participants create a concrete action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59–61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Workbook Section 9.</w:t>
      </w:r>
    </w:p>
    <w:p>
      <w:pPr>
        <w:spacing w:after="60"/>
        <w:ind w:left="360"/>
      </w:pPr>
      <w:r>
        <w:rPr>
          <w:sz w:val="22"/>
          <w:szCs w:val="22"/>
        </w:rPr>
        <w:t xml:space="preserve">Pair share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states one commitment.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of follow-up emails.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promise: *„Claritate și direcție atunci când lucrurile par neclare."*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62: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emailuri care vă ajută să mențineți claritatea.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prima decizie sau direcție pe care o veți clarifica?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cadru veți folosi?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comunica direcția?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Claritatea nu este un sentiment. Este un obicei.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Claritate și direcție atunci când lucrurile par neclare.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Stakeholder Map + Change Map + Direction Pitch + 30-day action plan.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Problem 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or direction clearly named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Framework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Chosen framework fits situation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Reasonable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Forced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framework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Stakeholder / criteria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stakeholders and criteria identified with rationale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 shows clear present/desired state, gap, steps and resistance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elements missing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Clear, compelling and actionable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 has priorities, owners and first steps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submit all four deliverables.</w:t>
      </w:r>
    </w:p>
    <w:p>
      <w:pPr>
        <w:spacing w:after="60"/>
        <w:ind w:left="360"/>
      </w:pPr>
      <w:r>
        <w:rPr>
          <w:sz w:val="22"/>
          <w:szCs w:val="22"/>
        </w:rPr>
        <w:t xml:space="preserve">90% report increased clarity on at least one priority.</w:t>
      </w:r>
    </w:p>
    <w:p>
      <w:pPr>
        <w:spacing w:after="60"/>
        <w:ind w:left="360"/>
      </w:pPr>
      <w:r>
        <w:rPr>
          <w:sz w:val="22"/>
          <w:szCs w:val="22"/>
        </w:rPr>
        <w:t xml:space="preserve">80% identify at least 2 concrete actions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 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Private chat or 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Priority Sort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Digital whiteboard or polling.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Lab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2-minute video or live breakout delivery.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Individual digital worksheet.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says „nu am decizii de luat"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Reframe: direction, priority and trade-off are decisions.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fixates on one problem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6-step process to broaden or narrow frame.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Hidden conflict about priorities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impact/effort matrix visibly; do not mediate personal conflict.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wants to revisit past decisions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Acknowledge, redirect to forward-looking action.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participants disengage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shorter activities, polls, breakouts.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priority: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Prima prioritate pe care o vei clarifica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este prima decizie sau direcție pe care o vei aborda?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devenit mai clar?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folosit vreun cadru? Ce te-a ajutat?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Cum comunici o direcție într-un email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șablon scurt pentru mesajul de direcție.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ce decizii ai luat? Ce impact ai observat?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PMD_004_Busola_Deciziilor_v2.md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Ghidul_facilitatorului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2026-07-12T18:40:06.022Z</dcterms:created>
  <dcterms:modified xsi:type="dcterms:W3CDTF">2026-07-12T18:40:06.022Z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