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Avantajul Uman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PMD_005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COMPETENȚE UMANE PENTRU VIITOR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[PMD_005_Avantajul_Uman_v2.md](../../PMD_005_Avantajul_Uman_v2.md)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Avantajul Uman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Ceea ce te face om rămâne de neînlocuit.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COMPETENȚE UMANE PENTRU VIITOR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Profesioniști, manageri, profesori, tineri la început de carieră, echipe din companii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strengthen critical thinking, adaptability, creativity and judgement in the AI era.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Durată,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Critical Thinking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assumptions, evidence and reasoning in any argument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Bias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 and mitigate common cognitive biases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Creativity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Generate novel, useful ideas under constraints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Adaptability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 plans and approaches when new information arrives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Judgement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Evaluate decisions using criteria beyond immediate outcome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Human–AI Complementarity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what humans add that AI cannot replace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 30-day plan to strengthen human judgement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rely on templates or algorithms without questioning them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Poor decisions, missed risks, blind spots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People struggle to adapt when plans change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Stress, rigidity, lost opportunities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generate many ideas but few good ones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Superficial innovation, wasted effort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Judgement is confused with opinion or gut feeling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Inconsistent decisions, weak justification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Fear of AI displacement reduces confidence and initiative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Disengagement, underinvestment in human skills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80"/>
        <w:ind w:left="360"/>
      </w:pPr>
      <w:r>
        <w:rPr>
          <w:sz w:val="22"/>
          <w:szCs w:val="22"/>
        </w:rPr>
        <w:t xml:space="preserve">1. Identify assumptions, evidence and reasoning in a given argument.</w:t>
      </w:r>
    </w:p>
    <w:p>
      <w:pPr>
        <w:spacing w:after="80"/>
        <w:ind w:left="360"/>
      </w:pPr>
      <w:r>
        <w:rPr>
          <w:sz w:val="22"/>
          <w:szCs w:val="22"/>
        </w:rPr>
        <w:t xml:space="preserve">2. Apply at least 3 critical thinking tools to evaluate a real-world claim.</w:t>
      </w:r>
    </w:p>
    <w:p>
      <w:pPr>
        <w:spacing w:after="80"/>
        <w:ind w:left="360"/>
      </w:pPr>
      <w:r>
        <w:rPr>
          <w:sz w:val="22"/>
          <w:szCs w:val="22"/>
        </w:rPr>
        <w:t xml:space="preserve">3. Recognise common cognitive biases and explain how they affect judgement.</w:t>
      </w:r>
    </w:p>
    <w:p>
      <w:pPr>
        <w:spacing w:after="80"/>
        <w:ind w:left="360"/>
      </w:pPr>
      <w:r>
        <w:rPr>
          <w:sz w:val="22"/>
          <w:szCs w:val="22"/>
        </w:rPr>
        <w:t xml:space="preserve">4. Generate multiple creative solutions to a constrained problem.</w:t>
      </w:r>
    </w:p>
    <w:p>
      <w:pPr>
        <w:spacing w:after="80"/>
        <w:ind w:left="360"/>
      </w:pPr>
      <w:r>
        <w:rPr>
          <w:sz w:val="22"/>
          <w:szCs w:val="22"/>
        </w:rPr>
        <w:t xml:space="preserve">5. Adapt a plan or approach in response to new, unexpected information.</w:t>
      </w:r>
    </w:p>
    <w:p>
      <w:pPr>
        <w:spacing w:after="80"/>
        <w:ind w:left="360"/>
      </w:pPr>
      <w:r>
        <w:rPr>
          <w:sz w:val="22"/>
          <w:szCs w:val="22"/>
        </w:rPr>
        <w:t xml:space="preserve">6. Evaluate the quality of a decision using criteria beyond immediate outcome.</w:t>
      </w:r>
    </w:p>
    <w:p>
      <w:pPr>
        <w:spacing w:after="80"/>
        <w:ind w:left="360"/>
      </w:pPr>
      <w:r>
        <w:rPr>
          <w:sz w:val="22"/>
          <w:szCs w:val="22"/>
        </w:rPr>
        <w:t xml:space="preserve">7. Create a personal development plan for strengthening human judgement.</w:t>
      </w:r>
    </w:p>
    <w:p>
      <w:pPr>
        <w:spacing w:after="80"/>
        <w:ind w:left="360"/>
      </w:pPr>
      <w:r>
        <w:rPr>
          <w:sz w:val="22"/>
          <w:szCs w:val="22"/>
        </w:rPr>
        <w:t xml:space="preserve">8. Explain the complementary roles of human judgement and AI.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</w:t>
      </w:r>
    </w:p>
    <w:p>
      <w:pPr>
        <w:spacing w:after="60"/>
        <w:ind w:left="360"/>
      </w:pPr>
      <w:r>
        <w:rPr>
          <w:sz w:val="22"/>
          <w:szCs w:val="22"/>
        </w:rPr>
        <w:t xml:space="preserve">Human Edge Checklist one-pager</w:t>
      </w:r>
    </w:p>
    <w:p>
      <w:pPr>
        <w:spacing w:after="60"/>
        <w:ind w:left="360"/>
      </w:pPr>
      <w:r>
        <w:rPr>
          <w:sz w:val="22"/>
          <w:szCs w:val="22"/>
        </w:rPr>
        <w:t xml:space="preserve">Argument Anatomy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Bias Mitigation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Creativity prompts card (SCAMPER, "What if")</w:t>
      </w:r>
    </w:p>
    <w:p>
      <w:pPr>
        <w:spacing w:after="60"/>
        <w:ind w:left="360"/>
      </w:pPr>
      <w:r>
        <w:rPr>
          <w:sz w:val="22"/>
          <w:szCs w:val="22"/>
        </w:rPr>
        <w:t xml:space="preserve">Human–AI Complementarity Matrix</w:t>
      </w:r>
    </w:p>
    <w:p>
      <w:pPr>
        <w:spacing w:after="60"/>
        <w:ind w:left="360"/>
      </w:pPr>
      <w:r>
        <w:rPr>
          <w:sz w:val="22"/>
          <w:szCs w:val="22"/>
        </w:rPr>
        <w:t xml:space="preserve">Judgement case study cards by sector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Human Edge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4-week follow-up email sequence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60"/>
        <w:ind w:left="360"/>
      </w:pPr>
      <w:r>
        <w:rPr>
          <w:sz w:val="22"/>
          <w:szCs w:val="22"/>
        </w:rPr>
        <w:t xml:space="preserve">Deconstruct an argument into claims, evidence and assumptions.</w:t>
      </w:r>
    </w:p>
    <w:p>
      <w:pPr>
        <w:spacing w:after="60"/>
        <w:ind w:left="360"/>
      </w:pPr>
      <w:r>
        <w:rPr>
          <w:sz w:val="22"/>
          <w:szCs w:val="22"/>
        </w:rPr>
        <w:t xml:space="preserve">Spot at least one cognitive bias in a real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Use SCAMPER or a constraint prompt to generate ideas.</w:t>
      </w:r>
    </w:p>
    <w:p>
      <w:pPr>
        <w:spacing w:after="60"/>
        <w:ind w:left="360"/>
      </w:pPr>
      <w:r>
        <w:rPr>
          <w:sz w:val="22"/>
          <w:szCs w:val="22"/>
        </w:rPr>
        <w:t xml:space="preserve">Pause before accepting an AI-generated recommendation.</w:t>
      </w:r>
    </w:p>
    <w:p>
      <w:pPr>
        <w:spacing w:after="60"/>
        <w:ind w:left="360"/>
      </w:pPr>
      <w:r>
        <w:rPr>
          <w:sz w:val="22"/>
          <w:szCs w:val="22"/>
        </w:rPr>
        <w:t xml:space="preserve">Start a 30-day thinking-habit plan.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Gândirea în era AI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Unelte de gândire critică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Biasuri și judecata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Creativitatea sub constrângere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Adaptabilitatea și învățarea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Evaluating AI-generated lesson plans, fostering student critical thinking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Interpreting conflicting clinical data, patient-specific judgement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Evaluating policy evidence, algorithmic fairness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Auditing AI tools, evaluating market claims, innovation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 funding decisions, impact evaluation, beneficiary confidentiality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Future-focused — develops skills that remain irreplaceable by AI.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— participants apply tools to real cases in the session.</w:t>
      </w:r>
    </w:p>
    <w:p>
      <w:pPr>
        <w:spacing w:after="60"/>
        <w:ind w:left="360"/>
      </w:pPr>
      <w:r>
        <w:rPr>
          <w:sz w:val="22"/>
          <w:szCs w:val="22"/>
        </w:rPr>
        <w:t xml:space="preserve">Ethical — includes bias awareness and human–AI complementarity.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Sector-relevant — case studies for all five sectors.</w:t>
      </w:r>
    </w:p>
    <w:p>
      <w:pPr>
        <w:spacing w:after="60"/>
        <w:ind w:left="360"/>
      </w:pPr>
      <w:r>
        <w:rPr>
          <w:sz w:val="22"/>
          <w:szCs w:val="22"/>
        </w:rPr>
        <w:t xml:space="preserve">Sustainable — 30-day plan and follow-up emails.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 group size, format and sector.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Does the program teach AI tools?</w:t>
      </w:r>
    </w:p>
    <w:p>
      <w:pPr>
        <w:spacing w:after="120"/>
      </w:pPr>
      <w:r>
        <w:rPr>
          <w:sz w:val="22"/>
          <w:szCs w:val="22"/>
        </w:rPr>
        <w:t xml:space="preserve">A: No. It develops the human judgement that complements AI tools.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suitable for teams worried about AI displacement?</w:t>
      </w:r>
    </w:p>
    <w:p>
      <w:pPr>
        <w:spacing w:after="120"/>
      </w:pPr>
      <w:r>
        <w:rPr>
          <w:sz w:val="22"/>
          <w:szCs w:val="22"/>
        </w:rPr>
        <w:t xml:space="preserve">A: Yes. The program builds confidence in irreplaceable human capabilities.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follow-up is included?</w:t>
      </w:r>
    </w:p>
    <w:p>
      <w:pPr>
        <w:spacing w:after="120"/>
      </w:pPr>
      <w:r>
        <w:rPr>
          <w:sz w:val="22"/>
          <w:szCs w:val="22"/>
        </w:rPr>
        <w:t xml:space="preserve">A: A 30-day email sequence with reflection prompts and resources.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PMD_005_Avantajul_Uman_v2.md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 unică comercială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2026-07-12T18:40:10.614Z</dcterms:created>
  <dcterms:modified xsi:type="dcterms:W3CDTF">2026-07-12T18:40:10.614Z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