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Commercial Sheet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Folosește AI. Păstrează controlul.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&amp; FUTURE SKILLS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lideri de echipă, specialiști, antreprenori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delegate repetitive tasks to AI while keeping professional judgement and control.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p>
      <w:pPr>
        <w:spacing w:after="120"/>
      </w:pPr>
      <w:r>
        <w:rPr>
          <w:sz w:val="22"/>
          <w:szCs w:val="22"/>
        </w:rPr>
        <w:t xml:space="preserve">Participants develop four core competencies aligned with the program learning outcomes: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AI Literacy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generative AI can and cannot do; choose appropriate tools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Task Delegation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repetitive tasks that can be accelerated with AI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Prompting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role, context, task, format and constraints to write effective prompts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Critical Evaluation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Verify, edit and personalise AI outputs; apply ethical and privacy guardrails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and follow a personal 30-day AI-use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feels complex, threatening or inaccessible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avoid it or use it poorly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Repetitive tasks consume too much 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Low-value work crowds out high-value 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lack a shared language for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Misuse, inconsistent quality, frustration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Fear that AI will replace people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Resistance, anxiety, disengagement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AI policy or ethical guardrails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Data privacy, copyright and misinformation risks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120"/>
      </w:pPr>
      <w:r>
        <w:rPr>
          <w:sz w:val="22"/>
          <w:szCs w:val="22"/>
        </w:rPr>
        <w:t xml:space="preserve">After the program, participants will be able to: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what generative AI can and cannot do in their professional context.</w:t>
      </w:r>
    </w:p>
    <w:p>
      <w:pPr>
        <w:spacing w:after="80"/>
        <w:ind w:left="360"/>
      </w:pPr>
      <w:r>
        <w:rPr>
          <w:sz w:val="22"/>
          <w:szCs w:val="22"/>
        </w:rPr>
        <w:t xml:space="preserve">2. Identify at least 5 repetitive tasks in their own workflow that AI can accelerate.</w:t>
      </w:r>
    </w:p>
    <w:p>
      <w:pPr>
        <w:spacing w:after="80"/>
        <w:ind w:left="360"/>
      </w:pPr>
      <w:r>
        <w:rPr>
          <w:sz w:val="22"/>
          <w:szCs w:val="22"/>
        </w:rPr>
        <w:t xml:space="preserve">3. Use core prompting techniques (role, context, format, constraints, iteration).</w:t>
      </w:r>
    </w:p>
    <w:p>
      <w:pPr>
        <w:spacing w:after="80"/>
        <w:ind w:left="360"/>
      </w:pPr>
      <w:r>
        <w:rPr>
          <w:sz w:val="22"/>
          <w:szCs w:val="22"/>
        </w:rPr>
        <w:t xml:space="preserve">4. Evaluate AI outputs for accuracy, bias, tone and suitability.</w:t>
      </w:r>
    </w:p>
    <w:p>
      <w:pPr>
        <w:spacing w:after="80"/>
        <w:ind w:left="360"/>
      </w:pPr>
      <w:r>
        <w:rPr>
          <w:sz w:val="22"/>
          <w:szCs w:val="22"/>
        </w:rPr>
        <w:t xml:space="preserve">5. Edit and personalise AI-generated content to reflect their own voice.</w:t>
      </w:r>
    </w:p>
    <w:p>
      <w:pPr>
        <w:spacing w:after="80"/>
        <w:ind w:left="360"/>
      </w:pPr>
      <w:r>
        <w:rPr>
          <w:sz w:val="22"/>
          <w:szCs w:val="22"/>
        </w:rPr>
        <w:t xml:space="preserve">6. Apply a simple ethical and data-privacy checklist before using AI.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at least one practical work asset using AI.</w:t>
      </w:r>
    </w:p>
    <w:p>
      <w:pPr>
        <w:spacing w:after="80"/>
        <w:ind w:left="360"/>
      </w:pPr>
      <w:r>
        <w:rPr>
          <w:sz w:val="22"/>
          <w:szCs w:val="22"/>
        </w:rPr>
        <w:t xml:space="preserve">8. Develop a personal 30-day AI-use plan.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120"/>
      </w:pPr>
      <w:r>
        <w:rPr>
          <w:sz w:val="22"/>
          <w:szCs w:val="22"/>
        </w:rPr>
        <w:t xml:space="preserve">Each participant receives:</w:t>
      </w:r>
    </w:p>
    <w:p>
      <w:pPr>
        <w:spacing w:after="60"/>
        <w:ind w:left="360"/>
      </w:pPr>
      <w:r>
        <w:rPr>
          <w:sz w:val="22"/>
          <w:szCs w:val="22"/>
        </w:rPr>
        <w:t xml:space="preserve">**Participant workbook** (PDF) with exercises, templates and reflections</w:t>
      </w:r>
    </w:p>
    <w:p>
      <w:pPr>
        <w:spacing w:after="60"/>
        <w:ind w:left="360"/>
      </w:pPr>
      <w:r>
        <w:rPr>
          <w:sz w:val="22"/>
          <w:szCs w:val="22"/>
        </w:rPr>
        <w:t xml:space="preserve">**AI Quick Start one-pager** for immediate reference</w:t>
      </w:r>
    </w:p>
    <w:p>
      <w:pPr>
        <w:spacing w:after="60"/>
        <w:ind w:left="360"/>
      </w:pPr>
      <w:r>
        <w:rPr>
          <w:sz w:val="22"/>
          <w:szCs w:val="22"/>
        </w:rPr>
        <w:t xml:space="preserve">**Prompt template card** with the role-context-task-format structure</w:t>
      </w:r>
    </w:p>
    <w:p>
      <w:pPr>
        <w:spacing w:after="60"/>
        <w:ind w:left="360"/>
      </w:pPr>
      <w:r>
        <w:rPr>
          <w:sz w:val="22"/>
          <w:szCs w:val="22"/>
        </w:rPr>
        <w:t xml:space="preserve">**Ethical and privacy checklist** for safe AI use</w:t>
      </w:r>
    </w:p>
    <w:p>
      <w:pPr>
        <w:spacing w:after="60"/>
        <w:ind w:left="360"/>
      </w:pPr>
      <w:r>
        <w:rPr>
          <w:sz w:val="22"/>
          <w:szCs w:val="22"/>
        </w:rPr>
        <w:t xml:space="preserve">**30-day action plan template**</w:t>
      </w:r>
    </w:p>
    <w:p>
      <w:pPr>
        <w:spacing w:after="60"/>
        <w:ind w:left="360"/>
      </w:pPr>
      <w:r>
        <w:rPr>
          <w:sz w:val="22"/>
          <w:szCs w:val="22"/>
        </w:rPr>
        <w:t xml:space="preserve">**Sector-specific prompt examples** for education, healthcare, public administration, business and NGOs</w:t>
      </w:r>
    </w:p>
    <w:p>
      <w:pPr>
        <w:spacing w:after="60"/>
        <w:ind w:left="360"/>
      </w:pPr>
      <w:r>
        <w:rPr>
          <w:sz w:val="22"/>
          <w:szCs w:val="22"/>
        </w:rPr>
        <w:t xml:space="preserve">**4-week follow-up email sequence** with prompts, reflection questions and resources</w:t>
      </w:r>
    </w:p>
    <w:p>
      <w:pPr>
        <w:spacing w:after="60"/>
        <w:ind w:left="360"/>
      </w:pPr>
      <w:r>
        <w:rPr>
          <w:sz w:val="22"/>
          <w:szCs w:val="22"/>
        </w:rPr>
        <w:t xml:space="preserve">**Certificate of completion** (subject to attendance and deliverable submission)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120"/>
      </w:pPr>
      <w:r>
        <w:rPr>
          <w:sz w:val="22"/>
          <w:szCs w:val="22"/>
        </w:rPr>
        <w:t xml:space="preserve">Participants leave able to:</w:t>
      </w:r>
    </w:p>
    <w:p>
      <w:pPr>
        <w:spacing w:after="60"/>
        <w:ind w:left="360"/>
      </w:pPr>
      <w:r>
        <w:rPr>
          <w:sz w:val="22"/>
          <w:szCs w:val="22"/>
        </w:rPr>
        <w:t xml:space="preserve">Write a clear, structured prompt for one real task.</w:t>
      </w:r>
    </w:p>
    <w:p>
      <w:pPr>
        <w:spacing w:after="60"/>
        <w:ind w:left="360"/>
      </w:pPr>
      <w:r>
        <w:rPr>
          <w:sz w:val="22"/>
          <w:szCs w:val="22"/>
        </w:rPr>
        <w:t xml:space="preserve">Use AI to generate a first draft of an email, lesson plan, report or communication.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Check the output for accuracy, tone and safety before using it.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the privacy checklist before entering any information.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one concrete next step with a colleague or "AI buddy".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Demistificarea AI-ului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Identificarea taskurilor potrivite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Prompting ca abilitate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Aplicații practice pe roluri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Verificare și editare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utilizare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Lesson planning, student feedback, parent communication, differentiation of materials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communication templates, summarising guidelines, public health materials, internal reporting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Official correspondence, reports, public communication, meeting summaries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Client proposals, marketing content, HR communications, strategy documents, competitor research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Grant applications, donor communication, social media content, volunteer coordination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**Practical, not theoretical** — participants use AI in the session.</w:t>
      </w:r>
    </w:p>
    <w:p>
      <w:pPr>
        <w:spacing w:after="60"/>
        <w:ind w:left="360"/>
      </w:pPr>
      <w:r>
        <w:rPr>
          <w:sz w:val="22"/>
          <w:szCs w:val="22"/>
        </w:rPr>
        <w:t xml:space="preserve">**No coding, no jargon** — designed for non-technical professionals.</w:t>
      </w:r>
    </w:p>
    <w:p>
      <w:pPr>
        <w:spacing w:after="60"/>
        <w:ind w:left="360"/>
      </w:pPr>
      <w:r>
        <w:rPr>
          <w:sz w:val="22"/>
          <w:szCs w:val="22"/>
        </w:rPr>
        <w:t xml:space="preserve">**Ethical by design** — privacy, accuracy and human responsibility are core.</w:t>
      </w:r>
    </w:p>
    <w:p>
      <w:pPr>
        <w:spacing w:after="60"/>
        <w:ind w:left="360"/>
      </w:pPr>
      <w:r>
        <w:rPr>
          <w:sz w:val="22"/>
          <w:szCs w:val="22"/>
        </w:rPr>
        <w:t xml:space="preserve">**Role-relevant** — sector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**Sustainable** — participants leave with a 30-day plan and follow-up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on:</w:t>
      </w:r>
    </w:p>
    <w:p>
      <w:pPr>
        <w:spacing w:after="60"/>
        <w:ind w:left="360"/>
      </w:pPr>
      <w:r>
        <w:rPr>
          <w:sz w:val="22"/>
          <w:szCs w:val="22"/>
        </w:rPr>
        <w:t xml:space="preserve">Number of participants</w:t>
      </w:r>
    </w:p>
    <w:p>
      <w:pPr>
        <w:spacing w:after="60"/>
        <w:ind w:left="360"/>
      </w:pPr>
      <w:r>
        <w:rPr>
          <w:sz w:val="22"/>
          <w:szCs w:val="22"/>
        </w:rPr>
        <w:t xml:space="preserve">Delivery format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customisation</w:t>
      </w:r>
    </w:p>
    <w:p>
      <w:pPr>
        <w:spacing w:after="60"/>
        <w:ind w:left="360"/>
      </w:pPr>
      <w:r>
        <w:rPr>
          <w:sz w:val="22"/>
          <w:szCs w:val="22"/>
        </w:rPr>
        <w:t xml:space="preserve">Follow-up options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 participants need technical skills?</w:t>
      </w:r>
    </w:p>
    <w:p>
      <w:pPr>
        <w:spacing w:after="120"/>
      </w:pPr>
      <w:r>
        <w:rPr>
          <w:sz w:val="22"/>
          <w:szCs w:val="22"/>
        </w:rPr>
        <w:t xml:space="preserve">A: No. The program is designed for non-technical professionals.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Can participants use their own AI tools?</w:t>
      </w:r>
    </w:p>
    <w:p>
      <w:pPr>
        <w:spacing w:after="120"/>
      </w:pPr>
      <w:r>
        <w:rPr>
          <w:sz w:val="22"/>
          <w:szCs w:val="22"/>
        </w:rPr>
        <w:t xml:space="preserve">A: Yes. We recommend free tools such as ChatGPT, Gemini, Copilot or Claude.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sensitive data safe during the session?</w:t>
      </w:r>
    </w:p>
    <w:p>
      <w:pPr>
        <w:spacing w:after="120"/>
      </w:pPr>
      <w:r>
        <w:rPr>
          <w:sz w:val="22"/>
          <w:szCs w:val="22"/>
        </w:rPr>
        <w:t xml:space="preserve">A: Yes. We teach participants what data NOT to enter and provide a privacy checklist.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Will this program make participants dependent on AI?</w:t>
      </w:r>
    </w:p>
    <w:p>
      <w:pPr>
        <w:spacing w:after="120"/>
      </w:pPr>
      <w:r>
        <w:rPr>
          <w:sz w:val="22"/>
          <w:szCs w:val="22"/>
        </w:rPr>
        <w:t xml:space="preserve">A: No. The goal is to keep humans in control and use AI as a support tool.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program suitable for my entire organisation?</w:t>
      </w:r>
    </w:p>
    <w:p>
      <w:pPr>
        <w:spacing w:after="120"/>
      </w:pPr>
      <w:r>
        <w:rPr>
          <w:sz w:val="22"/>
          <w:szCs w:val="22"/>
        </w:rPr>
        <w:t xml:space="preserve">A: Yes, especially in the on-site or Experience Edition format.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is the follow-up after the program?</w:t>
      </w:r>
    </w:p>
    <w:p>
      <w:pPr>
        <w:spacing w:after="120"/>
      </w:pPr>
      <w:r>
        <w:rPr>
          <w:sz w:val="22"/>
          <w:szCs w:val="22"/>
        </w:rPr>
        <w:t xml:space="preserve">A: Participants receive a 30-day email sequence with prompts, reflection questions and resources.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Will participants receive CPD points?</w:t>
      </w:r>
    </w:p>
    <w:p>
      <w:pPr>
        <w:spacing w:after="120"/>
      </w:pPr>
      <w:r>
        <w:rPr>
          <w:sz w:val="22"/>
          <w:szCs w:val="22"/>
        </w:rPr>
        <w:t xml:space="preserve">A: Yes. Proposed CPD points are 7 for online/open cohort, 8 for on-site and 12 for Experience Edition. Final accreditation is subject to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 and design a delivery plan for your team or cohort.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2026-07-12T18:40:13.118Z</dcterms:created>
  <dcterms:modified xsi:type="dcterms:W3CDTF">2026-07-12T18:40:13.118Z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