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B574" w14:textId="77777777" w:rsidR="00FE656E" w:rsidRDefault="00FE656E" w:rsidP="00FE656E">
      <w:pPr>
        <w:spacing w:after="0" w:line="276" w:lineRule="auto"/>
        <w:jc w:val="center"/>
      </w:pPr>
      <w:r>
        <w:t>Notes on the administrative record about the 2020 census citizenship question</w:t>
      </w:r>
    </w:p>
    <w:p w14:paraId="7C08EB98" w14:textId="77777777" w:rsidR="00FE656E" w:rsidRDefault="003C0AF2" w:rsidP="00AB34C3">
      <w:pPr>
        <w:spacing w:after="0" w:line="276" w:lineRule="auto"/>
        <w:jc w:val="center"/>
      </w:pPr>
      <w:r>
        <w:t xml:space="preserve">Author: </w:t>
      </w:r>
      <w:r w:rsidR="00AB34C3">
        <w:t>Brian Morris</w:t>
      </w:r>
    </w:p>
    <w:p w14:paraId="7D4318DB" w14:textId="77777777" w:rsidR="00FE656E" w:rsidRDefault="00FE656E" w:rsidP="00520C8F">
      <w:pPr>
        <w:spacing w:after="0" w:line="276" w:lineRule="auto"/>
      </w:pPr>
    </w:p>
    <w:p w14:paraId="121D8678" w14:textId="5B7D9078" w:rsidR="00AD7777" w:rsidRDefault="00EF39F4" w:rsidP="00520C8F">
      <w:pPr>
        <w:spacing w:after="0" w:line="276" w:lineRule="auto"/>
      </w:pPr>
      <w:r w:rsidRPr="00FE656E">
        <w:rPr>
          <w:b/>
          <w:bCs/>
        </w:rPr>
        <w:t>Summary:</w:t>
      </w:r>
      <w:r>
        <w:t xml:space="preserve"> I skimmed through the Department of Commerce administrative record related to the issue of adding a question about citizenship to the short form 2020 </w:t>
      </w:r>
      <w:r w:rsidR="00FE656E">
        <w:t>c</w:t>
      </w:r>
      <w:r>
        <w:t>ensus</w:t>
      </w:r>
      <w:r w:rsidR="00267C72">
        <w:t xml:space="preserve">. I was looking for information about “administrative data” </w:t>
      </w:r>
      <w:r w:rsidR="007A1FCB">
        <w:t>that the Census Bureau could potentially pull from other agencies (</w:t>
      </w:r>
      <w:r w:rsidR="008F5AE3">
        <w:t>mainly federal for the citizenship information, but agencies on the state and local level do supply other types of information</w:t>
      </w:r>
      <w:r w:rsidR="007A1FCB">
        <w:t>) in order to get information about the citizenship status of surveyed people without having to put an explicit question about citizenship on the census form.</w:t>
      </w:r>
      <w:r w:rsidR="00B9778F">
        <w:t xml:space="preserve"> The goal of this search was to identify possible sources of data on the citizen and citizen voting age population at the level of Census block groups, which the American Community Survey sources that we were using did not supply. I found several candidate agencies (namely, </w:t>
      </w:r>
      <w:r w:rsidR="00ED41C6">
        <w:t>the Social Security Agency “</w:t>
      </w:r>
      <w:proofErr w:type="spellStart"/>
      <w:r w:rsidR="00ED41C6">
        <w:t>Numident</w:t>
      </w:r>
      <w:proofErr w:type="spellEnd"/>
      <w:r w:rsidR="00ED41C6">
        <w:t>” file, the Immigration and Naturalization Service, the Office of Immigration Statistics, the U.S. Citizenship and Immigration Services, and the State Department)</w:t>
      </w:r>
      <w:r w:rsidR="008376E6">
        <w:t xml:space="preserve">, </w:t>
      </w:r>
      <w:r w:rsidR="00E500F5">
        <w:t>but as the data are sensitive and not public</w:t>
      </w:r>
      <w:r w:rsidR="006E0C65">
        <w:t>, I think that trying to acquire the information we need from these agencies would be difficult, time-consuming, and not necessarily very likely to succeed.</w:t>
      </w:r>
    </w:p>
    <w:p w14:paraId="7B1C37F0" w14:textId="049AE50E" w:rsidR="00607EBF" w:rsidRDefault="00607EBF" w:rsidP="00520C8F">
      <w:pPr>
        <w:spacing w:after="0" w:line="276" w:lineRule="auto"/>
      </w:pPr>
    </w:p>
    <w:p w14:paraId="2035EB8A" w14:textId="77777777" w:rsidR="00607EBF" w:rsidRDefault="00607EBF" w:rsidP="00520C8F">
      <w:pPr>
        <w:spacing w:after="0" w:line="276" w:lineRule="auto"/>
      </w:pPr>
    </w:p>
    <w:p w14:paraId="45520F18" w14:textId="1B8B16ED" w:rsidR="00607EBF" w:rsidRDefault="00607EBF" w:rsidP="00520C8F">
      <w:pPr>
        <w:spacing w:after="0" w:line="276" w:lineRule="auto"/>
      </w:pPr>
      <w:r>
        <w:t xml:space="preserve">URL of the administrative record: </w:t>
      </w:r>
      <w:hyperlink r:id="rId7" w:history="1">
        <w:r w:rsidR="00C53F12" w:rsidRPr="001D71C9">
          <w:rPr>
            <w:rStyle w:val="Hyperlink"/>
          </w:rPr>
          <w:t>https://www.documentcloud.org/documents/4500011-1-18-Cv-02921-Administrative-Record.html</w:t>
        </w:r>
      </w:hyperlink>
    </w:p>
    <w:p w14:paraId="11BC5548" w14:textId="77777777" w:rsidR="00AD7777" w:rsidRDefault="00AD7777" w:rsidP="00520C8F">
      <w:pPr>
        <w:spacing w:after="0" w:line="276" w:lineRule="auto"/>
      </w:pPr>
      <w:bookmarkStart w:id="0" w:name="_GoBack"/>
      <w:bookmarkEnd w:id="0"/>
    </w:p>
    <w:p w14:paraId="01205AAA" w14:textId="77777777" w:rsidR="00AD7777" w:rsidRDefault="00AD7777" w:rsidP="00520C8F">
      <w:pPr>
        <w:spacing w:after="0" w:line="276" w:lineRule="auto"/>
      </w:pPr>
    </w:p>
    <w:p w14:paraId="5142E560" w14:textId="77777777" w:rsidR="00A340BC" w:rsidRDefault="00AA30B8" w:rsidP="00520C8F">
      <w:pPr>
        <w:spacing w:after="0" w:line="276" w:lineRule="auto"/>
      </w:pPr>
      <w:r>
        <w:t>The following are n</w:t>
      </w:r>
      <w:r w:rsidR="00520C8F">
        <w:t>otes</w:t>
      </w:r>
      <w:r w:rsidR="00B96BFF">
        <w:t xml:space="preserve"> from sections that seemed relevant</w:t>
      </w:r>
      <w:r>
        <w:t>. N</w:t>
      </w:r>
      <w:r w:rsidR="009D4FBA">
        <w:t>umbers in parentheses indicate page numbers in the PDF</w:t>
      </w:r>
      <w:r>
        <w:t>, and highlights indicate pieces of information that seemed especially relevant to the question of where exactly these administrative records (in particular the ones about citizenship) might come from.</w:t>
      </w:r>
    </w:p>
    <w:p w14:paraId="0E6687DE" w14:textId="77777777" w:rsidR="00B244A5" w:rsidRDefault="00B244A5" w:rsidP="00520C8F">
      <w:pPr>
        <w:spacing w:after="0" w:line="276" w:lineRule="auto"/>
      </w:pPr>
    </w:p>
    <w:p w14:paraId="0E77157C" w14:textId="77777777" w:rsidR="00F16CB9" w:rsidRDefault="00721245" w:rsidP="003E0E64">
      <w:pPr>
        <w:pStyle w:val="ListParagraph"/>
        <w:numPr>
          <w:ilvl w:val="0"/>
          <w:numId w:val="2"/>
        </w:numPr>
        <w:spacing w:after="0" w:line="276" w:lineRule="auto"/>
      </w:pPr>
      <w:r>
        <w:t xml:space="preserve">Page </w:t>
      </w:r>
      <w:r w:rsidR="00F16CB9">
        <w:t>67</w:t>
      </w:r>
      <w:r>
        <w:t xml:space="preserve">: </w:t>
      </w:r>
      <w:r w:rsidR="00F16CB9">
        <w:t>2010 census match study</w:t>
      </w:r>
    </w:p>
    <w:p w14:paraId="097FF49E" w14:textId="77777777" w:rsidR="00520C8F" w:rsidRDefault="003E0E64" w:rsidP="00F16CB9">
      <w:pPr>
        <w:pStyle w:val="ListParagraph"/>
        <w:numPr>
          <w:ilvl w:val="1"/>
          <w:numId w:val="2"/>
        </w:numPr>
        <w:spacing w:after="0" w:line="276" w:lineRule="auto"/>
      </w:pPr>
      <w:r>
        <w:t>“</w:t>
      </w:r>
      <w:r w:rsidRPr="003E0E64">
        <w:t xml:space="preserve">In response to calls from external researchers and the National Academies of Science, the Census Bureau developed </w:t>
      </w:r>
      <w:proofErr w:type="spellStart"/>
      <w:r w:rsidRPr="003E0E64">
        <w:t>StARS</w:t>
      </w:r>
      <w:proofErr w:type="spellEnd"/>
      <w:r w:rsidRPr="003E0E64">
        <w:t xml:space="preserve"> 1999 to research the use of administrative data in decennial census operations.  </w:t>
      </w:r>
      <w:proofErr w:type="spellStart"/>
      <w:r w:rsidRPr="003E0E64">
        <w:t>StARS</w:t>
      </w:r>
      <w:proofErr w:type="spellEnd"/>
      <w:r w:rsidRPr="003E0E64">
        <w:t xml:space="preserve"> 1999 was assembled from six administrative records sources: (1) Internal Revenue Service (IRS) Individual Income Returns, (2) IRS Information Returns, (3) Department of Housing and Urban Development (HUD) Tenant Rental Assistance Certification System (TRACS), (4) Center for Medicare and Medicaid Services (CMS) Medicare Enrollment Database (MEDB), (5) Indian Health Service (IHS) Patient Registration System, and (6) Selective Service System (SSS) Registration System</w:t>
      </w:r>
      <w:r>
        <w:t>”</w:t>
      </w:r>
      <w:r w:rsidR="00FE6D42" w:rsidRPr="00FE6D42">
        <w:t xml:space="preserve"> (Farber and </w:t>
      </w:r>
      <w:proofErr w:type="spellStart"/>
      <w:r w:rsidR="00FE6D42" w:rsidRPr="00FE6D42">
        <w:t>Leggieri</w:t>
      </w:r>
      <w:proofErr w:type="spellEnd"/>
      <w:r w:rsidR="00FE6D42" w:rsidRPr="00FE6D42">
        <w:t xml:space="preserve"> 2002).  In </w:t>
      </w:r>
      <w:proofErr w:type="spellStart"/>
      <w:r w:rsidR="00FE6D42" w:rsidRPr="00FE6D42">
        <w:t>StARS</w:t>
      </w:r>
      <w:proofErr w:type="spellEnd"/>
      <w:r w:rsidR="00FE6D42" w:rsidRPr="00FE6D42">
        <w:t xml:space="preserve"> 2000, and for subsequent years, </w:t>
      </w:r>
      <w:r w:rsidR="00FE6D42" w:rsidRPr="00FE6D42">
        <w:lastRenderedPageBreak/>
        <w:t>an additional source file was added, (7) the HUD Public and Indian Housing Information Center (PIC) file</w:t>
      </w:r>
      <w:r w:rsidR="00FE6D42">
        <w:t>” (82)</w:t>
      </w:r>
      <w:r w:rsidR="00F14C6E">
        <w:t>.</w:t>
      </w:r>
    </w:p>
    <w:p w14:paraId="0CD7F837" w14:textId="77777777" w:rsidR="001A1336" w:rsidRDefault="001A1336" w:rsidP="00F16CB9">
      <w:pPr>
        <w:pStyle w:val="ListParagraph"/>
        <w:numPr>
          <w:ilvl w:val="1"/>
          <w:numId w:val="2"/>
        </w:numPr>
        <w:spacing w:after="0" w:line="276" w:lineRule="auto"/>
      </w:pPr>
      <w:r>
        <w:t>Federal and commercial data used in this report (84):</w:t>
      </w:r>
    </w:p>
    <w:p w14:paraId="545A0CE7" w14:textId="77777777" w:rsidR="001A1336" w:rsidRDefault="001A1336" w:rsidP="001A1336">
      <w:pPr>
        <w:pStyle w:val="ListParagraph"/>
        <w:numPr>
          <w:ilvl w:val="2"/>
          <w:numId w:val="2"/>
        </w:numPr>
        <w:spacing w:after="0" w:line="276" w:lineRule="auto"/>
      </w:pPr>
      <w:r>
        <w:t>Federal data</w:t>
      </w:r>
      <w:r w:rsidR="00D56790">
        <w:t xml:space="preserve"> from other agencies</w:t>
      </w:r>
    </w:p>
    <w:p w14:paraId="1DADD93B" w14:textId="77777777" w:rsidR="00BE2B3A" w:rsidRDefault="001A1336" w:rsidP="001A1336">
      <w:pPr>
        <w:pStyle w:val="ListParagraph"/>
        <w:numPr>
          <w:ilvl w:val="3"/>
          <w:numId w:val="2"/>
        </w:numPr>
        <w:spacing w:after="0" w:line="276" w:lineRule="auto"/>
      </w:pPr>
      <w:r>
        <w:t>IRS</w:t>
      </w:r>
      <w:r w:rsidR="006905EE">
        <w:t>:</w:t>
      </w:r>
      <w:r>
        <w:t xml:space="preserve"> I</w:t>
      </w:r>
      <w:r w:rsidR="00BE2B3A" w:rsidRPr="00BE2B3A">
        <w:t>ndividual Income Tax Returns 1040 and Information Returns 1099</w:t>
      </w:r>
    </w:p>
    <w:p w14:paraId="317361B5" w14:textId="77777777" w:rsidR="007A338D" w:rsidRDefault="001A1336" w:rsidP="001A1336">
      <w:pPr>
        <w:pStyle w:val="ListParagraph"/>
        <w:numPr>
          <w:ilvl w:val="3"/>
          <w:numId w:val="2"/>
        </w:numPr>
        <w:spacing w:after="0" w:line="276" w:lineRule="auto"/>
      </w:pPr>
      <w:r>
        <w:t>HUD: PIC, TRACS, and CHUMS</w:t>
      </w:r>
    </w:p>
    <w:p w14:paraId="32783C37" w14:textId="77777777" w:rsidR="006905EE" w:rsidRDefault="006905EE" w:rsidP="001A1336">
      <w:pPr>
        <w:pStyle w:val="ListParagraph"/>
        <w:numPr>
          <w:ilvl w:val="3"/>
          <w:numId w:val="2"/>
        </w:numPr>
        <w:spacing w:after="0" w:line="276" w:lineRule="auto"/>
      </w:pPr>
      <w:r>
        <w:t xml:space="preserve">Social Security Administration (SSA): Supplemental Security Record (SSR) file for </w:t>
      </w:r>
      <w:r w:rsidR="00F22506">
        <w:t>Supplemental Security Income (</w:t>
      </w:r>
      <w:r>
        <w:t>SSI</w:t>
      </w:r>
      <w:r w:rsidR="00F22506">
        <w:t xml:space="preserve">) </w:t>
      </w:r>
      <w:r>
        <w:t>recipients</w:t>
      </w:r>
    </w:p>
    <w:p w14:paraId="49AACD31" w14:textId="77777777" w:rsidR="00C429E0" w:rsidRDefault="00C429E0" w:rsidP="00C429E0">
      <w:pPr>
        <w:pStyle w:val="ListParagraph"/>
        <w:numPr>
          <w:ilvl w:val="4"/>
          <w:numId w:val="2"/>
        </w:numPr>
        <w:spacing w:after="0" w:line="276" w:lineRule="auto"/>
      </w:pPr>
      <w:r>
        <w:t>also the Death Master File</w:t>
      </w:r>
    </w:p>
    <w:p w14:paraId="388EA805" w14:textId="77777777" w:rsidR="00F22506" w:rsidRDefault="00F84024" w:rsidP="001A1336">
      <w:pPr>
        <w:pStyle w:val="ListParagraph"/>
        <w:numPr>
          <w:ilvl w:val="3"/>
          <w:numId w:val="2"/>
        </w:numPr>
        <w:spacing w:after="0" w:line="276" w:lineRule="auto"/>
      </w:pPr>
      <w:r>
        <w:t>CMS: MEDB</w:t>
      </w:r>
    </w:p>
    <w:p w14:paraId="53D08BC7" w14:textId="77777777" w:rsidR="00F84024" w:rsidRDefault="00F84024" w:rsidP="00F84024">
      <w:pPr>
        <w:pStyle w:val="ListParagraph"/>
        <w:numPr>
          <w:ilvl w:val="3"/>
          <w:numId w:val="2"/>
        </w:numPr>
        <w:spacing w:after="0" w:line="276" w:lineRule="auto"/>
      </w:pPr>
      <w:r>
        <w:t>Selective Service</w:t>
      </w:r>
    </w:p>
    <w:p w14:paraId="028F2178" w14:textId="77777777" w:rsidR="00F84024" w:rsidRDefault="00F84024" w:rsidP="00F84024">
      <w:pPr>
        <w:pStyle w:val="ListParagraph"/>
        <w:numPr>
          <w:ilvl w:val="3"/>
          <w:numId w:val="2"/>
        </w:numPr>
        <w:spacing w:after="0" w:line="276" w:lineRule="auto"/>
      </w:pPr>
      <w:r>
        <w:t>IHS</w:t>
      </w:r>
      <w:r w:rsidR="0005472F">
        <w:t>:</w:t>
      </w:r>
      <w:r w:rsidR="001F2D18">
        <w:t xml:space="preserve"> Patient Registration File</w:t>
      </w:r>
    </w:p>
    <w:p w14:paraId="4803B9B5" w14:textId="77777777" w:rsidR="001F2D18" w:rsidRDefault="0005472F" w:rsidP="00F84024">
      <w:pPr>
        <w:pStyle w:val="ListParagraph"/>
        <w:numPr>
          <w:ilvl w:val="3"/>
          <w:numId w:val="2"/>
        </w:numPr>
        <w:spacing w:after="0" w:line="276" w:lineRule="auto"/>
      </w:pPr>
      <w:r>
        <w:t>Postal Service: National Change of Address file</w:t>
      </w:r>
    </w:p>
    <w:p w14:paraId="51F828AD" w14:textId="77777777" w:rsidR="003712B2" w:rsidRDefault="003712B2" w:rsidP="00B91B55">
      <w:pPr>
        <w:pStyle w:val="ListParagraph"/>
        <w:numPr>
          <w:ilvl w:val="3"/>
          <w:numId w:val="2"/>
        </w:numPr>
        <w:spacing w:after="0" w:line="276" w:lineRule="auto"/>
      </w:pPr>
      <w:r>
        <w:t>TANF files for demographic info</w:t>
      </w:r>
    </w:p>
    <w:p w14:paraId="383D501C" w14:textId="77777777" w:rsidR="00471F74" w:rsidRDefault="00F91192" w:rsidP="00BE2B3A">
      <w:pPr>
        <w:pStyle w:val="ListParagraph"/>
        <w:numPr>
          <w:ilvl w:val="2"/>
          <w:numId w:val="2"/>
        </w:numPr>
        <w:spacing w:after="0" w:line="276" w:lineRule="auto"/>
      </w:pPr>
      <w:r>
        <w:t>2010 Census data</w:t>
      </w:r>
    </w:p>
    <w:p w14:paraId="23372527" w14:textId="77777777" w:rsidR="00F91192" w:rsidRDefault="00F91192" w:rsidP="00BE2B3A">
      <w:pPr>
        <w:pStyle w:val="ListParagraph"/>
        <w:numPr>
          <w:ilvl w:val="2"/>
          <w:numId w:val="2"/>
        </w:numPr>
        <w:spacing w:after="0" w:line="276" w:lineRule="auto"/>
      </w:pPr>
      <w:r>
        <w:t>Commercial data</w:t>
      </w:r>
      <w:r w:rsidR="006462CC">
        <w:t xml:space="preserve"> (85)</w:t>
      </w:r>
    </w:p>
    <w:p w14:paraId="159920FD" w14:textId="77777777" w:rsidR="00F91192" w:rsidRDefault="00391CEE" w:rsidP="00F91192">
      <w:pPr>
        <w:pStyle w:val="ListParagraph"/>
        <w:numPr>
          <w:ilvl w:val="3"/>
          <w:numId w:val="2"/>
        </w:numPr>
        <w:spacing w:after="0" w:line="276" w:lineRule="auto"/>
      </w:pPr>
      <w:r>
        <w:t>9 data files</w:t>
      </w:r>
      <w:r w:rsidR="00372E06">
        <w:t xml:space="preserve"> with identifying info and demographics</w:t>
      </w:r>
      <w:r>
        <w:t xml:space="preserve"> from 5 commercial data vendors</w:t>
      </w:r>
    </w:p>
    <w:p w14:paraId="2E9338E4" w14:textId="77777777" w:rsidR="009F4E30" w:rsidRDefault="009F4E30" w:rsidP="00F91192">
      <w:pPr>
        <w:pStyle w:val="ListParagraph"/>
        <w:numPr>
          <w:ilvl w:val="3"/>
          <w:numId w:val="2"/>
        </w:numPr>
        <w:spacing w:after="0" w:line="276" w:lineRule="auto"/>
      </w:pPr>
      <w:r>
        <w:t>Multiple data sets from 3 vendors:</w:t>
      </w:r>
    </w:p>
    <w:p w14:paraId="60FA5865" w14:textId="77777777" w:rsidR="009F4E30" w:rsidRDefault="009F4E30" w:rsidP="009F4E30">
      <w:pPr>
        <w:pStyle w:val="ListParagraph"/>
        <w:numPr>
          <w:ilvl w:val="4"/>
          <w:numId w:val="2"/>
        </w:numPr>
        <w:spacing w:after="0" w:line="276" w:lineRule="auto"/>
      </w:pPr>
      <w:r>
        <w:t>Experian</w:t>
      </w:r>
    </w:p>
    <w:p w14:paraId="7F1E0529" w14:textId="77777777" w:rsidR="00043AD5" w:rsidRDefault="00043AD5" w:rsidP="00043AD5">
      <w:pPr>
        <w:pStyle w:val="ListParagraph"/>
        <w:numPr>
          <w:ilvl w:val="5"/>
          <w:numId w:val="2"/>
        </w:numPr>
        <w:spacing w:after="0" w:line="276" w:lineRule="auto"/>
      </w:pPr>
      <w:r>
        <w:t>In-Source file</w:t>
      </w:r>
    </w:p>
    <w:p w14:paraId="3DB8FA5E" w14:textId="77777777" w:rsidR="00043AD5" w:rsidRDefault="00043AD5" w:rsidP="00043AD5">
      <w:pPr>
        <w:pStyle w:val="ListParagraph"/>
        <w:numPr>
          <w:ilvl w:val="5"/>
          <w:numId w:val="2"/>
        </w:numPr>
        <w:spacing w:after="0" w:line="276" w:lineRule="auto"/>
      </w:pPr>
      <w:r>
        <w:t>End-Dated Records file</w:t>
      </w:r>
    </w:p>
    <w:p w14:paraId="7C69C761" w14:textId="77777777" w:rsidR="009F4E30" w:rsidRDefault="009F4E30" w:rsidP="009F4E30">
      <w:pPr>
        <w:pStyle w:val="ListParagraph"/>
        <w:numPr>
          <w:ilvl w:val="4"/>
          <w:numId w:val="2"/>
        </w:numPr>
        <w:spacing w:after="0" w:line="276" w:lineRule="auto"/>
      </w:pPr>
      <w:r>
        <w:t>Targus</w:t>
      </w:r>
    </w:p>
    <w:p w14:paraId="0112CF46" w14:textId="77777777" w:rsidR="00043AD5" w:rsidRDefault="00043AD5" w:rsidP="00043AD5">
      <w:pPr>
        <w:pStyle w:val="ListParagraph"/>
        <w:numPr>
          <w:ilvl w:val="5"/>
          <w:numId w:val="2"/>
        </w:numPr>
        <w:spacing w:after="0" w:line="276" w:lineRule="auto"/>
      </w:pPr>
      <w:r>
        <w:t>Federal Consumer file</w:t>
      </w:r>
    </w:p>
    <w:p w14:paraId="49A66DCC" w14:textId="77777777" w:rsidR="0015532D" w:rsidRDefault="0015532D" w:rsidP="00043AD5">
      <w:pPr>
        <w:pStyle w:val="ListParagraph"/>
        <w:numPr>
          <w:ilvl w:val="5"/>
          <w:numId w:val="2"/>
        </w:numPr>
        <w:spacing w:after="0" w:line="276" w:lineRule="auto"/>
      </w:pPr>
      <w:r>
        <w:t>Pure Wireless file</w:t>
      </w:r>
    </w:p>
    <w:p w14:paraId="10CEFBE3" w14:textId="77777777" w:rsidR="0015532D" w:rsidRDefault="0015532D" w:rsidP="00043AD5">
      <w:pPr>
        <w:pStyle w:val="ListParagraph"/>
        <w:numPr>
          <w:ilvl w:val="5"/>
          <w:numId w:val="2"/>
        </w:numPr>
        <w:spacing w:after="0" w:line="276" w:lineRule="auto"/>
      </w:pPr>
      <w:r>
        <w:t>National Address File</w:t>
      </w:r>
    </w:p>
    <w:p w14:paraId="6FA1EB0F" w14:textId="77777777" w:rsidR="009F4E30" w:rsidRDefault="009F4E30" w:rsidP="009F4E30">
      <w:pPr>
        <w:pStyle w:val="ListParagraph"/>
        <w:numPr>
          <w:ilvl w:val="4"/>
          <w:numId w:val="2"/>
        </w:numPr>
        <w:spacing w:after="0" w:line="276" w:lineRule="auto"/>
      </w:pPr>
      <w:r>
        <w:t>Veteran Service Group of Illinois</w:t>
      </w:r>
    </w:p>
    <w:p w14:paraId="31C3961C" w14:textId="77777777" w:rsidR="00FA5415" w:rsidRDefault="00FA5415" w:rsidP="00FA5415">
      <w:pPr>
        <w:pStyle w:val="ListParagraph"/>
        <w:numPr>
          <w:ilvl w:val="5"/>
          <w:numId w:val="2"/>
        </w:numPr>
        <w:spacing w:after="0" w:line="276" w:lineRule="auto"/>
      </w:pPr>
      <w:r w:rsidRPr="00FA5415">
        <w:t>Name and Address Resource Consumer</w:t>
      </w:r>
      <w:r>
        <w:t xml:space="preserve"> file</w:t>
      </w:r>
    </w:p>
    <w:p w14:paraId="37628D29" w14:textId="77777777" w:rsidR="00FA5415" w:rsidRDefault="00FA5415" w:rsidP="00FA5415">
      <w:pPr>
        <w:pStyle w:val="ListParagraph"/>
        <w:numPr>
          <w:ilvl w:val="5"/>
          <w:numId w:val="2"/>
        </w:numPr>
        <w:spacing w:after="0" w:line="276" w:lineRule="auto"/>
      </w:pPr>
      <w:proofErr w:type="spellStart"/>
      <w:r w:rsidRPr="00FA5415">
        <w:t>TrackerPlus</w:t>
      </w:r>
      <w:proofErr w:type="spellEnd"/>
      <w:r>
        <w:t xml:space="preserve"> file</w:t>
      </w:r>
    </w:p>
    <w:p w14:paraId="5ACE2154" w14:textId="77777777" w:rsidR="00FA5415" w:rsidRDefault="00FA5415" w:rsidP="00FA5415">
      <w:pPr>
        <w:pStyle w:val="ListParagraph"/>
        <w:numPr>
          <w:ilvl w:val="3"/>
          <w:numId w:val="2"/>
        </w:numPr>
        <w:spacing w:after="0" w:line="276" w:lineRule="auto"/>
      </w:pPr>
      <w:r>
        <w:t>Other vendors (I think the difference being that these gave one file each)</w:t>
      </w:r>
    </w:p>
    <w:p w14:paraId="30E17FA3" w14:textId="77777777" w:rsidR="00FA5415" w:rsidRDefault="005C72B9" w:rsidP="00FA5415">
      <w:pPr>
        <w:pStyle w:val="ListParagraph"/>
        <w:numPr>
          <w:ilvl w:val="4"/>
          <w:numId w:val="2"/>
        </w:numPr>
        <w:spacing w:after="0" w:line="276" w:lineRule="auto"/>
      </w:pPr>
      <w:proofErr w:type="spellStart"/>
      <w:r>
        <w:t>InfoUSA</w:t>
      </w:r>
      <w:proofErr w:type="spellEnd"/>
    </w:p>
    <w:p w14:paraId="55EA6E2D" w14:textId="77777777" w:rsidR="005C72B9" w:rsidRDefault="005C72B9" w:rsidP="00FA5415">
      <w:pPr>
        <w:pStyle w:val="ListParagraph"/>
        <w:numPr>
          <w:ilvl w:val="4"/>
          <w:numId w:val="2"/>
        </w:numPr>
        <w:spacing w:after="0" w:line="276" w:lineRule="auto"/>
      </w:pPr>
      <w:r>
        <w:t>Melissa Data Base Source</w:t>
      </w:r>
    </w:p>
    <w:p w14:paraId="1D9185A6" w14:textId="77777777" w:rsidR="006B5DC8" w:rsidRDefault="006B5DC8" w:rsidP="006B5DC8">
      <w:pPr>
        <w:pStyle w:val="ListParagraph"/>
        <w:numPr>
          <w:ilvl w:val="3"/>
          <w:numId w:val="2"/>
        </w:numPr>
        <w:spacing w:after="0" w:line="276" w:lineRule="auto"/>
      </w:pPr>
      <w:r>
        <w:t>Seems that the commercial data is mostly about addresses, race, age, sex, Hispanic origin, and so forth, not citizenship status (which makes sense)</w:t>
      </w:r>
      <w:r w:rsidR="006C1C2E">
        <w:t>. Actually, this match report more broadly appears to be concerned with stuff like person- and address-matching and age, sex, and race</w:t>
      </w:r>
      <w:r w:rsidR="00B91B55">
        <w:t>, rather</w:t>
      </w:r>
      <w:r w:rsidR="006C1C2E">
        <w:t xml:space="preserve"> than citizenship</w:t>
      </w:r>
      <w:r w:rsidR="004E02A0">
        <w:t>.</w:t>
      </w:r>
    </w:p>
    <w:p w14:paraId="72C0E7DA" w14:textId="77777777" w:rsidR="003E4DB8" w:rsidRDefault="00072123" w:rsidP="004E02A0">
      <w:pPr>
        <w:pStyle w:val="ListParagraph"/>
        <w:numPr>
          <w:ilvl w:val="0"/>
          <w:numId w:val="2"/>
        </w:numPr>
        <w:spacing w:after="0" w:line="276" w:lineRule="auto"/>
      </w:pPr>
      <w:r>
        <w:lastRenderedPageBreak/>
        <w:t xml:space="preserve">Page </w:t>
      </w:r>
      <w:r w:rsidR="003E4DB8">
        <w:t xml:space="preserve">295: </w:t>
      </w:r>
      <w:r w:rsidR="00E90BFA" w:rsidRPr="003F3BC0">
        <w:t>academic</w:t>
      </w:r>
      <w:r w:rsidR="00E90BFA">
        <w:t xml:space="preserve"> </w:t>
      </w:r>
      <w:r w:rsidR="003E4DB8">
        <w:t>paper on how well the ACS counts naturalized citizens, mentions comparing it against administrative data</w:t>
      </w:r>
    </w:p>
    <w:p w14:paraId="6D8B7906" w14:textId="77777777" w:rsidR="00E90BFA" w:rsidRDefault="00E90BFA" w:rsidP="00E90BFA">
      <w:pPr>
        <w:pStyle w:val="ListParagraph"/>
        <w:numPr>
          <w:ilvl w:val="1"/>
          <w:numId w:val="2"/>
        </w:numPr>
        <w:spacing w:after="0" w:line="276" w:lineRule="auto"/>
      </w:pPr>
      <w:r>
        <w:t>So whatever data they have access to, we might have a chance at accessing it too</w:t>
      </w:r>
    </w:p>
    <w:p w14:paraId="1AAECB80" w14:textId="77777777" w:rsidR="003E4DB8" w:rsidRPr="00ED41C6" w:rsidRDefault="003E4DB8" w:rsidP="003E4DB8">
      <w:pPr>
        <w:pStyle w:val="ListParagraph"/>
        <w:numPr>
          <w:ilvl w:val="1"/>
          <w:numId w:val="2"/>
        </w:numPr>
        <w:spacing w:after="0" w:line="276" w:lineRule="auto"/>
        <w:rPr>
          <w:highlight w:val="yellow"/>
        </w:rPr>
      </w:pPr>
      <w:r w:rsidRPr="00ED41C6">
        <w:rPr>
          <w:highlight w:val="yellow"/>
        </w:rPr>
        <w:t>297: administrative data on citizenship from the Immigration and Naturalization Service</w:t>
      </w:r>
    </w:p>
    <w:p w14:paraId="3EC1ABC4" w14:textId="77777777" w:rsidR="00E90BFA" w:rsidRPr="00F00B2B" w:rsidRDefault="00E90BFA" w:rsidP="003E4DB8">
      <w:pPr>
        <w:pStyle w:val="ListParagraph"/>
        <w:numPr>
          <w:ilvl w:val="1"/>
          <w:numId w:val="2"/>
        </w:numPr>
        <w:spacing w:after="0" w:line="276" w:lineRule="auto"/>
      </w:pPr>
      <w:r w:rsidRPr="00F00B2B">
        <w:rPr>
          <w:highlight w:val="yellow"/>
        </w:rPr>
        <w:t>299: they “estimated the number of naturalized citizens by age group, sex, region of origin, and duration of residence based on the number of Office of Immigration Statistics (OIS) naturalization records”</w:t>
      </w:r>
    </w:p>
    <w:p w14:paraId="26E755DF" w14:textId="77777777" w:rsidR="00F00B2B" w:rsidRPr="00F00B2B" w:rsidRDefault="009D7E00" w:rsidP="003E4DB8">
      <w:pPr>
        <w:pStyle w:val="ListParagraph"/>
        <w:numPr>
          <w:ilvl w:val="1"/>
          <w:numId w:val="2"/>
        </w:numPr>
        <w:spacing w:after="0" w:line="276" w:lineRule="auto"/>
      </w:pPr>
      <w:r w:rsidRPr="00672BBB">
        <w:rPr>
          <w:highlight w:val="yellow"/>
        </w:rPr>
        <w:t>302:</w:t>
      </w:r>
      <w:r w:rsidRPr="00154412">
        <w:rPr>
          <w:noProof/>
        </w:rPr>
        <w:drawing>
          <wp:inline distT="0" distB="0" distL="0" distR="0" wp14:anchorId="083D9C88" wp14:editId="3EAAB066">
            <wp:extent cx="5943600" cy="197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2310"/>
                    </a:xfrm>
                    <a:prstGeom prst="rect">
                      <a:avLst/>
                    </a:prstGeom>
                  </pic:spPr>
                </pic:pic>
              </a:graphicData>
            </a:graphic>
          </wp:inline>
        </w:drawing>
      </w:r>
      <w:r w:rsidRPr="009D7E00">
        <w:rPr>
          <w:noProof/>
        </w:rPr>
        <w:t xml:space="preserve"> </w:t>
      </w:r>
      <w:r>
        <w:rPr>
          <w:noProof/>
        </w:rPr>
        <w:drawing>
          <wp:inline distT="0" distB="0" distL="0" distR="0" wp14:anchorId="353E0C3A" wp14:editId="2867D860">
            <wp:extent cx="5943600" cy="1616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6075"/>
                    </a:xfrm>
                    <a:prstGeom prst="rect">
                      <a:avLst/>
                    </a:prstGeom>
                  </pic:spPr>
                </pic:pic>
              </a:graphicData>
            </a:graphic>
          </wp:inline>
        </w:drawing>
      </w:r>
    </w:p>
    <w:p w14:paraId="13D6136C" w14:textId="77777777" w:rsidR="003501B5" w:rsidRDefault="003501B5" w:rsidP="003501B5">
      <w:pPr>
        <w:pStyle w:val="ListParagraph"/>
        <w:numPr>
          <w:ilvl w:val="2"/>
          <w:numId w:val="2"/>
        </w:numPr>
        <w:spacing w:after="0" w:line="276" w:lineRule="auto"/>
      </w:pPr>
      <w:r>
        <w:t xml:space="preserve">Data are not public, thus, while it might be conceivably </w:t>
      </w:r>
      <w:r>
        <w:rPr>
          <w:i/>
          <w:iCs/>
        </w:rPr>
        <w:t>possible</w:t>
      </w:r>
      <w:r>
        <w:t xml:space="preserve"> for us to get similar data, it might require a lot of effort</w:t>
      </w:r>
      <w:r w:rsidR="000E3AC6">
        <w:t xml:space="preserve"> and would not be guaranteed to work</w:t>
      </w:r>
    </w:p>
    <w:p w14:paraId="16B3CDAF" w14:textId="77777777" w:rsidR="0048262D" w:rsidRDefault="0048262D" w:rsidP="0048262D">
      <w:pPr>
        <w:pStyle w:val="ListParagraph"/>
        <w:numPr>
          <w:ilvl w:val="1"/>
          <w:numId w:val="2"/>
        </w:numPr>
        <w:spacing w:after="0" w:line="276" w:lineRule="auto"/>
      </w:pPr>
      <w:r>
        <w:t>303: limited to over-18 because OIS data for minors is sketchy</w:t>
      </w:r>
      <w:r w:rsidR="00187C1E">
        <w:t>. They also note other issues with the data</w:t>
      </w:r>
      <w:r w:rsidR="00F82619">
        <w:t>.</w:t>
      </w:r>
    </w:p>
    <w:p w14:paraId="0AE675F0" w14:textId="77777777" w:rsidR="004E02A0" w:rsidRDefault="004B5110" w:rsidP="004E02A0">
      <w:pPr>
        <w:pStyle w:val="ListParagraph"/>
        <w:numPr>
          <w:ilvl w:val="0"/>
          <w:numId w:val="2"/>
        </w:numPr>
        <w:spacing w:after="0" w:line="276" w:lineRule="auto"/>
      </w:pPr>
      <w:r>
        <w:t xml:space="preserve">Page </w:t>
      </w:r>
      <w:r w:rsidR="004E02A0">
        <w:t>338</w:t>
      </w:r>
      <w:r w:rsidR="00BE79AE">
        <w:t>: Presentation to Commerce Secretary on the use of administrative records in the 2020 census</w:t>
      </w:r>
    </w:p>
    <w:p w14:paraId="464736FA" w14:textId="77777777" w:rsidR="00304B84" w:rsidRDefault="0047208C" w:rsidP="00304B84">
      <w:pPr>
        <w:pStyle w:val="ListParagraph"/>
        <w:numPr>
          <w:ilvl w:val="1"/>
          <w:numId w:val="2"/>
        </w:numPr>
        <w:spacing w:after="0" w:line="276" w:lineRule="auto"/>
      </w:pPr>
      <w:r>
        <w:t>Page 342 lists some example sources, which are about the same as the ones described above</w:t>
      </w:r>
    </w:p>
    <w:p w14:paraId="3514F6E7" w14:textId="77777777" w:rsidR="0047208C" w:rsidRDefault="0047208C" w:rsidP="00304B84">
      <w:pPr>
        <w:pStyle w:val="ListParagraph"/>
        <w:numPr>
          <w:ilvl w:val="1"/>
          <w:numId w:val="2"/>
        </w:numPr>
        <w:spacing w:after="0" w:line="276" w:lineRule="auto"/>
      </w:pPr>
      <w:r>
        <w:t>P. 346: lists various types of data that can be gotten from various sources, doesn’t list citizenship</w:t>
      </w:r>
    </w:p>
    <w:p w14:paraId="0050CCD8" w14:textId="77777777" w:rsidR="0047208C" w:rsidRDefault="0047208C" w:rsidP="00485D8E">
      <w:pPr>
        <w:pStyle w:val="ListParagraph"/>
        <w:numPr>
          <w:ilvl w:val="0"/>
          <w:numId w:val="2"/>
        </w:numPr>
        <w:spacing w:after="0" w:line="276" w:lineRule="auto"/>
      </w:pPr>
      <w:r>
        <w:t>P</w:t>
      </w:r>
      <w:r w:rsidR="004F398A">
        <w:t>age</w:t>
      </w:r>
      <w:r>
        <w:t xml:space="preserve"> 443: mentions DOJ request for citizenship question, says that the request is currently under evaluation by DOC</w:t>
      </w:r>
    </w:p>
    <w:p w14:paraId="36CF348A" w14:textId="77777777" w:rsidR="0047208C" w:rsidRDefault="0047208C" w:rsidP="00485D8E">
      <w:pPr>
        <w:pStyle w:val="ListParagraph"/>
        <w:numPr>
          <w:ilvl w:val="1"/>
          <w:numId w:val="2"/>
        </w:numPr>
        <w:spacing w:after="0" w:line="276" w:lineRule="auto"/>
      </w:pPr>
      <w:r>
        <w:lastRenderedPageBreak/>
        <w:t>p. 451 says the same</w:t>
      </w:r>
    </w:p>
    <w:p w14:paraId="461F6335" w14:textId="77777777" w:rsidR="0047208C" w:rsidRPr="007063FC" w:rsidRDefault="0047208C" w:rsidP="00485D8E">
      <w:pPr>
        <w:pStyle w:val="ListParagraph"/>
        <w:numPr>
          <w:ilvl w:val="0"/>
          <w:numId w:val="2"/>
        </w:numPr>
        <w:spacing w:after="0" w:line="276" w:lineRule="auto"/>
        <w:rPr>
          <w:highlight w:val="yellow"/>
        </w:rPr>
      </w:pPr>
      <w:r w:rsidRPr="007063FC">
        <w:rPr>
          <w:highlight w:val="yellow"/>
        </w:rPr>
        <w:t>P</w:t>
      </w:r>
      <w:r w:rsidR="004F398A">
        <w:rPr>
          <w:highlight w:val="yellow"/>
        </w:rPr>
        <w:t>age</w:t>
      </w:r>
      <w:r w:rsidRPr="007063FC">
        <w:rPr>
          <w:highlight w:val="yellow"/>
        </w:rPr>
        <w:t xml:space="preserve"> 468: makes a comparison of 2010 Census and ACS response rates </w:t>
      </w:r>
      <w:r w:rsidRPr="007063FC">
        <w:rPr>
          <w:i/>
          <w:iCs/>
          <w:highlight w:val="yellow"/>
        </w:rPr>
        <w:t>by citizenship status</w:t>
      </w:r>
      <w:r w:rsidRPr="007063FC">
        <w:rPr>
          <w:highlight w:val="yellow"/>
        </w:rPr>
        <w:t xml:space="preserve"> based on 2010 </w:t>
      </w:r>
      <w:proofErr w:type="spellStart"/>
      <w:r w:rsidRPr="007063FC">
        <w:rPr>
          <w:highlight w:val="yellow"/>
        </w:rPr>
        <w:t>Numident</w:t>
      </w:r>
      <w:proofErr w:type="spellEnd"/>
      <w:r w:rsidRPr="007063FC">
        <w:rPr>
          <w:highlight w:val="yellow"/>
        </w:rPr>
        <w:t xml:space="preserve"> data</w:t>
      </w:r>
    </w:p>
    <w:p w14:paraId="3D2DBEA6" w14:textId="77777777" w:rsidR="0047208C" w:rsidRDefault="0047208C" w:rsidP="00485D8E">
      <w:pPr>
        <w:pStyle w:val="ListParagraph"/>
        <w:numPr>
          <w:ilvl w:val="1"/>
          <w:numId w:val="2"/>
        </w:numPr>
        <w:spacing w:after="0" w:line="276" w:lineRule="auto"/>
        <w:rPr>
          <w:rStyle w:val="e24kjd"/>
        </w:rPr>
      </w:pPr>
      <w:proofErr w:type="spellStart"/>
      <w:r>
        <w:t>Numident</w:t>
      </w:r>
      <w:proofErr w:type="spellEnd"/>
      <w:r>
        <w:t>: Numerical Identification System, “</w:t>
      </w:r>
      <w:r>
        <w:rPr>
          <w:rStyle w:val="e24kjd"/>
        </w:rPr>
        <w:t>the Social Security Administration's computer database file of an abstract of the information contained in an application for a United States Social Security number (Form SS-5)</w:t>
      </w:r>
      <w:r w:rsidR="00240791">
        <w:rPr>
          <w:rStyle w:val="e24kjd"/>
        </w:rPr>
        <w:t>” (Wikipedia).</w:t>
      </w:r>
    </w:p>
    <w:p w14:paraId="1EF7AA58" w14:textId="77777777" w:rsidR="007063FC" w:rsidRDefault="004F398A" w:rsidP="006A6745">
      <w:pPr>
        <w:pStyle w:val="ListParagraph"/>
        <w:numPr>
          <w:ilvl w:val="0"/>
          <w:numId w:val="2"/>
        </w:numPr>
        <w:spacing w:after="0" w:line="276" w:lineRule="auto"/>
        <w:rPr>
          <w:rStyle w:val="e24kjd"/>
        </w:rPr>
      </w:pPr>
      <w:r>
        <w:rPr>
          <w:rStyle w:val="e24kjd"/>
        </w:rPr>
        <w:t xml:space="preserve">Page </w:t>
      </w:r>
      <w:r w:rsidR="00B65291">
        <w:rPr>
          <w:rStyle w:val="e24kjd"/>
        </w:rPr>
        <w:t>536: Census Bureau administrative data inventory</w:t>
      </w:r>
    </w:p>
    <w:p w14:paraId="1E4EA2C0" w14:textId="77777777" w:rsidR="00B65291" w:rsidRDefault="006A6745" w:rsidP="007063FC">
      <w:pPr>
        <w:pStyle w:val="ListParagraph"/>
        <w:numPr>
          <w:ilvl w:val="1"/>
          <w:numId w:val="2"/>
        </w:numPr>
        <w:spacing w:after="0" w:line="276" w:lineRule="auto"/>
      </w:pPr>
      <w:r>
        <w:t>gives type of data but not what kind it is, i.e. doesn’t say where citizenship info might come from</w:t>
      </w:r>
    </w:p>
    <w:p w14:paraId="49C65CBE" w14:textId="77777777" w:rsidR="00DB41FA" w:rsidRDefault="004A1B0B" w:rsidP="004D779B">
      <w:pPr>
        <w:pStyle w:val="ListParagraph"/>
        <w:numPr>
          <w:ilvl w:val="0"/>
          <w:numId w:val="2"/>
        </w:numPr>
        <w:spacing w:after="0" w:line="276" w:lineRule="auto"/>
      </w:pPr>
      <w:r>
        <w:t>P. 667: State and tribal administrative data</w:t>
      </w:r>
      <w:r w:rsidR="00B21253">
        <w:t>, 3-19-2018</w:t>
      </w:r>
    </w:p>
    <w:p w14:paraId="59E0B951" w14:textId="77777777" w:rsidR="00EC33D2" w:rsidRDefault="00EC33D2" w:rsidP="004D779B">
      <w:pPr>
        <w:pStyle w:val="ListParagraph"/>
        <w:numPr>
          <w:ilvl w:val="0"/>
          <w:numId w:val="2"/>
        </w:numPr>
        <w:spacing w:after="0" w:line="276" w:lineRule="auto"/>
        <w:rPr>
          <w:highlight w:val="yellow"/>
        </w:rPr>
      </w:pPr>
      <w:r w:rsidRPr="00EC33D2">
        <w:rPr>
          <w:highlight w:val="yellow"/>
        </w:rPr>
        <w:t>671: Block level citizenship data from administrative records!</w:t>
      </w:r>
    </w:p>
    <w:p w14:paraId="1D323F88" w14:textId="77777777" w:rsidR="00FD3296" w:rsidRDefault="00FD3296" w:rsidP="004D779B">
      <w:pPr>
        <w:pStyle w:val="ListParagraph"/>
        <w:numPr>
          <w:ilvl w:val="1"/>
          <w:numId w:val="2"/>
        </w:numPr>
        <w:spacing w:after="0" w:line="276" w:lineRule="auto"/>
      </w:pPr>
      <w:r>
        <w:t>Census Bureau is talking to the Social Security Administration (SSA) (</w:t>
      </w:r>
      <w:proofErr w:type="spellStart"/>
      <w:r>
        <w:t>Numident</w:t>
      </w:r>
      <w:proofErr w:type="spellEnd"/>
      <w:r>
        <w:t>, primary supplier of citizenship info), U.S. Citizenship and Immigration Services (USCIS), and the State Department</w:t>
      </w:r>
    </w:p>
    <w:p w14:paraId="2BBBF57C" w14:textId="77777777" w:rsidR="00DA46F1" w:rsidRDefault="00DA46F1" w:rsidP="004D779B">
      <w:pPr>
        <w:pStyle w:val="ListParagraph"/>
        <w:numPr>
          <w:ilvl w:val="0"/>
          <w:numId w:val="2"/>
        </w:numPr>
        <w:spacing w:after="0" w:line="276" w:lineRule="auto"/>
      </w:pPr>
      <w:r>
        <w:t>1289: memo recommending use of administrative data over adding a citizenship question</w:t>
      </w:r>
    </w:p>
    <w:p w14:paraId="64C56EE9" w14:textId="77777777" w:rsidR="00DA46F1" w:rsidRDefault="00DA46F1" w:rsidP="004D779B">
      <w:pPr>
        <w:pStyle w:val="ListParagraph"/>
        <w:numPr>
          <w:ilvl w:val="1"/>
          <w:numId w:val="2"/>
        </w:numPr>
        <w:spacing w:after="0" w:line="276" w:lineRule="auto"/>
      </w:pPr>
      <w:r>
        <w:t>1295: more detailed analysis of use of admin data</w:t>
      </w:r>
    </w:p>
    <w:p w14:paraId="053CCAD2" w14:textId="77777777" w:rsidR="00A23706" w:rsidRPr="00FD3296" w:rsidRDefault="00A23706" w:rsidP="004D779B">
      <w:pPr>
        <w:pStyle w:val="ListParagraph"/>
        <w:numPr>
          <w:ilvl w:val="1"/>
          <w:numId w:val="2"/>
        </w:numPr>
        <w:spacing w:after="0" w:line="276" w:lineRule="auto"/>
      </w:pPr>
      <w:r>
        <w:t xml:space="preserve">again, seems like </w:t>
      </w:r>
      <w:proofErr w:type="spellStart"/>
      <w:r>
        <w:t>Numident</w:t>
      </w:r>
      <w:proofErr w:type="spellEnd"/>
      <w:r>
        <w:t xml:space="preserve"> with augmentation from USCIS is what they use</w:t>
      </w:r>
    </w:p>
    <w:sectPr w:rsidR="00A23706" w:rsidRPr="00FD32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CF17B" w14:textId="77777777" w:rsidR="009F732B" w:rsidRDefault="009F732B" w:rsidP="0071229C">
      <w:pPr>
        <w:spacing w:after="0" w:line="240" w:lineRule="auto"/>
      </w:pPr>
      <w:r>
        <w:separator/>
      </w:r>
    </w:p>
  </w:endnote>
  <w:endnote w:type="continuationSeparator" w:id="0">
    <w:p w14:paraId="5EAB0A40" w14:textId="77777777" w:rsidR="009F732B" w:rsidRDefault="009F732B" w:rsidP="00712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D7383" w14:textId="77777777" w:rsidR="009F732B" w:rsidRDefault="009F732B" w:rsidP="0071229C">
      <w:pPr>
        <w:spacing w:after="0" w:line="240" w:lineRule="auto"/>
      </w:pPr>
      <w:r>
        <w:separator/>
      </w:r>
    </w:p>
  </w:footnote>
  <w:footnote w:type="continuationSeparator" w:id="0">
    <w:p w14:paraId="1ECA6CC5" w14:textId="77777777" w:rsidR="009F732B" w:rsidRDefault="009F732B" w:rsidP="00712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105C"/>
    <w:multiLevelType w:val="hybridMultilevel"/>
    <w:tmpl w:val="B6FEE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33EF9"/>
    <w:multiLevelType w:val="hybridMultilevel"/>
    <w:tmpl w:val="2FD6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A8"/>
    <w:rsid w:val="00025C14"/>
    <w:rsid w:val="00043AD5"/>
    <w:rsid w:val="0005472F"/>
    <w:rsid w:val="00072123"/>
    <w:rsid w:val="000D78A8"/>
    <w:rsid w:val="000E3AC6"/>
    <w:rsid w:val="000F6403"/>
    <w:rsid w:val="00126DEB"/>
    <w:rsid w:val="00154412"/>
    <w:rsid w:val="0015532D"/>
    <w:rsid w:val="00187C1E"/>
    <w:rsid w:val="00192168"/>
    <w:rsid w:val="001A1336"/>
    <w:rsid w:val="001A4789"/>
    <w:rsid w:val="001F2D18"/>
    <w:rsid w:val="00240791"/>
    <w:rsid w:val="00267C72"/>
    <w:rsid w:val="00272D4A"/>
    <w:rsid w:val="002C679A"/>
    <w:rsid w:val="00304B84"/>
    <w:rsid w:val="003418FE"/>
    <w:rsid w:val="003501B5"/>
    <w:rsid w:val="003712B2"/>
    <w:rsid w:val="00372E06"/>
    <w:rsid w:val="003775DA"/>
    <w:rsid w:val="00391CEE"/>
    <w:rsid w:val="003C0AF2"/>
    <w:rsid w:val="003E0E64"/>
    <w:rsid w:val="003E4DB8"/>
    <w:rsid w:val="003F3BC0"/>
    <w:rsid w:val="00400D37"/>
    <w:rsid w:val="00471F74"/>
    <w:rsid w:val="0047208C"/>
    <w:rsid w:val="0048262D"/>
    <w:rsid w:val="00485D8E"/>
    <w:rsid w:val="004A1B0B"/>
    <w:rsid w:val="004B5110"/>
    <w:rsid w:val="004D779B"/>
    <w:rsid w:val="004E02A0"/>
    <w:rsid w:val="004F398A"/>
    <w:rsid w:val="005001EF"/>
    <w:rsid w:val="00520C8F"/>
    <w:rsid w:val="005408C9"/>
    <w:rsid w:val="00566B3B"/>
    <w:rsid w:val="00584016"/>
    <w:rsid w:val="005C72B9"/>
    <w:rsid w:val="00607EBF"/>
    <w:rsid w:val="006241F6"/>
    <w:rsid w:val="006462CC"/>
    <w:rsid w:val="006723B2"/>
    <w:rsid w:val="00672BBB"/>
    <w:rsid w:val="006905EE"/>
    <w:rsid w:val="006A6745"/>
    <w:rsid w:val="006B5DC8"/>
    <w:rsid w:val="006C1C2E"/>
    <w:rsid w:val="006E0C65"/>
    <w:rsid w:val="007063FC"/>
    <w:rsid w:val="0071229C"/>
    <w:rsid w:val="00721245"/>
    <w:rsid w:val="0072398A"/>
    <w:rsid w:val="007A1FCB"/>
    <w:rsid w:val="007A338D"/>
    <w:rsid w:val="007C0C9C"/>
    <w:rsid w:val="007C3259"/>
    <w:rsid w:val="00826F99"/>
    <w:rsid w:val="008376E6"/>
    <w:rsid w:val="008F1FA8"/>
    <w:rsid w:val="008F5AE3"/>
    <w:rsid w:val="009C08E4"/>
    <w:rsid w:val="009C410C"/>
    <w:rsid w:val="009D4FBA"/>
    <w:rsid w:val="009D7E00"/>
    <w:rsid w:val="009F4E30"/>
    <w:rsid w:val="009F732B"/>
    <w:rsid w:val="00A23706"/>
    <w:rsid w:val="00A340BC"/>
    <w:rsid w:val="00A934CD"/>
    <w:rsid w:val="00AA30B8"/>
    <w:rsid w:val="00AB34C3"/>
    <w:rsid w:val="00AD7777"/>
    <w:rsid w:val="00B21253"/>
    <w:rsid w:val="00B244A5"/>
    <w:rsid w:val="00B65291"/>
    <w:rsid w:val="00B861EE"/>
    <w:rsid w:val="00B91B55"/>
    <w:rsid w:val="00B96BFF"/>
    <w:rsid w:val="00B9778F"/>
    <w:rsid w:val="00BE2B3A"/>
    <w:rsid w:val="00BE79AE"/>
    <w:rsid w:val="00C429E0"/>
    <w:rsid w:val="00C53F12"/>
    <w:rsid w:val="00D56790"/>
    <w:rsid w:val="00DA46F1"/>
    <w:rsid w:val="00DB41FA"/>
    <w:rsid w:val="00E500F5"/>
    <w:rsid w:val="00E6482E"/>
    <w:rsid w:val="00E70B73"/>
    <w:rsid w:val="00E90BFA"/>
    <w:rsid w:val="00EA201A"/>
    <w:rsid w:val="00EC33D2"/>
    <w:rsid w:val="00ED41C6"/>
    <w:rsid w:val="00EF39F4"/>
    <w:rsid w:val="00F00B2B"/>
    <w:rsid w:val="00F14C6E"/>
    <w:rsid w:val="00F16CB9"/>
    <w:rsid w:val="00F22506"/>
    <w:rsid w:val="00F82619"/>
    <w:rsid w:val="00F84024"/>
    <w:rsid w:val="00F87861"/>
    <w:rsid w:val="00F91192"/>
    <w:rsid w:val="00FA5415"/>
    <w:rsid w:val="00FC3F60"/>
    <w:rsid w:val="00FD3296"/>
    <w:rsid w:val="00FE656E"/>
    <w:rsid w:val="00FE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CE7B"/>
  <w15:chartTrackingRefBased/>
  <w15:docId w15:val="{2CB120B9-E130-4701-B048-9B89D30C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60"/>
    <w:pPr>
      <w:ind w:left="720"/>
      <w:contextualSpacing/>
    </w:pPr>
  </w:style>
  <w:style w:type="paragraph" w:styleId="Header">
    <w:name w:val="header"/>
    <w:basedOn w:val="Normal"/>
    <w:link w:val="HeaderChar"/>
    <w:uiPriority w:val="99"/>
    <w:unhideWhenUsed/>
    <w:rsid w:val="00712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29C"/>
  </w:style>
  <w:style w:type="paragraph" w:styleId="Footer">
    <w:name w:val="footer"/>
    <w:basedOn w:val="Normal"/>
    <w:link w:val="FooterChar"/>
    <w:uiPriority w:val="99"/>
    <w:unhideWhenUsed/>
    <w:rsid w:val="00712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29C"/>
  </w:style>
  <w:style w:type="character" w:customStyle="1" w:styleId="e24kjd">
    <w:name w:val="e24kjd"/>
    <w:basedOn w:val="DefaultParagraphFont"/>
    <w:rsid w:val="0047208C"/>
  </w:style>
  <w:style w:type="character" w:styleId="Hyperlink">
    <w:name w:val="Hyperlink"/>
    <w:basedOn w:val="DefaultParagraphFont"/>
    <w:uiPriority w:val="99"/>
    <w:unhideWhenUsed/>
    <w:rsid w:val="00C53F12"/>
    <w:rPr>
      <w:color w:val="0563C1" w:themeColor="hyperlink"/>
      <w:u w:val="single"/>
    </w:rPr>
  </w:style>
  <w:style w:type="character" w:styleId="UnresolvedMention">
    <w:name w:val="Unresolved Mention"/>
    <w:basedOn w:val="DefaultParagraphFont"/>
    <w:uiPriority w:val="99"/>
    <w:semiHidden/>
    <w:unhideWhenUsed/>
    <w:rsid w:val="00C53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ocumentcloud.org/documents/4500011-1-18-Cv-02921-Administrative-Recor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 </cp:lastModifiedBy>
  <cp:revision>98</cp:revision>
  <dcterms:created xsi:type="dcterms:W3CDTF">2019-07-08T19:14:00Z</dcterms:created>
  <dcterms:modified xsi:type="dcterms:W3CDTF">2019-07-10T03:07:00Z</dcterms:modified>
</cp:coreProperties>
</file>