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D9B" w:rsidRPr="00206579" w:rsidRDefault="00C003A0" w:rsidP="00702307">
      <w:pPr>
        <w:pStyle w:val="1"/>
      </w:pPr>
      <w:r>
        <w:t>Расширение для синхронизации с сайтами 1</w:t>
      </w:r>
      <w:proofErr w:type="gramStart"/>
      <w:r>
        <w:t>С:</w:t>
      </w:r>
      <w:r>
        <w:rPr>
          <w:lang w:val="en-US"/>
        </w:rPr>
        <w:t>AINSYS</w:t>
      </w:r>
      <w:proofErr w:type="gramEnd"/>
    </w:p>
    <w:p w:rsidR="00C239E9" w:rsidRDefault="00C239E9" w:rsidP="00702307">
      <w:pPr>
        <w:pStyle w:val="3"/>
      </w:pPr>
    </w:p>
    <w:p w:rsidR="00B43A8C" w:rsidRDefault="00B43A8C" w:rsidP="00702307">
      <w:pPr>
        <w:pStyle w:val="3"/>
      </w:pPr>
      <w:r>
        <w:t>Назначение расширения</w:t>
      </w:r>
    </w:p>
    <w:p w:rsidR="00B43A8C" w:rsidRDefault="00B43A8C" w:rsidP="00B43A8C">
      <w:r>
        <w:t xml:space="preserve">Расширение </w:t>
      </w:r>
      <w:r w:rsidRPr="004C36EA">
        <w:t>1</w:t>
      </w:r>
      <w:proofErr w:type="gramStart"/>
      <w:r>
        <w:rPr>
          <w:lang w:val="en-US"/>
        </w:rPr>
        <w:t>C</w:t>
      </w:r>
      <w:r w:rsidRPr="004C36EA">
        <w:t>:</w:t>
      </w:r>
      <w:r>
        <w:rPr>
          <w:lang w:val="en-US"/>
        </w:rPr>
        <w:t>AINSYS</w:t>
      </w:r>
      <w:proofErr w:type="gramEnd"/>
      <w:r w:rsidRPr="004C36EA">
        <w:t xml:space="preserve"> </w:t>
      </w:r>
      <w:r>
        <w:t xml:space="preserve">предназначено для </w:t>
      </w:r>
      <w:r w:rsidR="004C36EA">
        <w:t xml:space="preserve">организации обмена данными между 1С и сторонними системами по протоколу </w:t>
      </w:r>
      <w:r w:rsidR="004C36EA">
        <w:rPr>
          <w:lang w:val="en-US"/>
        </w:rPr>
        <w:t>http</w:t>
      </w:r>
      <w:r w:rsidR="004C36EA">
        <w:t xml:space="preserve">. Формат обмена </w:t>
      </w:r>
      <w:r w:rsidR="004C36EA">
        <w:rPr>
          <w:lang w:val="en-US"/>
        </w:rPr>
        <w:t>json</w:t>
      </w:r>
      <w:r w:rsidR="004C36EA">
        <w:t>. В 1С настраиваются правила</w:t>
      </w:r>
      <w:r w:rsidR="0012651F">
        <w:t xml:space="preserve"> загрузки и отправки данных. </w:t>
      </w:r>
      <w:r w:rsidR="0058176E">
        <w:t>В</w:t>
      </w:r>
      <w:r w:rsidR="009B21E8">
        <w:t xml:space="preserve"> корреспондирующих системах настраиваются такие же правила.</w:t>
      </w:r>
    </w:p>
    <w:p w:rsidR="009B21E8" w:rsidRDefault="009B21E8" w:rsidP="00B43A8C">
      <w:r>
        <w:t xml:space="preserve">Одному правилу (сущности) в 1С можно поставить в соответствие объект метаданных и узел обмена. При синхронизации </w:t>
      </w:r>
      <w:r w:rsidR="00E97372">
        <w:t xml:space="preserve">1С </w:t>
      </w:r>
      <w:r w:rsidR="00D9760B">
        <w:t>может</w:t>
      </w:r>
      <w:r w:rsidR="00E97372">
        <w:t xml:space="preserve"> отправлять только изменённые объекты данных.</w:t>
      </w:r>
    </w:p>
    <w:p w:rsidR="00E97372" w:rsidRPr="001C625C" w:rsidRDefault="00E97372" w:rsidP="00B43A8C">
      <w:r>
        <w:t xml:space="preserve">Выборка данных в 1С может выполняться схемой компоновки данных или </w:t>
      </w:r>
      <w:proofErr w:type="spellStart"/>
      <w:r>
        <w:t>программно</w:t>
      </w:r>
      <w:proofErr w:type="spellEnd"/>
      <w:r>
        <w:t>. Запи</w:t>
      </w:r>
      <w:r w:rsidR="001C625C">
        <w:t xml:space="preserve">сь только </w:t>
      </w:r>
      <w:proofErr w:type="spellStart"/>
      <w:r w:rsidR="001C625C">
        <w:t>программно</w:t>
      </w:r>
      <w:proofErr w:type="spellEnd"/>
      <w:r w:rsidR="001C625C">
        <w:t xml:space="preserve"> </w:t>
      </w:r>
      <w:r w:rsidR="006820AD">
        <w:t>в обработке загрузки.</w:t>
      </w:r>
    </w:p>
    <w:p w:rsidR="00206579" w:rsidRDefault="00206579" w:rsidP="00702307">
      <w:pPr>
        <w:pStyle w:val="3"/>
      </w:pPr>
      <w:r>
        <w:t>Установка</w:t>
      </w:r>
    </w:p>
    <w:p w:rsidR="00702307" w:rsidRDefault="00702307" w:rsidP="00702307">
      <w:r>
        <w:t>Установка выполняется в режиме 1</w:t>
      </w:r>
      <w:proofErr w:type="gramStart"/>
      <w:r>
        <w:t>С:Предприятия</w:t>
      </w:r>
      <w:proofErr w:type="gramEnd"/>
      <w:r>
        <w:t xml:space="preserve"> стандартным способом</w:t>
      </w:r>
      <w:r w:rsidR="00FF43B7">
        <w:t xml:space="preserve"> в разделе</w:t>
      </w:r>
      <w:r w:rsidR="00E6704A">
        <w:t xml:space="preserve"> «Управление</w:t>
      </w:r>
      <w:r w:rsidR="002A1BF6">
        <w:t xml:space="preserve"> расширениями конфигурации</w:t>
      </w:r>
      <w:r w:rsidR="00E6704A">
        <w:t>»</w:t>
      </w:r>
      <w:r>
        <w:t>.</w:t>
      </w:r>
    </w:p>
    <w:p w:rsidR="00E6704A" w:rsidRPr="00702307" w:rsidRDefault="00E6704A" w:rsidP="00702307">
      <w:r w:rsidRPr="00E6704A">
        <w:rPr>
          <w:noProof/>
        </w:rPr>
        <w:drawing>
          <wp:inline distT="0" distB="0" distL="0" distR="0" wp14:anchorId="37833BC1" wp14:editId="40CB87F1">
            <wp:extent cx="5940425" cy="3127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11B" w:rsidRDefault="00EE2081" w:rsidP="001327BD">
      <w:pPr>
        <w:pStyle w:val="3"/>
      </w:pPr>
      <w:r>
        <w:t>Вариант установки расширения через Конфигуратор.</w:t>
      </w:r>
    </w:p>
    <w:p w:rsidR="00EE2081" w:rsidRDefault="00EE2081">
      <w:r>
        <w:t>В некоторых случаях</w:t>
      </w:r>
      <w:r w:rsidR="000D7549" w:rsidRPr="000D7549">
        <w:t xml:space="preserve"> 1</w:t>
      </w:r>
      <w:proofErr w:type="gramStart"/>
      <w:r w:rsidR="000D7549">
        <w:rPr>
          <w:lang w:val="en-US"/>
        </w:rPr>
        <w:t>C</w:t>
      </w:r>
      <w:r w:rsidR="000D7549">
        <w:t>:Предприятие</w:t>
      </w:r>
      <w:proofErr w:type="gramEnd"/>
      <w:r w:rsidR="00DD3A62">
        <w:t xml:space="preserve"> может отказать в установке расширения. В таком случае</w:t>
      </w:r>
      <w:r w:rsidR="001327BD">
        <w:t xml:space="preserve"> расширение возможно установить в Конфигураторе.</w:t>
      </w:r>
    </w:p>
    <w:p w:rsidR="00ED6562" w:rsidRDefault="00ED6562">
      <w:r>
        <w:t>Для этого необходимо выбрать пункт Конфигурация/Расширения конфигурации.</w:t>
      </w:r>
    </w:p>
    <w:p w:rsidR="00ED6562" w:rsidRPr="00A22551" w:rsidRDefault="00ED6562">
      <w:r>
        <w:t>Затем добавить пустое расширение</w:t>
      </w:r>
      <w:r w:rsidR="00A22551">
        <w:t xml:space="preserve">, указав имя, синоним и префикс </w:t>
      </w:r>
      <w:r w:rsidR="00A22551">
        <w:rPr>
          <w:lang w:val="en-US"/>
        </w:rPr>
        <w:t>AINSYS</w:t>
      </w:r>
      <w:r w:rsidR="00A22551">
        <w:t>. Назначение Дополнение.</w:t>
      </w:r>
    </w:p>
    <w:p w:rsidR="00A22551" w:rsidRPr="00A22551" w:rsidRDefault="00A22551">
      <w:r>
        <w:rPr>
          <w:noProof/>
        </w:rPr>
        <w:lastRenderedPageBreak/>
        <w:drawing>
          <wp:inline distT="0" distB="0" distL="0" distR="0" wp14:anchorId="42B7D53B" wp14:editId="2411DE47">
            <wp:extent cx="3257550" cy="1609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7BD" w:rsidRPr="000D7549" w:rsidRDefault="001327BD"/>
    <w:p w:rsidR="00ED6562" w:rsidRDefault="00F47306">
      <w:r>
        <w:t>После этого в панели инструментов выбрать пункт Конфигурация/Загрузить конфигурацию из файла</w:t>
      </w:r>
    </w:p>
    <w:p w:rsidR="00F47306" w:rsidRDefault="007676F5">
      <w:r w:rsidRPr="007676F5">
        <w:drawing>
          <wp:inline distT="0" distB="0" distL="0" distR="0" wp14:anchorId="1FAD98AB" wp14:editId="3C2027BA">
            <wp:extent cx="5940425" cy="134620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306" w:rsidRDefault="00AF03EB">
      <w:r>
        <w:t xml:space="preserve">Выбрать файл </w:t>
      </w:r>
      <w:proofErr w:type="spellStart"/>
      <w:r w:rsidRPr="00AF03EB">
        <w:t>AINSYS.cfe</w:t>
      </w:r>
      <w:proofErr w:type="spellEnd"/>
    </w:p>
    <w:p w:rsidR="00AF03EB" w:rsidRDefault="00AF03EB">
      <w:r>
        <w:t>Согласиться с предупреждени</w:t>
      </w:r>
      <w:r w:rsidR="007676F5">
        <w:t>я</w:t>
      </w:r>
      <w:r>
        <w:t>м</w:t>
      </w:r>
      <w:r w:rsidR="007676F5">
        <w:t>и</w:t>
      </w:r>
    </w:p>
    <w:p w:rsidR="00AF03EB" w:rsidRDefault="00AF03EB">
      <w:r>
        <w:rPr>
          <w:noProof/>
        </w:rPr>
        <w:drawing>
          <wp:inline distT="0" distB="0" distL="0" distR="0" wp14:anchorId="3FA60796" wp14:editId="0AC36FBE">
            <wp:extent cx="5334000" cy="19526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EB" w:rsidRDefault="007676F5">
      <w:r>
        <w:rPr>
          <w:noProof/>
        </w:rPr>
        <w:drawing>
          <wp:inline distT="0" distB="0" distL="0" distR="0" wp14:anchorId="1ADD9E1D" wp14:editId="577429E5">
            <wp:extent cx="2800350" cy="1133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EB" w:rsidRPr="0077036F" w:rsidRDefault="007676F5">
      <w:r>
        <w:t>После</w:t>
      </w:r>
      <w:r w:rsidR="0077036F">
        <w:t xml:space="preserve"> попытки обновления конфигурации базы данных появятся сообщения об ошибках, не позволяющих установить расширение в режиме 1</w:t>
      </w:r>
      <w:proofErr w:type="gramStart"/>
      <w:r w:rsidR="0077036F">
        <w:t>С:Предприятия</w:t>
      </w:r>
      <w:proofErr w:type="gramEnd"/>
      <w:r w:rsidR="0077036F">
        <w:t>. После устранения несоответствий</w:t>
      </w:r>
      <w:r w:rsidR="005A460D">
        <w:t xml:space="preserve"> станет возможно обновить конфигурацию базы данных.</w:t>
      </w:r>
    </w:p>
    <w:p w:rsidR="0077036F" w:rsidRPr="007676F5" w:rsidRDefault="0077036F">
      <w:r w:rsidRPr="0077036F">
        <w:lastRenderedPageBreak/>
        <w:drawing>
          <wp:inline distT="0" distB="0" distL="0" distR="0" wp14:anchorId="3FEBBCB3" wp14:editId="63B6795F">
            <wp:extent cx="5940425" cy="144335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42" w:rsidRPr="009F7770" w:rsidRDefault="009F7770">
      <w:r>
        <w:t xml:space="preserve">После установки расширения в панели разделов появится пункт </w:t>
      </w:r>
      <w:r>
        <w:rPr>
          <w:lang w:val="en-US"/>
        </w:rPr>
        <w:t>AINSYS</w:t>
      </w:r>
    </w:p>
    <w:p w:rsidR="009F7770" w:rsidRPr="009F7770" w:rsidRDefault="009F7770">
      <w:r w:rsidRPr="009F7770">
        <w:rPr>
          <w:noProof/>
        </w:rPr>
        <w:drawing>
          <wp:inline distT="0" distB="0" distL="0" distR="0" wp14:anchorId="7D5BA38C" wp14:editId="3A24C32E">
            <wp:extent cx="5372850" cy="269595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0D" w:rsidRPr="005A460D" w:rsidRDefault="005A460D" w:rsidP="005A460D">
      <w:pPr>
        <w:pStyle w:val="2"/>
      </w:pPr>
      <w:r>
        <w:t xml:space="preserve">Публикация </w:t>
      </w:r>
      <w:r>
        <w:rPr>
          <w:lang w:val="en-US"/>
        </w:rPr>
        <w:t xml:space="preserve">http </w:t>
      </w:r>
      <w:r>
        <w:t>сервисов</w:t>
      </w:r>
    </w:p>
    <w:p w:rsidR="002A1BF6" w:rsidRDefault="009F7770">
      <w:r>
        <w:t>Перед началом работы</w:t>
      </w:r>
      <w:r w:rsidR="002A1BF6">
        <w:t xml:space="preserve"> необходимо опубликовать</w:t>
      </w:r>
      <w:r w:rsidR="00524C83">
        <w:t xml:space="preserve"> </w:t>
      </w:r>
      <w:r w:rsidR="00524C83">
        <w:rPr>
          <w:lang w:val="en-US"/>
        </w:rPr>
        <w:t>http</w:t>
      </w:r>
      <w:r w:rsidR="00524C83">
        <w:t xml:space="preserve">-сервис </w:t>
      </w:r>
      <w:r w:rsidR="00524C83">
        <w:rPr>
          <w:lang w:val="en-US"/>
        </w:rPr>
        <w:t>AINSYS</w:t>
      </w:r>
      <w:r w:rsidR="00524C83" w:rsidRPr="00524C83">
        <w:t xml:space="preserve"> </w:t>
      </w:r>
      <w:r w:rsidR="00524C83">
        <w:t>на веб-сервере.</w:t>
      </w:r>
    </w:p>
    <w:p w:rsidR="00222B80" w:rsidRDefault="00222B80">
      <w:r>
        <w:t xml:space="preserve">При публикации </w:t>
      </w:r>
      <w:r w:rsidR="006E0DD6">
        <w:t xml:space="preserve">на веб-сервере необходимо установить флажок «Публиковать </w:t>
      </w:r>
      <w:r w:rsidR="006E0DD6">
        <w:rPr>
          <w:lang w:val="en-US"/>
        </w:rPr>
        <w:t>HTTP</w:t>
      </w:r>
      <w:r w:rsidR="006E0DD6" w:rsidRPr="006E0DD6">
        <w:t xml:space="preserve"> </w:t>
      </w:r>
      <w:r w:rsidR="006E0DD6">
        <w:t>сервисы расширений по умолчанию»</w:t>
      </w:r>
      <w:r w:rsidR="009F7770">
        <w:t xml:space="preserve">. </w:t>
      </w:r>
    </w:p>
    <w:p w:rsidR="006E0DD6" w:rsidRPr="00524C83" w:rsidRDefault="006E0DD6">
      <w:r w:rsidRPr="006E0DD6">
        <w:rPr>
          <w:noProof/>
        </w:rPr>
        <w:lastRenderedPageBreak/>
        <w:drawing>
          <wp:inline distT="0" distB="0" distL="0" distR="0" wp14:anchorId="020FEFE8" wp14:editId="5DB8EB07">
            <wp:extent cx="5077534" cy="720190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DD6" w:rsidRDefault="001D740B">
      <w:r>
        <w:t>Авторизация запросов в расширении 1</w:t>
      </w:r>
      <w:proofErr w:type="gramStart"/>
      <w:r>
        <w:t>С</w:t>
      </w:r>
      <w:r w:rsidRPr="001D740B">
        <w:t>:</w:t>
      </w:r>
      <w:r>
        <w:rPr>
          <w:lang w:val="en-US"/>
        </w:rPr>
        <w:t>AINSYS</w:t>
      </w:r>
      <w:proofErr w:type="gramEnd"/>
      <w:r w:rsidRPr="001D740B">
        <w:t xml:space="preserve"> </w:t>
      </w:r>
      <w:r>
        <w:t xml:space="preserve">выполняется по ключу в адресе. Для обеспечения безопасности </w:t>
      </w:r>
      <w:r w:rsidR="00B828A3">
        <w:rPr>
          <w:lang w:val="en-US"/>
        </w:rPr>
        <w:t>HTTP</w:t>
      </w:r>
      <w:r w:rsidR="00B828A3" w:rsidRPr="00B828A3">
        <w:t xml:space="preserve"> </w:t>
      </w:r>
      <w:r>
        <w:t xml:space="preserve">сервер должен </w:t>
      </w:r>
      <w:r w:rsidR="00B828A3">
        <w:t xml:space="preserve">быть доступен из вне только по протоколу </w:t>
      </w:r>
      <w:r w:rsidR="00B828A3">
        <w:rPr>
          <w:lang w:val="en-US"/>
        </w:rPr>
        <w:t>https</w:t>
      </w:r>
      <w:r w:rsidR="00B828A3">
        <w:t>.</w:t>
      </w:r>
    </w:p>
    <w:p w:rsidR="00D762E5" w:rsidRDefault="009C148B">
      <w:r>
        <w:t xml:space="preserve">1С требует имя и пароль пользователя для работы </w:t>
      </w:r>
      <w:r>
        <w:rPr>
          <w:lang w:val="en-US"/>
        </w:rPr>
        <w:t>HTTP</w:t>
      </w:r>
      <w:r w:rsidRPr="009C148B">
        <w:t xml:space="preserve"> </w:t>
      </w:r>
      <w:r>
        <w:t xml:space="preserve">сервиса. Поскольку уже имеется авторизация по ключу, то возможно организовать анонимный доступ к сервису. Для этого </w:t>
      </w:r>
      <w:r w:rsidR="00D25634">
        <w:t xml:space="preserve">рекомендуется сделать отдельную публикацию для анонимного доступа. В файле публикации, по умолчанию это </w:t>
      </w:r>
      <w:proofErr w:type="spellStart"/>
      <w:r w:rsidR="00D25634" w:rsidRPr="00D25634">
        <w:t>default.vrd</w:t>
      </w:r>
      <w:proofErr w:type="spellEnd"/>
      <w:r w:rsidR="00D25634">
        <w:t>, в строке подключения к информационной базе можно прописать имя и пароль пользователя 1С под которым будут отрабатываться в</w:t>
      </w:r>
      <w:r w:rsidR="002648EB">
        <w:t>ходящие запросы.</w:t>
      </w:r>
    </w:p>
    <w:p w:rsidR="002648EB" w:rsidRDefault="002648EB">
      <w:r>
        <w:t xml:space="preserve">Пример строки подключения к информационной базе в файле </w:t>
      </w:r>
      <w:proofErr w:type="spellStart"/>
      <w:r w:rsidRPr="00D25634">
        <w:t>default.vrd</w:t>
      </w:r>
      <w:proofErr w:type="spellEnd"/>
      <w:r w:rsidR="007014F5">
        <w:t>:</w:t>
      </w:r>
    </w:p>
    <w:p w:rsidR="002648EB" w:rsidRPr="00D17899" w:rsidRDefault="002648EB">
      <w:pPr>
        <w:rPr>
          <w:i/>
          <w:lang w:val="en-US"/>
        </w:rPr>
      </w:pPr>
      <w:r w:rsidRPr="00D17899">
        <w:rPr>
          <w:i/>
          <w:lang w:val="en-US"/>
        </w:rPr>
        <w:lastRenderedPageBreak/>
        <w:t>ib="Srvr=&amp;</w:t>
      </w:r>
      <w:proofErr w:type="gramStart"/>
      <w:r w:rsidRPr="00D17899">
        <w:rPr>
          <w:i/>
          <w:lang w:val="en-US"/>
        </w:rPr>
        <w:t>quot;SERVER</w:t>
      </w:r>
      <w:proofErr w:type="gramEnd"/>
      <w:r w:rsidRPr="00D17899">
        <w:rPr>
          <w:i/>
          <w:lang w:val="en-US"/>
        </w:rPr>
        <w:t>1C&amp;quot;;Ref=&amp;quot;UT11&amp;quot;;Usr=&amp;quot;</w:t>
      </w:r>
      <w:r w:rsidR="007014F5" w:rsidRPr="00D17899">
        <w:rPr>
          <w:i/>
          <w:lang w:val="en-US"/>
        </w:rPr>
        <w:t>WEBUSER</w:t>
      </w:r>
      <w:r w:rsidRPr="00D17899">
        <w:rPr>
          <w:i/>
          <w:lang w:val="en-US"/>
        </w:rPr>
        <w:t>&amp;quot;;Pwd=&amp;quot;</w:t>
      </w:r>
      <w:r w:rsidR="007014F5" w:rsidRPr="00D17899">
        <w:rPr>
          <w:i/>
          <w:lang w:val="en-US"/>
        </w:rPr>
        <w:t>PAROL</w:t>
      </w:r>
      <w:r w:rsidRPr="00D17899">
        <w:rPr>
          <w:i/>
          <w:lang w:val="en-US"/>
        </w:rPr>
        <w:t>&amp;quot;;"</w:t>
      </w:r>
    </w:p>
    <w:p w:rsidR="006026AF" w:rsidRDefault="00C96224">
      <w:r>
        <w:t xml:space="preserve">ВАЖНО! </w:t>
      </w:r>
      <w:r w:rsidR="007014F5">
        <w:t xml:space="preserve">Указанные имя и пароль в файле публикации </w:t>
      </w:r>
      <w:r>
        <w:t>применяются ко всем подключениям, поэтому для подключений, требующих авторизацию 1С, следует использовать отдельную публикацию на веб сервере.</w:t>
      </w:r>
    </w:p>
    <w:p w:rsidR="00C053D1" w:rsidRDefault="00C053D1">
      <w:r>
        <w:t xml:space="preserve">Проверить работоспособность расширения и публикации можно обратившись на веб сервер через браузер. </w:t>
      </w:r>
      <w:r w:rsidR="009800D5">
        <w:t xml:space="preserve">Пример обращения: </w:t>
      </w:r>
      <w:proofErr w:type="gramStart"/>
      <w:r w:rsidRPr="00C053D1">
        <w:t>https://server1c/ut11/hs/ainsys</w:t>
      </w:r>
      <w:r w:rsidR="009800D5">
        <w:t xml:space="preserve"> .</w:t>
      </w:r>
      <w:proofErr w:type="gramEnd"/>
    </w:p>
    <w:p w:rsidR="009800D5" w:rsidRDefault="009800D5">
      <w:r>
        <w:t>Здесь:</w:t>
      </w:r>
      <w:r>
        <w:br/>
      </w:r>
      <w:r w:rsidRPr="00C053D1">
        <w:t>server1c</w:t>
      </w:r>
      <w:r>
        <w:t xml:space="preserve"> – имя </w:t>
      </w:r>
      <w:proofErr w:type="gramStart"/>
      <w:r>
        <w:t>веб сервера</w:t>
      </w:r>
      <w:proofErr w:type="gramEnd"/>
      <w:r>
        <w:t xml:space="preserve"> на котором опубликован сервис</w:t>
      </w:r>
      <w:r>
        <w:br/>
      </w:r>
      <w:r w:rsidRPr="00C053D1">
        <w:t>ut11</w:t>
      </w:r>
      <w:r>
        <w:t xml:space="preserve"> – имя информационной базы 1С на сервере, или её псевдоним</w:t>
      </w:r>
      <w:r w:rsidR="001C230C">
        <w:t>,</w:t>
      </w:r>
      <w:r>
        <w:t xml:space="preserve"> указанный при публикации</w:t>
      </w:r>
      <w:r>
        <w:br/>
      </w:r>
      <w:proofErr w:type="spellStart"/>
      <w:r w:rsidR="008D0475" w:rsidRPr="00C053D1">
        <w:t>hs</w:t>
      </w:r>
      <w:proofErr w:type="spellEnd"/>
      <w:r w:rsidR="008D0475">
        <w:t xml:space="preserve"> – признак того, что обращаемся к </w:t>
      </w:r>
      <w:r w:rsidR="008D0475">
        <w:rPr>
          <w:lang w:val="en-US"/>
        </w:rPr>
        <w:t>HTTP</w:t>
      </w:r>
      <w:r w:rsidR="008D0475" w:rsidRPr="008D0475">
        <w:t xml:space="preserve"> </w:t>
      </w:r>
      <w:r w:rsidR="008D0475">
        <w:t>сервису</w:t>
      </w:r>
      <w:r w:rsidR="008D0475">
        <w:br/>
      </w:r>
      <w:proofErr w:type="spellStart"/>
      <w:r w:rsidR="008D0475" w:rsidRPr="00C053D1">
        <w:t>ainsys</w:t>
      </w:r>
      <w:proofErr w:type="spellEnd"/>
      <w:r w:rsidR="008D0475">
        <w:t xml:space="preserve"> – имя веб сервиса</w:t>
      </w:r>
    </w:p>
    <w:p w:rsidR="00B622EE" w:rsidRDefault="008D0475">
      <w:r>
        <w:t>Ответ</w:t>
      </w:r>
      <w:r w:rsidR="001C230C">
        <w:t xml:space="preserve"> веб сервиса</w:t>
      </w:r>
      <w:r w:rsidR="00B622EE">
        <w:t>:</w:t>
      </w:r>
    </w:p>
    <w:p w:rsidR="008D0475" w:rsidRPr="008D0475" w:rsidRDefault="001C230C">
      <w:r w:rsidRPr="001C230C">
        <w:rPr>
          <w:noProof/>
        </w:rPr>
        <w:drawing>
          <wp:inline distT="0" distB="0" distL="0" distR="0" wp14:anchorId="79E7C01D" wp14:editId="1130B3F3">
            <wp:extent cx="3639058" cy="8383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A8C" w:rsidRDefault="00B43A8C" w:rsidP="00B43A8C">
      <w:pPr>
        <w:pStyle w:val="3"/>
      </w:pPr>
      <w:r>
        <w:t xml:space="preserve">Создание правил </w:t>
      </w:r>
      <w:proofErr w:type="spellStart"/>
      <w:r>
        <w:t>синхронизаци</w:t>
      </w:r>
      <w:proofErr w:type="spellEnd"/>
    </w:p>
    <w:p w:rsidR="005064F4" w:rsidRDefault="005064F4" w:rsidP="004A5DFC">
      <w:pPr>
        <w:pStyle w:val="4"/>
      </w:pPr>
      <w:r>
        <w:t>План синхронизации</w:t>
      </w:r>
    </w:p>
    <w:p w:rsidR="00206579" w:rsidRDefault="005157D2">
      <w:r>
        <w:t xml:space="preserve">Каждый узел синхронизации описывается в справочнике Планы </w:t>
      </w:r>
      <w:r w:rsidR="00083344">
        <w:t>с</w:t>
      </w:r>
      <w:r>
        <w:t>ин</w:t>
      </w:r>
      <w:r w:rsidR="00083344">
        <w:t>хронизации</w:t>
      </w:r>
      <w:r w:rsidR="004A5DFC">
        <w:t xml:space="preserve"> </w:t>
      </w:r>
      <w:r w:rsidR="004A5DFC" w:rsidRPr="004A5DFC">
        <w:t>e1cib/</w:t>
      </w:r>
      <w:proofErr w:type="spellStart"/>
      <w:r w:rsidR="004A5DFC" w:rsidRPr="004A5DFC">
        <w:t>list</w:t>
      </w:r>
      <w:proofErr w:type="spellEnd"/>
      <w:r w:rsidR="004A5DFC" w:rsidRPr="004A5DFC">
        <w:t>/</w:t>
      </w:r>
      <w:proofErr w:type="spellStart"/>
      <w:r w:rsidR="004A5DFC" w:rsidRPr="004A5DFC">
        <w:t>Справочник.AINSYS_ПланыСинхронизации</w:t>
      </w:r>
      <w:proofErr w:type="spellEnd"/>
      <w:r w:rsidR="004A5DFC">
        <w:t xml:space="preserve"> </w:t>
      </w:r>
    </w:p>
    <w:p w:rsidR="00F0051B" w:rsidRDefault="00F0051B">
      <w:r>
        <w:t xml:space="preserve">В свойствах плана синхронизации указывается ключ, который корреспондирующая система должна будет присылать </w:t>
      </w:r>
      <w:r w:rsidR="001770C2">
        <w:t>в каждом запросе. При получении запроса расширение 1</w:t>
      </w:r>
      <w:proofErr w:type="gramStart"/>
      <w:r w:rsidR="001770C2">
        <w:t>С:</w:t>
      </w:r>
      <w:r w:rsidR="001770C2">
        <w:rPr>
          <w:lang w:val="en-US"/>
        </w:rPr>
        <w:t>AINSYS</w:t>
      </w:r>
      <w:proofErr w:type="gramEnd"/>
      <w:r w:rsidR="001770C2" w:rsidRPr="005C42A3">
        <w:t xml:space="preserve"> </w:t>
      </w:r>
      <w:r w:rsidR="005C42A3">
        <w:t>найдёт план синхронизации и правило (описание данных).</w:t>
      </w:r>
    </w:p>
    <w:p w:rsidR="005C42A3" w:rsidRDefault="005C42A3">
      <w:r>
        <w:t xml:space="preserve">На адрес </w:t>
      </w:r>
      <w:proofErr w:type="spellStart"/>
      <w:r>
        <w:t>корр</w:t>
      </w:r>
      <w:proofErr w:type="spellEnd"/>
      <w:r>
        <w:t xml:space="preserve"> узла 1</w:t>
      </w:r>
      <w:proofErr w:type="gramStart"/>
      <w:r>
        <w:t>С:</w:t>
      </w:r>
      <w:r>
        <w:rPr>
          <w:lang w:val="en-US"/>
        </w:rPr>
        <w:t>AINSYS</w:t>
      </w:r>
      <w:proofErr w:type="gramEnd"/>
      <w:r>
        <w:t xml:space="preserve"> будет отправлять данные </w:t>
      </w:r>
      <w:r>
        <w:rPr>
          <w:lang w:val="en-US"/>
        </w:rPr>
        <w:t>POST</w:t>
      </w:r>
      <w:r w:rsidRPr="005C42A3">
        <w:t xml:space="preserve"> </w:t>
      </w:r>
      <w:r>
        <w:t>запросом.</w:t>
      </w:r>
    </w:p>
    <w:p w:rsidR="005C42A3" w:rsidRDefault="005C42A3">
      <w:r w:rsidRPr="00F0051B">
        <w:rPr>
          <w:noProof/>
        </w:rPr>
        <w:drawing>
          <wp:inline distT="0" distB="0" distL="0" distR="0" wp14:anchorId="13573705" wp14:editId="13E66F58">
            <wp:extent cx="5940425" cy="26250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A3" w:rsidRPr="005C42A3" w:rsidRDefault="005C42A3"/>
    <w:p w:rsidR="00F0051B" w:rsidRDefault="004A5DFC" w:rsidP="004A5DFC">
      <w:pPr>
        <w:pStyle w:val="4"/>
      </w:pPr>
      <w:r>
        <w:t>Описание данных</w:t>
      </w:r>
    </w:p>
    <w:p w:rsidR="004A5DFC" w:rsidRDefault="00E66207">
      <w:r>
        <w:t xml:space="preserve">Справочник Описание данных </w:t>
      </w:r>
      <w:r w:rsidRPr="00E66207">
        <w:t>e1cib/</w:t>
      </w:r>
      <w:proofErr w:type="spellStart"/>
      <w:r w:rsidRPr="00E66207">
        <w:t>list</w:t>
      </w:r>
      <w:proofErr w:type="spellEnd"/>
      <w:r w:rsidRPr="00E66207">
        <w:t>/</w:t>
      </w:r>
      <w:proofErr w:type="spellStart"/>
      <w:r w:rsidRPr="00E66207">
        <w:t>Справочник.AINSYS_ОписаниеДанных</w:t>
      </w:r>
      <w:proofErr w:type="spellEnd"/>
      <w:r>
        <w:t xml:space="preserve"> описывает настройки для ка</w:t>
      </w:r>
      <w:r w:rsidR="000C0681">
        <w:t>ждого объекта обмена.</w:t>
      </w:r>
    </w:p>
    <w:p w:rsidR="00E66207" w:rsidRDefault="00E66207">
      <w:pPr>
        <w:rPr>
          <w:lang w:val="en-US"/>
        </w:rPr>
      </w:pPr>
      <w:r w:rsidRPr="00E66207">
        <w:rPr>
          <w:noProof/>
          <w:lang w:val="en-US"/>
        </w:rPr>
        <w:lastRenderedPageBreak/>
        <w:drawing>
          <wp:inline distT="0" distB="0" distL="0" distR="0" wp14:anchorId="1E8445A7" wp14:editId="55088B36">
            <wp:extent cx="5940425" cy="34651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95" w:rsidRDefault="00F30407">
      <w:r>
        <w:t>Проще всего настроить выборку данных с помощью схемы компоновки данных.</w:t>
      </w:r>
    </w:p>
    <w:p w:rsidR="00F30407" w:rsidRDefault="00F30407">
      <w:r>
        <w:t>Для этого указываем способ выборки данных «Схема компоновки дан</w:t>
      </w:r>
      <w:r w:rsidR="000A6874">
        <w:t>н</w:t>
      </w:r>
      <w:r>
        <w:t>ых»</w:t>
      </w:r>
      <w:r w:rsidR="00E708F9">
        <w:t xml:space="preserve"> (СКД)</w:t>
      </w:r>
    </w:p>
    <w:p w:rsidR="00E25EA1" w:rsidRDefault="000A6874">
      <w:r>
        <w:t>В</w:t>
      </w:r>
      <w:r w:rsidR="00E708F9">
        <w:t xml:space="preserve"> СКД необходимо прописать </w:t>
      </w:r>
      <w:r w:rsidR="005705AF">
        <w:t xml:space="preserve">список </w:t>
      </w:r>
      <w:r w:rsidR="00E708F9">
        <w:t>выбираемы</w:t>
      </w:r>
      <w:r w:rsidR="005705AF">
        <w:t>х</w:t>
      </w:r>
      <w:r w:rsidR="00E708F9">
        <w:t xml:space="preserve"> пол</w:t>
      </w:r>
      <w:r w:rsidR="005705AF">
        <w:t>ей</w:t>
      </w:r>
      <w:r w:rsidR="00E708F9">
        <w:t xml:space="preserve"> и установить имя для каждой группировки</w:t>
      </w:r>
      <w:r w:rsidR="005705AF">
        <w:t xml:space="preserve">. Имя верхней группировки должно совпадать с </w:t>
      </w:r>
      <w:r w:rsidR="00370C78">
        <w:t>наименованием элемента справочника</w:t>
      </w:r>
      <w:r w:rsidR="00746589">
        <w:t xml:space="preserve"> </w:t>
      </w:r>
      <w:proofErr w:type="spellStart"/>
      <w:r w:rsidR="00540620" w:rsidRPr="00E66207">
        <w:t>AINSYS_ОписаниеДанных</w:t>
      </w:r>
      <w:proofErr w:type="spellEnd"/>
      <w:r w:rsidR="00370C78">
        <w:t>.</w:t>
      </w:r>
    </w:p>
    <w:p w:rsidR="00E708F9" w:rsidRPr="000A6874" w:rsidRDefault="00E344AF">
      <w:r w:rsidRPr="00E344AF">
        <w:rPr>
          <w:noProof/>
        </w:rPr>
        <w:drawing>
          <wp:inline distT="0" distB="0" distL="0" distR="0" wp14:anchorId="7ED86FD7" wp14:editId="3A5EAE4B">
            <wp:extent cx="5940425" cy="23133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ED" w:rsidRDefault="005010ED">
      <w:r>
        <w:t>По СКД можно заполнить таблицу описания данных</w:t>
      </w:r>
    </w:p>
    <w:p w:rsidR="005010ED" w:rsidRDefault="005010ED">
      <w:r w:rsidRPr="005010ED">
        <w:rPr>
          <w:noProof/>
        </w:rPr>
        <w:lastRenderedPageBreak/>
        <w:drawing>
          <wp:inline distT="0" distB="0" distL="0" distR="0" wp14:anchorId="0E7D9ADF" wp14:editId="54F4D976">
            <wp:extent cx="5601482" cy="33913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ED" w:rsidRDefault="00465CC5">
      <w:r>
        <w:t xml:space="preserve">Эта таблица будет видна на странице </w:t>
      </w:r>
      <w:r>
        <w:rPr>
          <w:lang w:val="en-US"/>
        </w:rPr>
        <w:t>http</w:t>
      </w:r>
      <w:r>
        <w:t>-сервиса. Таким образом документируется интерфейс с другой системой.</w:t>
      </w:r>
    </w:p>
    <w:p w:rsidR="00465CC5" w:rsidRDefault="00563FFA">
      <w:r>
        <w:t>Дерево значений, возвращаемое СКД,</w:t>
      </w:r>
      <w:r w:rsidR="00465CC5">
        <w:t xml:space="preserve"> </w:t>
      </w:r>
      <w:r>
        <w:t xml:space="preserve">можно </w:t>
      </w:r>
      <w:proofErr w:type="spellStart"/>
      <w:r>
        <w:t>программно</w:t>
      </w:r>
      <w:proofErr w:type="spellEnd"/>
      <w:r>
        <w:t xml:space="preserve"> обработать. Код для этого прописывается на вкладке «Обработка выгрузки».</w:t>
      </w:r>
    </w:p>
    <w:p w:rsidR="00226A45" w:rsidRDefault="00226A45">
      <w:r>
        <w:t>На вкладке «Обработка загрузки» прописывается программный код записи в 1С.</w:t>
      </w:r>
      <w:r w:rsidRPr="00226A45">
        <w:t xml:space="preserve"> </w:t>
      </w:r>
      <w:r>
        <w:t>Данные</w:t>
      </w:r>
      <w:r w:rsidR="00275E98">
        <w:t xml:space="preserve">, переданные другой системой, будут в переменной </w:t>
      </w:r>
      <w:proofErr w:type="spellStart"/>
      <w:r w:rsidR="00275E98" w:rsidRPr="00275E98">
        <w:t>стркСДанными</w:t>
      </w:r>
      <w:proofErr w:type="spellEnd"/>
      <w:r w:rsidR="00275E98">
        <w:t>.</w:t>
      </w:r>
    </w:p>
    <w:p w:rsidR="00275E98" w:rsidRDefault="00454D78">
      <w:r>
        <w:t>На вкладке</w:t>
      </w:r>
      <w:r w:rsidR="00773086">
        <w:t xml:space="preserve"> «Обработк</w:t>
      </w:r>
      <w:r w:rsidR="006A0365">
        <w:t>а</w:t>
      </w:r>
      <w:r w:rsidR="00773086">
        <w:t xml:space="preserve"> отправки данных» можно указать код, исполняемый при периодическо</w:t>
      </w:r>
      <w:r w:rsidR="00D876B4">
        <w:t>й отправке данных.</w:t>
      </w:r>
      <w:r w:rsidR="00ED0D5D">
        <w:t xml:space="preserve"> Если код не указан, то отправятся все данные.</w:t>
      </w:r>
    </w:p>
    <w:p w:rsidR="00454D78" w:rsidRDefault="00ED0D5D" w:rsidP="00454D78">
      <w:r>
        <w:t xml:space="preserve">Вот такой код отправит первые 100 </w:t>
      </w:r>
      <w:r w:rsidR="00E670C3">
        <w:t xml:space="preserve">объектов, </w:t>
      </w:r>
      <w:r>
        <w:t>изменённых</w:t>
      </w:r>
      <w:r w:rsidR="00E670C3">
        <w:t xml:space="preserve"> с момента последней синхронизации:</w:t>
      </w:r>
    </w:p>
    <w:p w:rsidR="00454D78" w:rsidRPr="00E670C3" w:rsidRDefault="00454D78" w:rsidP="00454D78">
      <w:pPr>
        <w:rPr>
          <w:i/>
        </w:rPr>
      </w:pPr>
      <w:proofErr w:type="spellStart"/>
      <w:r w:rsidRPr="00E670C3">
        <w:rPr>
          <w:i/>
        </w:rPr>
        <w:t>РезультатОтправки</w:t>
      </w:r>
      <w:proofErr w:type="spellEnd"/>
      <w:r w:rsidRPr="00E670C3">
        <w:rPr>
          <w:i/>
        </w:rPr>
        <w:t xml:space="preserve"> = </w:t>
      </w:r>
      <w:proofErr w:type="spellStart"/>
      <w:r w:rsidRPr="00E670C3">
        <w:rPr>
          <w:i/>
        </w:rPr>
        <w:t>ОтправитьДанные</w:t>
      </w:r>
      <w:proofErr w:type="spellEnd"/>
      <w:r w:rsidRPr="00E670C3">
        <w:rPr>
          <w:i/>
        </w:rPr>
        <w:t>(</w:t>
      </w:r>
      <w:proofErr w:type="spellStart"/>
      <w:r w:rsidRPr="00E670C3">
        <w:rPr>
          <w:i/>
        </w:rPr>
        <w:t>ЭтоПравило</w:t>
      </w:r>
      <w:proofErr w:type="spellEnd"/>
      <w:r w:rsidRPr="00E670C3">
        <w:rPr>
          <w:i/>
        </w:rPr>
        <w:t xml:space="preserve">, </w:t>
      </w:r>
      <w:r w:rsidR="00ED0D5D" w:rsidRPr="00E670C3">
        <w:rPr>
          <w:i/>
        </w:rPr>
        <w:t>100</w:t>
      </w:r>
      <w:r w:rsidRPr="00E670C3">
        <w:rPr>
          <w:i/>
        </w:rPr>
        <w:t xml:space="preserve">, </w:t>
      </w:r>
      <w:r w:rsidR="00841154">
        <w:rPr>
          <w:i/>
        </w:rPr>
        <w:t>0</w:t>
      </w:r>
      <w:r w:rsidRPr="00E670C3">
        <w:rPr>
          <w:i/>
        </w:rPr>
        <w:t>,Истина,);</w:t>
      </w:r>
    </w:p>
    <w:p w:rsidR="00465CC5" w:rsidRDefault="00E670C3">
      <w:r>
        <w:t xml:space="preserve">После успешной отправки пометка </w:t>
      </w:r>
      <w:proofErr w:type="spellStart"/>
      <w:r>
        <w:t>изменённости</w:t>
      </w:r>
      <w:proofErr w:type="spellEnd"/>
      <w:r>
        <w:t xml:space="preserve"> снимается.</w:t>
      </w:r>
    </w:p>
    <w:p w:rsidR="008D45AB" w:rsidRDefault="008D45AB">
      <w:r>
        <w:t>На вкладке</w:t>
      </w:r>
      <w:r w:rsidR="00A87831">
        <w:t xml:space="preserve"> «Настройка синхронизации» указывается план синхронизации к которому принадлежит данное правило.</w:t>
      </w:r>
    </w:p>
    <w:p w:rsidR="00A87831" w:rsidRDefault="00A87831">
      <w:r>
        <w:t>Ведущий объект регистрации изменений и узел регистрации используются для получения списка изменённых объектов</w:t>
      </w:r>
      <w:r w:rsidR="00E66B84">
        <w:t>.</w:t>
      </w:r>
    </w:p>
    <w:p w:rsidR="008D45AB" w:rsidRPr="00465CC5" w:rsidRDefault="008D45AB">
      <w:r w:rsidRPr="008D45AB">
        <w:rPr>
          <w:noProof/>
        </w:rPr>
        <w:drawing>
          <wp:inline distT="0" distB="0" distL="0" distR="0" wp14:anchorId="156F11FE" wp14:editId="6B1B3AB9">
            <wp:extent cx="5940425" cy="9842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E9" w:rsidRPr="006835E9" w:rsidRDefault="000C0681">
      <w:r>
        <w:t xml:space="preserve">Дерево </w:t>
      </w:r>
      <w:r w:rsidR="0045527D">
        <w:t xml:space="preserve">описания данных показывается на странице </w:t>
      </w:r>
      <w:r w:rsidR="0045527D">
        <w:rPr>
          <w:lang w:val="en-US"/>
        </w:rPr>
        <w:t>http</w:t>
      </w:r>
      <w:r w:rsidR="0045527D">
        <w:t xml:space="preserve"> сервис</w:t>
      </w:r>
      <w:r w:rsidR="00587F90">
        <w:t xml:space="preserve">а. Пример запроса для получения описания данных </w:t>
      </w:r>
      <w:r w:rsidR="00587F90" w:rsidRPr="00587F90">
        <w:t>https://server1c/ut11/hs/ainsys/md/?k=cogitoergosum</w:t>
      </w:r>
      <w:r w:rsidR="00587F90">
        <w:br/>
      </w:r>
      <w:r w:rsidR="00587F90" w:rsidRPr="00587F90">
        <w:t xml:space="preserve">https://server1c/ut11/hs/ainsys </w:t>
      </w:r>
      <w:r w:rsidR="006835E9">
        <w:t>- путь к сервису</w:t>
      </w:r>
      <w:r w:rsidR="006835E9">
        <w:br/>
      </w:r>
      <w:r w:rsidR="006835E9">
        <w:rPr>
          <w:lang w:val="en-US"/>
        </w:rPr>
        <w:t>md</w:t>
      </w:r>
      <w:r w:rsidR="006835E9" w:rsidRPr="006835E9">
        <w:t xml:space="preserve"> </w:t>
      </w:r>
      <w:r w:rsidR="006835E9">
        <w:t>–</w:t>
      </w:r>
      <w:r w:rsidR="006835E9" w:rsidRPr="006835E9">
        <w:t xml:space="preserve"> </w:t>
      </w:r>
      <w:r w:rsidR="006835E9">
        <w:t>признак того, что требуются метаданные (описание) сервиса</w:t>
      </w:r>
      <w:r w:rsidR="006835E9">
        <w:br/>
      </w:r>
      <w:r w:rsidR="006835E9" w:rsidRPr="00587F90">
        <w:t>?k=</w:t>
      </w:r>
      <w:proofErr w:type="spellStart"/>
      <w:r w:rsidR="006835E9" w:rsidRPr="00587F90">
        <w:t>cogitoergosum</w:t>
      </w:r>
      <w:proofErr w:type="spellEnd"/>
      <w:r w:rsidR="006835E9">
        <w:t xml:space="preserve"> – ключ и значение ключа, указанные в плане синхронизации</w:t>
      </w:r>
    </w:p>
    <w:p w:rsidR="0045527D" w:rsidRPr="00F14712" w:rsidRDefault="00F14712">
      <w:pPr>
        <w:rPr>
          <w:lang w:val="en-US"/>
        </w:rPr>
      </w:pPr>
      <w:r w:rsidRPr="00F14712">
        <w:rPr>
          <w:noProof/>
        </w:rPr>
        <w:lastRenderedPageBreak/>
        <w:drawing>
          <wp:inline distT="0" distB="0" distL="0" distR="0" wp14:anchorId="04A7128B" wp14:editId="3916376B">
            <wp:extent cx="5940425" cy="37490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12" w:rsidRPr="004F2A95" w:rsidRDefault="00753DE6">
      <w:r>
        <w:t xml:space="preserve">Если сторонняя система </w:t>
      </w:r>
      <w:r w:rsidR="00F81AB8">
        <w:t xml:space="preserve">готова </w:t>
      </w:r>
      <w:r w:rsidR="00E45ABA">
        <w:t xml:space="preserve">автоматически </w:t>
      </w:r>
      <w:r w:rsidR="00F81AB8">
        <w:t>загру</w:t>
      </w:r>
      <w:r w:rsidR="00E45ABA">
        <w:t>жать описание интерфейса, то</w:t>
      </w:r>
      <w:r>
        <w:t xml:space="preserve"> </w:t>
      </w:r>
      <w:r w:rsidR="00E45ABA">
        <w:t>его</w:t>
      </w:r>
      <w:r w:rsidR="006835E9">
        <w:t xml:space="preserve"> можно получить в формате </w:t>
      </w:r>
      <w:r w:rsidR="006835E9">
        <w:rPr>
          <w:lang w:val="en-US"/>
        </w:rPr>
        <w:t>json</w:t>
      </w:r>
      <w:r w:rsidR="00420729">
        <w:t>. По запросу</w:t>
      </w:r>
      <w:r w:rsidR="006835E9" w:rsidRPr="004F2A95">
        <w:t xml:space="preserve"> </w:t>
      </w:r>
      <w:r w:rsidRPr="00753DE6">
        <w:t>https://server1c/ut11/hs/ainsys/md/</w:t>
      </w:r>
      <w:r>
        <w:rPr>
          <w:lang w:val="en-US"/>
        </w:rPr>
        <w:t>json</w:t>
      </w:r>
      <w:r w:rsidRPr="00753DE6">
        <w:t>?k=</w:t>
      </w:r>
      <w:proofErr w:type="spellStart"/>
      <w:r w:rsidRPr="00753DE6">
        <w:t>cogitoergosum</w:t>
      </w:r>
      <w:proofErr w:type="spellEnd"/>
    </w:p>
    <w:p w:rsidR="00E66207" w:rsidRDefault="00B41B42">
      <w:r>
        <w:t>В интерфейсе</w:t>
      </w:r>
      <w:r w:rsidR="00850CB0">
        <w:t xml:space="preserve"> возможны следующие типы да</w:t>
      </w:r>
      <w:r w:rsidR="00E53E1E">
        <w:t>н</w:t>
      </w:r>
      <w:r w:rsidR="00850CB0">
        <w:t xml:space="preserve">ных </w:t>
      </w:r>
      <w:r w:rsidR="00E53E1E">
        <w:t xml:space="preserve">Строка, Дата, Число, Булево, Массив, Объект, Ссылка. При получении данных Объект </w:t>
      </w:r>
      <w:r w:rsidR="00E53E1E">
        <w:rPr>
          <w:lang w:val="en-US"/>
        </w:rPr>
        <w:t>json</w:t>
      </w:r>
      <w:r w:rsidR="00E53E1E" w:rsidRPr="00E53E1E">
        <w:t xml:space="preserve"> </w:t>
      </w:r>
      <w:r w:rsidR="00E53E1E">
        <w:t>преобразуется в Структуру. Тип Ссылка в</w:t>
      </w:r>
      <w:r w:rsidR="00197A00" w:rsidRPr="00197A00">
        <w:t xml:space="preserve"> </w:t>
      </w:r>
      <w:r w:rsidR="00197A00">
        <w:t>терминологии</w:t>
      </w:r>
      <w:r w:rsidR="00E53E1E">
        <w:t xml:space="preserve"> </w:t>
      </w:r>
      <w:r w:rsidR="00E53E1E">
        <w:rPr>
          <w:lang w:val="en-US"/>
        </w:rPr>
        <w:t>js</w:t>
      </w:r>
      <w:r w:rsidR="00197A00">
        <w:rPr>
          <w:lang w:val="en-US"/>
        </w:rPr>
        <w:t>on</w:t>
      </w:r>
      <w:r w:rsidR="00197A00" w:rsidRPr="00197A00">
        <w:t xml:space="preserve"> </w:t>
      </w:r>
      <w:r w:rsidR="00197A00">
        <w:t xml:space="preserve">является объектом с полями </w:t>
      </w:r>
      <w:r w:rsidR="00197A00">
        <w:rPr>
          <w:lang w:val="en-US"/>
        </w:rPr>
        <w:t>id</w:t>
      </w:r>
      <w:r w:rsidR="00197A00" w:rsidRPr="00197A00">
        <w:t xml:space="preserve"> </w:t>
      </w:r>
      <w:r w:rsidR="00197A00">
        <w:t xml:space="preserve">и Представление. При загрузке 1С пытается получить объект данных по </w:t>
      </w:r>
      <w:r w:rsidR="00197A00">
        <w:rPr>
          <w:lang w:val="en-US"/>
        </w:rPr>
        <w:t>id</w:t>
      </w:r>
      <w:r w:rsidR="00197A00">
        <w:t>.</w:t>
      </w:r>
    </w:p>
    <w:p w:rsidR="00197A00" w:rsidRDefault="00A553AC" w:rsidP="000920F4">
      <w:pPr>
        <w:pStyle w:val="4"/>
      </w:pPr>
      <w:r>
        <w:t>Получение данных от</w:t>
      </w:r>
      <w:r w:rsidR="000920F4">
        <w:t xml:space="preserve"> 1С</w:t>
      </w:r>
    </w:p>
    <w:p w:rsidR="005D5F3B" w:rsidRDefault="005D5F3B" w:rsidP="005D5F3B">
      <w:r>
        <w:t>Обмен данными выполняется двумя способами: 1</w:t>
      </w:r>
      <w:proofErr w:type="gramStart"/>
      <w:r w:rsidR="00403AA5">
        <w:t>С:</w:t>
      </w:r>
      <w:r w:rsidR="00403AA5" w:rsidRPr="005D5F3B">
        <w:rPr>
          <w:lang w:val="en-US"/>
        </w:rPr>
        <w:t>AINSYS</w:t>
      </w:r>
      <w:proofErr w:type="gramEnd"/>
      <w:r w:rsidR="00403AA5" w:rsidRPr="005D5F3B">
        <w:t xml:space="preserve"> </w:t>
      </w:r>
      <w:r w:rsidR="00403AA5">
        <w:t>может</w:t>
      </w:r>
      <w:r>
        <w:t xml:space="preserve"> отдавать по </w:t>
      </w:r>
      <w:r>
        <w:rPr>
          <w:lang w:val="en-US"/>
        </w:rPr>
        <w:t>GET</w:t>
      </w:r>
      <w:r w:rsidRPr="005D5F3B">
        <w:t xml:space="preserve"> </w:t>
      </w:r>
      <w:r>
        <w:t xml:space="preserve">запросу или отправлять </w:t>
      </w:r>
      <w:r>
        <w:rPr>
          <w:lang w:val="en-US"/>
        </w:rPr>
        <w:t>POST</w:t>
      </w:r>
      <w:r w:rsidRPr="005D5F3B">
        <w:t xml:space="preserve"> </w:t>
      </w:r>
      <w:r>
        <w:t>запрос с данными на адрес</w:t>
      </w:r>
      <w:r w:rsidR="006F692C">
        <w:t xml:space="preserve"> корреспондирующего узла</w:t>
      </w:r>
      <w:r>
        <w:t>, указанный в плане синхронизации.</w:t>
      </w:r>
    </w:p>
    <w:p w:rsidR="009164C2" w:rsidRDefault="009164C2" w:rsidP="009164C2">
      <w:pPr>
        <w:pStyle w:val="5"/>
      </w:pPr>
      <w:r>
        <w:t xml:space="preserve">Чтение </w:t>
      </w:r>
      <w:r>
        <w:rPr>
          <w:lang w:val="en-US"/>
        </w:rPr>
        <w:t>GET</w:t>
      </w:r>
      <w:r w:rsidRPr="00C14D0E">
        <w:t xml:space="preserve"> </w:t>
      </w:r>
      <w:r>
        <w:t>запросом</w:t>
      </w:r>
    </w:p>
    <w:p w:rsidR="005311EE" w:rsidRPr="005311EE" w:rsidRDefault="00C14D0E" w:rsidP="005D5F3B">
      <w:r>
        <w:t xml:space="preserve">Чтение </w:t>
      </w:r>
      <w:r>
        <w:rPr>
          <w:lang w:val="en-US"/>
        </w:rPr>
        <w:t>GET</w:t>
      </w:r>
      <w:r w:rsidRPr="00C14D0E">
        <w:t xml:space="preserve"> </w:t>
      </w:r>
      <w:r>
        <w:t>запросом возможно через браузер</w:t>
      </w:r>
      <w:r w:rsidR="009164C2" w:rsidRPr="009164C2">
        <w:t xml:space="preserve"> </w:t>
      </w:r>
      <w:r w:rsidR="009164C2">
        <w:t>либо другим удобным способом</w:t>
      </w:r>
      <w:r>
        <w:t>.</w:t>
      </w:r>
      <w:r w:rsidR="005311EE" w:rsidRPr="005311EE">
        <w:t xml:space="preserve"> </w:t>
      </w:r>
    </w:p>
    <w:p w:rsidR="00C14D0E" w:rsidRDefault="005311EE" w:rsidP="005D5F3B">
      <w:r w:rsidRPr="005311EE">
        <w:rPr>
          <w:lang w:val="en-US"/>
        </w:rPr>
        <w:t>https</w:t>
      </w:r>
      <w:r w:rsidRPr="005311EE">
        <w:t>://</w:t>
      </w:r>
      <w:r>
        <w:rPr>
          <w:lang w:val="en-US"/>
        </w:rPr>
        <w:t>server</w:t>
      </w:r>
      <w:r w:rsidRPr="005311EE">
        <w:t>1</w:t>
      </w:r>
      <w:r w:rsidRPr="005311EE">
        <w:rPr>
          <w:lang w:val="en-US"/>
        </w:rPr>
        <w:t>c</w:t>
      </w:r>
      <w:r w:rsidRPr="005311EE">
        <w:t>/</w:t>
      </w:r>
      <w:proofErr w:type="spellStart"/>
      <w:r w:rsidRPr="005311EE">
        <w:rPr>
          <w:lang w:val="en-US"/>
        </w:rPr>
        <w:t>lyayut</w:t>
      </w:r>
      <w:proofErr w:type="spellEnd"/>
      <w:r w:rsidRPr="005311EE">
        <w:t>11/</w:t>
      </w:r>
      <w:proofErr w:type="spellStart"/>
      <w:r w:rsidRPr="005311EE">
        <w:rPr>
          <w:lang w:val="en-US"/>
        </w:rPr>
        <w:t>hs</w:t>
      </w:r>
      <w:proofErr w:type="spellEnd"/>
      <w:r w:rsidRPr="005311EE">
        <w:t>/</w:t>
      </w:r>
      <w:proofErr w:type="spellStart"/>
      <w:r w:rsidRPr="005311EE">
        <w:rPr>
          <w:lang w:val="en-US"/>
        </w:rPr>
        <w:t>ainsys</w:t>
      </w:r>
      <w:proofErr w:type="spellEnd"/>
      <w:r w:rsidRPr="005311EE">
        <w:t>/</w:t>
      </w:r>
      <w:r w:rsidRPr="005311EE">
        <w:rPr>
          <w:lang w:val="en-US"/>
        </w:rPr>
        <w:t>data</w:t>
      </w:r>
      <w:r w:rsidRPr="005311EE">
        <w:t>/</w:t>
      </w:r>
      <w:r w:rsidR="00B24726">
        <w:t>ИДЕНТИФИКАТОР/ФОРМАТ/КОЛИЧЕСТВО/</w:t>
      </w:r>
      <w:proofErr w:type="spellStart"/>
      <w:r w:rsidR="00B24726">
        <w:t>СМЕЩЕНИЕ?ПараметрыЗапроса</w:t>
      </w:r>
      <w:proofErr w:type="spellEnd"/>
      <w:r w:rsidR="00B24726">
        <w:t>, где</w:t>
      </w:r>
      <w:r w:rsidR="00B24726">
        <w:br/>
        <w:t>ИДЕНТИФИКАТОР – идентификатор описания сущности.</w:t>
      </w:r>
      <w:r w:rsidR="00B24726">
        <w:br/>
        <w:t xml:space="preserve">ФОРМАТ </w:t>
      </w:r>
      <w:r w:rsidR="00C63ADF">
        <w:t>–</w:t>
      </w:r>
      <w:r w:rsidR="00B24726">
        <w:t xml:space="preserve"> строка </w:t>
      </w:r>
      <w:proofErr w:type="spellStart"/>
      <w:r w:rsidR="00B24726">
        <w:t>json</w:t>
      </w:r>
      <w:proofErr w:type="spellEnd"/>
      <w:r w:rsidR="00B24726">
        <w:t xml:space="preserve"> или </w:t>
      </w:r>
      <w:proofErr w:type="spellStart"/>
      <w:r w:rsidR="00B24726">
        <w:t>html</w:t>
      </w:r>
      <w:proofErr w:type="spellEnd"/>
      <w:r w:rsidR="00C63ADF">
        <w:t xml:space="preserve">. В этом </w:t>
      </w:r>
      <w:r w:rsidR="00196B00">
        <w:t xml:space="preserve">формате 1С вернёт результат. </w:t>
      </w:r>
      <w:r w:rsidR="00196B00">
        <w:rPr>
          <w:lang w:val="en-US"/>
        </w:rPr>
        <w:t>Html</w:t>
      </w:r>
      <w:r w:rsidR="00196B00" w:rsidRPr="00196B00">
        <w:t xml:space="preserve"> </w:t>
      </w:r>
      <w:r w:rsidR="00196B00">
        <w:t xml:space="preserve">не предназначен для </w:t>
      </w:r>
      <w:r w:rsidR="00A3194E">
        <w:t xml:space="preserve">передачи пользователю, </w:t>
      </w:r>
      <w:r w:rsidR="00196B00">
        <w:t xml:space="preserve">нужен только для </w:t>
      </w:r>
      <w:r w:rsidR="00A3194E">
        <w:t>о</w:t>
      </w:r>
      <w:r w:rsidR="00196B00">
        <w:t>цен</w:t>
      </w:r>
      <w:r w:rsidR="00A3194E">
        <w:t>ки</w:t>
      </w:r>
      <w:r w:rsidR="00196B00">
        <w:t xml:space="preserve"> </w:t>
      </w:r>
      <w:r w:rsidR="00A3194E">
        <w:t>результата работы алгоритма.</w:t>
      </w:r>
      <w:r w:rsidR="00196B00">
        <w:t xml:space="preserve"> </w:t>
      </w:r>
      <w:r w:rsidR="00B24726">
        <w:br/>
        <w:t xml:space="preserve">КОЛИЧЕСТВО </w:t>
      </w:r>
      <w:r w:rsidR="008E136A">
        <w:t>–</w:t>
      </w:r>
      <w:r w:rsidR="00B24726">
        <w:t xml:space="preserve"> число объектов, которое </w:t>
      </w:r>
      <w:r w:rsidR="00A3194E">
        <w:t>требуется получить.</w:t>
      </w:r>
      <w:r w:rsidR="00B24726">
        <w:br/>
        <w:t xml:space="preserve">СМЕЩЕНИЕ </w:t>
      </w:r>
      <w:r w:rsidR="009164C2">
        <w:t>–</w:t>
      </w:r>
      <w:r w:rsidR="00B24726">
        <w:t xml:space="preserve"> с</w:t>
      </w:r>
      <w:r w:rsidR="009164C2" w:rsidRPr="009164C2">
        <w:t xml:space="preserve"> </w:t>
      </w:r>
      <w:r w:rsidR="00B24726">
        <w:t>какого объекта следует начать отсчёт количества.</w:t>
      </w:r>
    </w:p>
    <w:p w:rsidR="00420729" w:rsidRPr="003F3B59" w:rsidRDefault="003F3B59" w:rsidP="00420729">
      <w:r>
        <w:t>Нап</w:t>
      </w:r>
      <w:r w:rsidR="00B546FF">
        <w:t>ример</w:t>
      </w:r>
      <w:r>
        <w:t>,</w:t>
      </w:r>
      <w:r w:rsidR="00B546FF">
        <w:t xml:space="preserve"> запрос </w:t>
      </w:r>
      <w:r w:rsidR="00B546FF" w:rsidRPr="00B546FF">
        <w:t>https://</w:t>
      </w:r>
      <w:r w:rsidR="00B546FF">
        <w:rPr>
          <w:lang w:val="en-US"/>
        </w:rPr>
        <w:t>server</w:t>
      </w:r>
      <w:r w:rsidR="00B546FF" w:rsidRPr="00B546FF">
        <w:t>1c/ut11/hs/ainsys/data/c8917b66-cc53-11ec-8250-005056af18e8/json</w:t>
      </w:r>
      <w:r>
        <w:t>/10/11</w:t>
      </w:r>
      <w:r w:rsidR="00B546FF" w:rsidRPr="00B546FF">
        <w:t>/?k=kluch</w:t>
      </w:r>
      <w:r w:rsidRPr="003F3B59">
        <w:t>&amp;</w:t>
      </w:r>
      <w:r>
        <w:rPr>
          <w:lang w:val="en-US"/>
        </w:rPr>
        <w:t>n</w:t>
      </w:r>
      <w:r w:rsidRPr="003F3B59">
        <w:t>=</w:t>
      </w:r>
      <w:r>
        <w:rPr>
          <w:lang w:val="en-US"/>
        </w:rPr>
        <w:t>true</w:t>
      </w:r>
    </w:p>
    <w:p w:rsidR="00B546FF" w:rsidRDefault="003F3B59" w:rsidP="005D5F3B">
      <w:r>
        <w:t xml:space="preserve">Вернёт 10 элементов, начиная с 11. Ключ </w:t>
      </w:r>
      <w:r>
        <w:rPr>
          <w:lang w:val="en-US"/>
        </w:rPr>
        <w:t>n</w:t>
      </w:r>
      <w:r w:rsidRPr="003F3B59">
        <w:t>=</w:t>
      </w:r>
      <w:r>
        <w:rPr>
          <w:lang w:val="en-US"/>
        </w:rPr>
        <w:t>true</w:t>
      </w:r>
      <w:r>
        <w:t xml:space="preserve"> означает, что вернуть необходимо только изменённые элементы.</w:t>
      </w:r>
    </w:p>
    <w:p w:rsidR="000977A7" w:rsidRPr="0047311B" w:rsidRDefault="000977A7" w:rsidP="005D5F3B">
      <w:r>
        <w:t xml:space="preserve">ВАЖНО! </w:t>
      </w:r>
      <w:r w:rsidR="00037002">
        <w:t>1</w:t>
      </w:r>
      <w:proofErr w:type="gramStart"/>
      <w:r w:rsidR="00037002">
        <w:rPr>
          <w:lang w:val="en-US"/>
        </w:rPr>
        <w:t>C</w:t>
      </w:r>
      <w:r w:rsidR="00037002" w:rsidRPr="00037002">
        <w:t>:</w:t>
      </w:r>
      <w:r w:rsidR="00037002">
        <w:rPr>
          <w:lang w:val="en-US"/>
        </w:rPr>
        <w:t>AINSYS</w:t>
      </w:r>
      <w:proofErr w:type="gramEnd"/>
      <w:r w:rsidR="00037002" w:rsidRPr="00037002">
        <w:t xml:space="preserve"> </w:t>
      </w:r>
      <w:r w:rsidR="00037002">
        <w:t xml:space="preserve">снимает пометку изменения с элементов, отданных по запросу с ключом </w:t>
      </w:r>
      <w:r w:rsidR="00037002">
        <w:rPr>
          <w:lang w:val="en-US"/>
        </w:rPr>
        <w:t>n</w:t>
      </w:r>
      <w:r w:rsidR="00037002">
        <w:t>.</w:t>
      </w:r>
    </w:p>
    <w:p w:rsidR="009164C2" w:rsidRDefault="009164C2" w:rsidP="005D5F3B">
      <w:r>
        <w:lastRenderedPageBreak/>
        <w:t xml:space="preserve">В теле </w:t>
      </w:r>
      <w:r>
        <w:rPr>
          <w:lang w:val="en-US"/>
        </w:rPr>
        <w:t>GET</w:t>
      </w:r>
      <w:r w:rsidRPr="009164C2">
        <w:t xml:space="preserve"> </w:t>
      </w:r>
      <w:r>
        <w:t>запроса можно</w:t>
      </w:r>
      <w:r w:rsidR="00794A31">
        <w:t xml:space="preserve"> задать отбор. Для этого нужно</w:t>
      </w:r>
      <w:r>
        <w:t xml:space="preserve"> отправить </w:t>
      </w:r>
      <w:r>
        <w:rPr>
          <w:lang w:val="en-US"/>
        </w:rPr>
        <w:t>json</w:t>
      </w:r>
      <w:r w:rsidRPr="009164C2">
        <w:t xml:space="preserve"> </w:t>
      </w:r>
      <w:r>
        <w:t>с</w:t>
      </w:r>
      <w:r w:rsidR="00A3356D">
        <w:t xml:space="preserve"> полями, соответствующими первому уровню описания данных.</w:t>
      </w:r>
      <w:r w:rsidR="00794A31">
        <w:t xml:space="preserve"> Отбор ведётся только на равенство значений</w:t>
      </w:r>
    </w:p>
    <w:p w:rsidR="004D440E" w:rsidRDefault="008E0C37" w:rsidP="005D5F3B">
      <w:r>
        <w:t>П</w:t>
      </w:r>
      <w:r w:rsidR="004D440E">
        <w:t>ример</w:t>
      </w:r>
      <w:r w:rsidR="00794A31">
        <w:t xml:space="preserve"> запрос</w:t>
      </w:r>
      <w:r>
        <w:t>а</w:t>
      </w:r>
      <w:r w:rsidR="00B546FF">
        <w:t xml:space="preserve"> для получения одного элемента справочника</w:t>
      </w:r>
      <w:r w:rsidR="00794A31">
        <w:t xml:space="preserve">: </w:t>
      </w:r>
    </w:p>
    <w:p w:rsidR="00794A31" w:rsidRPr="00F62826" w:rsidRDefault="00794A31" w:rsidP="00794A31">
      <w:pPr>
        <w:rPr>
          <w:i/>
          <w:lang w:val="en-US"/>
        </w:rPr>
      </w:pPr>
      <w:r w:rsidRPr="00F62826">
        <w:rPr>
          <w:i/>
          <w:lang w:val="en-US"/>
        </w:rPr>
        <w:t>{"</w:t>
      </w:r>
      <w:r w:rsidRPr="00F5290A">
        <w:rPr>
          <w:i/>
        </w:rPr>
        <w:t>Ссылка</w:t>
      </w:r>
      <w:r w:rsidRPr="00F62826">
        <w:rPr>
          <w:i/>
          <w:lang w:val="en-US"/>
        </w:rPr>
        <w:t>": "11</w:t>
      </w:r>
      <w:r w:rsidRPr="00F5290A">
        <w:rPr>
          <w:i/>
          <w:lang w:val="en-US"/>
        </w:rPr>
        <w:t>a</w:t>
      </w:r>
      <w:r w:rsidRPr="00F62826">
        <w:rPr>
          <w:i/>
          <w:lang w:val="en-US"/>
        </w:rPr>
        <w:t>95</w:t>
      </w:r>
      <w:r w:rsidRPr="00F5290A">
        <w:rPr>
          <w:i/>
          <w:lang w:val="en-US"/>
        </w:rPr>
        <w:t>b</w:t>
      </w:r>
      <w:r w:rsidRPr="00F62826">
        <w:rPr>
          <w:i/>
          <w:lang w:val="en-US"/>
        </w:rPr>
        <w:t>9</w:t>
      </w:r>
      <w:r w:rsidRPr="00F5290A">
        <w:rPr>
          <w:i/>
          <w:lang w:val="en-US"/>
        </w:rPr>
        <w:t>e</w:t>
      </w:r>
      <w:r w:rsidRPr="00F62826">
        <w:rPr>
          <w:i/>
          <w:lang w:val="en-US"/>
        </w:rPr>
        <w:t>-</w:t>
      </w:r>
      <w:r w:rsidRPr="00F5290A">
        <w:rPr>
          <w:i/>
          <w:lang w:val="en-US"/>
        </w:rPr>
        <w:t>e</w:t>
      </w:r>
      <w:r w:rsidRPr="00F62826">
        <w:rPr>
          <w:i/>
          <w:lang w:val="en-US"/>
        </w:rPr>
        <w:t>8</w:t>
      </w:r>
      <w:r w:rsidRPr="00F5290A">
        <w:rPr>
          <w:i/>
          <w:lang w:val="en-US"/>
        </w:rPr>
        <w:t>ce</w:t>
      </w:r>
      <w:r w:rsidRPr="00F62826">
        <w:rPr>
          <w:i/>
          <w:lang w:val="en-US"/>
        </w:rPr>
        <w:t>-45</w:t>
      </w:r>
      <w:r w:rsidRPr="00F5290A">
        <w:rPr>
          <w:i/>
          <w:lang w:val="en-US"/>
        </w:rPr>
        <w:t>ad</w:t>
      </w:r>
      <w:r w:rsidRPr="00F62826">
        <w:rPr>
          <w:i/>
          <w:lang w:val="en-US"/>
        </w:rPr>
        <w:t>-8</w:t>
      </w:r>
      <w:r w:rsidRPr="00F5290A">
        <w:rPr>
          <w:i/>
          <w:lang w:val="en-US"/>
        </w:rPr>
        <w:t>ee</w:t>
      </w:r>
      <w:r w:rsidRPr="00F62826">
        <w:rPr>
          <w:i/>
          <w:lang w:val="en-US"/>
        </w:rPr>
        <w:t>6-08</w:t>
      </w:r>
      <w:r w:rsidRPr="00F5290A">
        <w:rPr>
          <w:i/>
          <w:lang w:val="en-US"/>
        </w:rPr>
        <w:t>c</w:t>
      </w:r>
      <w:r w:rsidRPr="00F62826">
        <w:rPr>
          <w:i/>
          <w:lang w:val="en-US"/>
        </w:rPr>
        <w:t>69</w:t>
      </w:r>
      <w:r w:rsidRPr="00F5290A">
        <w:rPr>
          <w:i/>
          <w:lang w:val="en-US"/>
        </w:rPr>
        <w:t>cb</w:t>
      </w:r>
      <w:r w:rsidRPr="00F62826">
        <w:rPr>
          <w:i/>
          <w:lang w:val="en-US"/>
        </w:rPr>
        <w:t>76123"}</w:t>
      </w:r>
    </w:p>
    <w:p w:rsidR="00794A31" w:rsidRPr="00F62826" w:rsidRDefault="00B546FF" w:rsidP="00B546FF">
      <w:pPr>
        <w:rPr>
          <w:lang w:val="en-US"/>
        </w:rPr>
      </w:pPr>
      <w:r>
        <w:t>Ответ</w:t>
      </w:r>
      <w:r w:rsidRPr="00F62826">
        <w:rPr>
          <w:lang w:val="en-US"/>
        </w:rPr>
        <w:t>:</w:t>
      </w:r>
      <w:r w:rsidRPr="00F62826">
        <w:rPr>
          <w:lang w:val="en-US"/>
        </w:rPr>
        <w:br/>
      </w:r>
      <w:r w:rsidRPr="00F62826">
        <w:rPr>
          <w:i/>
          <w:lang w:val="en-US"/>
        </w:rPr>
        <w:t>{"</w:t>
      </w:r>
      <w:r w:rsidRPr="00F5290A">
        <w:rPr>
          <w:i/>
        </w:rPr>
        <w:t>Ошибка</w:t>
      </w:r>
      <w:r w:rsidRPr="00F62826">
        <w:rPr>
          <w:i/>
          <w:lang w:val="en-US"/>
        </w:rPr>
        <w:t>": null,</w:t>
      </w:r>
      <w:r w:rsidRPr="00F62826">
        <w:rPr>
          <w:i/>
          <w:lang w:val="en-US"/>
        </w:rPr>
        <w:br/>
        <w:t>"</w:t>
      </w:r>
      <w:r w:rsidRPr="00F5290A">
        <w:rPr>
          <w:i/>
        </w:rPr>
        <w:t>Данные</w:t>
      </w:r>
      <w:r w:rsidRPr="00F62826">
        <w:rPr>
          <w:i/>
          <w:lang w:val="en-US"/>
        </w:rPr>
        <w:t>": [</w:t>
      </w:r>
      <w:r w:rsidRPr="00F62826">
        <w:rPr>
          <w:i/>
          <w:lang w:val="en-US"/>
        </w:rPr>
        <w:br/>
        <w:t>{"</w:t>
      </w:r>
      <w:proofErr w:type="spellStart"/>
      <w:r w:rsidRPr="00F5290A">
        <w:rPr>
          <w:i/>
        </w:rPr>
        <w:t>ВидНоменклатуры</w:t>
      </w:r>
      <w:proofErr w:type="spellEnd"/>
      <w:r w:rsidRPr="00F62826">
        <w:rPr>
          <w:i/>
          <w:lang w:val="en-US"/>
        </w:rPr>
        <w:t>": "9142645</w:t>
      </w:r>
      <w:r w:rsidRPr="00F5290A">
        <w:rPr>
          <w:i/>
          <w:lang w:val="en-US"/>
        </w:rPr>
        <w:t>a</w:t>
      </w:r>
      <w:r w:rsidRPr="00F62826">
        <w:rPr>
          <w:i/>
          <w:lang w:val="en-US"/>
        </w:rPr>
        <w:t>-23</w:t>
      </w:r>
      <w:r w:rsidRPr="00F5290A">
        <w:rPr>
          <w:i/>
          <w:lang w:val="en-US"/>
        </w:rPr>
        <w:t>cc</w:t>
      </w:r>
      <w:r w:rsidRPr="00F62826">
        <w:rPr>
          <w:i/>
          <w:lang w:val="en-US"/>
        </w:rPr>
        <w:t>-11</w:t>
      </w:r>
      <w:r w:rsidRPr="00F5290A">
        <w:rPr>
          <w:i/>
          <w:lang w:val="en-US"/>
        </w:rPr>
        <w:t>e</w:t>
      </w:r>
      <w:r w:rsidRPr="00F62826">
        <w:rPr>
          <w:i/>
          <w:lang w:val="en-US"/>
        </w:rPr>
        <w:t>8-80</w:t>
      </w:r>
      <w:r w:rsidRPr="00F5290A">
        <w:rPr>
          <w:i/>
          <w:lang w:val="en-US"/>
        </w:rPr>
        <w:t>e</w:t>
      </w:r>
      <w:r w:rsidRPr="00F62826">
        <w:rPr>
          <w:i/>
          <w:lang w:val="en-US"/>
        </w:rPr>
        <w:t>2-</w:t>
      </w:r>
      <w:r w:rsidRPr="00F5290A">
        <w:rPr>
          <w:i/>
          <w:lang w:val="en-US"/>
        </w:rPr>
        <w:t>f</w:t>
      </w:r>
      <w:r w:rsidRPr="00F62826">
        <w:rPr>
          <w:i/>
          <w:lang w:val="en-US"/>
        </w:rPr>
        <w:t>6</w:t>
      </w:r>
      <w:r w:rsidRPr="00F5290A">
        <w:rPr>
          <w:i/>
          <w:lang w:val="en-US"/>
        </w:rPr>
        <w:t>fd</w:t>
      </w:r>
      <w:r w:rsidRPr="00F62826">
        <w:rPr>
          <w:i/>
          <w:lang w:val="en-US"/>
        </w:rPr>
        <w:t>97</w:t>
      </w:r>
      <w:r w:rsidRPr="00F5290A">
        <w:rPr>
          <w:i/>
          <w:lang w:val="en-US"/>
        </w:rPr>
        <w:t>ac</w:t>
      </w:r>
      <w:r w:rsidRPr="00F62826">
        <w:rPr>
          <w:i/>
          <w:lang w:val="en-US"/>
        </w:rPr>
        <w:t>31</w:t>
      </w:r>
      <w:r w:rsidRPr="00F5290A">
        <w:rPr>
          <w:i/>
          <w:lang w:val="en-US"/>
        </w:rPr>
        <w:t>f</w:t>
      </w:r>
      <w:r w:rsidRPr="00F62826">
        <w:rPr>
          <w:i/>
          <w:lang w:val="en-US"/>
        </w:rPr>
        <w:t>9",</w:t>
      </w:r>
      <w:r w:rsidRPr="00F62826">
        <w:rPr>
          <w:i/>
          <w:lang w:val="en-US"/>
        </w:rPr>
        <w:br/>
        <w:t>"</w:t>
      </w:r>
      <w:r w:rsidRPr="00F5290A">
        <w:rPr>
          <w:i/>
        </w:rPr>
        <w:t>Артикул</w:t>
      </w:r>
      <w:r w:rsidRPr="00F62826">
        <w:rPr>
          <w:i/>
          <w:lang w:val="en-US"/>
        </w:rPr>
        <w:t>": "</w:t>
      </w:r>
      <w:r w:rsidRPr="00F5290A">
        <w:rPr>
          <w:i/>
          <w:lang w:val="en-US"/>
        </w:rPr>
        <w:t>ADD</w:t>
      </w:r>
      <w:r w:rsidRPr="00F62826">
        <w:rPr>
          <w:i/>
          <w:lang w:val="en-US"/>
        </w:rPr>
        <w:t>-</w:t>
      </w:r>
      <w:r w:rsidRPr="00F5290A">
        <w:rPr>
          <w:i/>
          <w:lang w:val="en-US"/>
        </w:rPr>
        <w:t>AP</w:t>
      </w:r>
      <w:r w:rsidRPr="00F62826">
        <w:rPr>
          <w:i/>
          <w:lang w:val="en-US"/>
        </w:rPr>
        <w:t>100                ",</w:t>
      </w:r>
      <w:r w:rsidRPr="00F62826">
        <w:rPr>
          <w:i/>
          <w:lang w:val="en-US"/>
        </w:rPr>
        <w:br/>
        <w:t>"</w:t>
      </w:r>
      <w:r w:rsidRPr="00F5290A">
        <w:rPr>
          <w:i/>
        </w:rPr>
        <w:t>Наименование</w:t>
      </w:r>
      <w:r w:rsidRPr="00F62826">
        <w:rPr>
          <w:i/>
          <w:lang w:val="en-US"/>
        </w:rPr>
        <w:t>": "</w:t>
      </w:r>
      <w:r w:rsidRPr="00F5290A">
        <w:rPr>
          <w:i/>
          <w:lang w:val="en-US"/>
        </w:rPr>
        <w:t>ADD</w:t>
      </w:r>
      <w:r w:rsidRPr="00F62826">
        <w:rPr>
          <w:i/>
          <w:lang w:val="en-US"/>
        </w:rPr>
        <w:t>-</w:t>
      </w:r>
      <w:r w:rsidRPr="00F5290A">
        <w:rPr>
          <w:i/>
          <w:lang w:val="en-US"/>
        </w:rPr>
        <w:t>AP</w:t>
      </w:r>
      <w:r w:rsidRPr="00F62826">
        <w:rPr>
          <w:i/>
          <w:lang w:val="en-US"/>
        </w:rPr>
        <w:t xml:space="preserve">100 (1 </w:t>
      </w:r>
      <w:r w:rsidRPr="00F5290A">
        <w:rPr>
          <w:i/>
          <w:lang w:val="en-US"/>
        </w:rPr>
        <w:t>FXS</w:t>
      </w:r>
      <w:r w:rsidRPr="00F62826">
        <w:rPr>
          <w:i/>
          <w:lang w:val="en-US"/>
        </w:rPr>
        <w:t>,  2</w:t>
      </w:r>
      <w:r w:rsidRPr="00F5290A">
        <w:rPr>
          <w:i/>
          <w:lang w:val="en-US"/>
        </w:rPr>
        <w:t>x</w:t>
      </w:r>
      <w:r w:rsidRPr="00F62826">
        <w:rPr>
          <w:i/>
          <w:lang w:val="en-US"/>
        </w:rPr>
        <w:t xml:space="preserve"> 10/100 </w:t>
      </w:r>
      <w:r w:rsidRPr="00F5290A">
        <w:rPr>
          <w:i/>
          <w:lang w:val="en-US"/>
        </w:rPr>
        <w:t>Fast</w:t>
      </w:r>
      <w:r w:rsidRPr="00F62826">
        <w:rPr>
          <w:i/>
          <w:lang w:val="en-US"/>
        </w:rPr>
        <w:t xml:space="preserve"> </w:t>
      </w:r>
      <w:r w:rsidRPr="00F5290A">
        <w:rPr>
          <w:i/>
          <w:lang w:val="en-US"/>
        </w:rPr>
        <w:t>Ethernet</w:t>
      </w:r>
      <w:r w:rsidRPr="00F62826">
        <w:rPr>
          <w:i/>
          <w:lang w:val="en-US"/>
        </w:rPr>
        <w:t xml:space="preserve">), </w:t>
      </w:r>
      <w:r w:rsidRPr="00F5290A">
        <w:rPr>
          <w:i/>
        </w:rPr>
        <w:t>шлюз</w:t>
      </w:r>
      <w:r w:rsidRPr="00F62826">
        <w:rPr>
          <w:i/>
          <w:lang w:val="en-US"/>
        </w:rPr>
        <w:t>",</w:t>
      </w:r>
      <w:r w:rsidRPr="00F62826">
        <w:rPr>
          <w:i/>
          <w:lang w:val="en-US"/>
        </w:rPr>
        <w:br/>
        <w:t>"</w:t>
      </w:r>
      <w:r w:rsidRPr="00F5290A">
        <w:rPr>
          <w:i/>
        </w:rPr>
        <w:t>Неликвид</w:t>
      </w:r>
      <w:r w:rsidRPr="00F62826">
        <w:rPr>
          <w:i/>
          <w:lang w:val="en-US"/>
        </w:rPr>
        <w:t xml:space="preserve">": </w:t>
      </w:r>
      <w:r w:rsidRPr="00F5290A">
        <w:rPr>
          <w:i/>
          <w:lang w:val="en-US"/>
        </w:rPr>
        <w:t>false</w:t>
      </w:r>
      <w:r w:rsidRPr="00F62826">
        <w:rPr>
          <w:i/>
          <w:lang w:val="en-US"/>
        </w:rPr>
        <w:t>,</w:t>
      </w:r>
      <w:r w:rsidRPr="00F62826">
        <w:rPr>
          <w:i/>
          <w:lang w:val="en-US"/>
        </w:rPr>
        <w:br/>
        <w:t>"</w:t>
      </w:r>
      <w:r w:rsidRPr="00F5290A">
        <w:rPr>
          <w:i/>
        </w:rPr>
        <w:t>Код</w:t>
      </w:r>
      <w:r w:rsidRPr="00F62826">
        <w:rPr>
          <w:i/>
          <w:lang w:val="en-US"/>
        </w:rPr>
        <w:t>": "00000020034",</w:t>
      </w:r>
      <w:r w:rsidRPr="00F62826">
        <w:rPr>
          <w:i/>
          <w:lang w:val="en-US"/>
        </w:rPr>
        <w:br/>
        <w:t>"</w:t>
      </w:r>
      <w:r w:rsidRPr="00F5290A">
        <w:rPr>
          <w:i/>
        </w:rPr>
        <w:t>Ссылка</w:t>
      </w:r>
      <w:r w:rsidRPr="00F62826">
        <w:rPr>
          <w:i/>
          <w:lang w:val="en-US"/>
        </w:rPr>
        <w:t>": "11</w:t>
      </w:r>
      <w:r w:rsidRPr="00F5290A">
        <w:rPr>
          <w:i/>
          <w:lang w:val="en-US"/>
        </w:rPr>
        <w:t>a</w:t>
      </w:r>
      <w:r w:rsidRPr="00F62826">
        <w:rPr>
          <w:i/>
          <w:lang w:val="en-US"/>
        </w:rPr>
        <w:t>95</w:t>
      </w:r>
      <w:r w:rsidRPr="00F5290A">
        <w:rPr>
          <w:i/>
          <w:lang w:val="en-US"/>
        </w:rPr>
        <w:t>b</w:t>
      </w:r>
      <w:r w:rsidRPr="00F62826">
        <w:rPr>
          <w:i/>
          <w:lang w:val="en-US"/>
        </w:rPr>
        <w:t>9</w:t>
      </w:r>
      <w:r w:rsidRPr="00F5290A">
        <w:rPr>
          <w:i/>
          <w:lang w:val="en-US"/>
        </w:rPr>
        <w:t>e</w:t>
      </w:r>
      <w:r w:rsidRPr="00F62826">
        <w:rPr>
          <w:i/>
          <w:lang w:val="en-US"/>
        </w:rPr>
        <w:t>-</w:t>
      </w:r>
      <w:r w:rsidRPr="00F5290A">
        <w:rPr>
          <w:i/>
          <w:lang w:val="en-US"/>
        </w:rPr>
        <w:t>e</w:t>
      </w:r>
      <w:r w:rsidRPr="00F62826">
        <w:rPr>
          <w:i/>
          <w:lang w:val="en-US"/>
        </w:rPr>
        <w:t>8</w:t>
      </w:r>
      <w:r w:rsidRPr="00F5290A">
        <w:rPr>
          <w:i/>
          <w:lang w:val="en-US"/>
        </w:rPr>
        <w:t>ce</w:t>
      </w:r>
      <w:r w:rsidRPr="00F62826">
        <w:rPr>
          <w:i/>
          <w:lang w:val="en-US"/>
        </w:rPr>
        <w:t>-45</w:t>
      </w:r>
      <w:r w:rsidRPr="00F5290A">
        <w:rPr>
          <w:i/>
          <w:lang w:val="en-US"/>
        </w:rPr>
        <w:t>ad</w:t>
      </w:r>
      <w:r w:rsidRPr="00F62826">
        <w:rPr>
          <w:i/>
          <w:lang w:val="en-US"/>
        </w:rPr>
        <w:t>-8</w:t>
      </w:r>
      <w:r w:rsidRPr="00F5290A">
        <w:rPr>
          <w:i/>
          <w:lang w:val="en-US"/>
        </w:rPr>
        <w:t>ee</w:t>
      </w:r>
      <w:r w:rsidRPr="00F62826">
        <w:rPr>
          <w:i/>
          <w:lang w:val="en-US"/>
        </w:rPr>
        <w:t>6-08</w:t>
      </w:r>
      <w:r w:rsidRPr="00F5290A">
        <w:rPr>
          <w:i/>
          <w:lang w:val="en-US"/>
        </w:rPr>
        <w:t>c</w:t>
      </w:r>
      <w:r w:rsidRPr="00F62826">
        <w:rPr>
          <w:i/>
          <w:lang w:val="en-US"/>
        </w:rPr>
        <w:t>69</w:t>
      </w:r>
      <w:r w:rsidRPr="00F5290A">
        <w:rPr>
          <w:i/>
          <w:lang w:val="en-US"/>
        </w:rPr>
        <w:t>cb</w:t>
      </w:r>
      <w:r w:rsidRPr="00F62826">
        <w:rPr>
          <w:i/>
          <w:lang w:val="en-US"/>
        </w:rPr>
        <w:t>76123"</w:t>
      </w:r>
      <w:r w:rsidRPr="00F62826">
        <w:rPr>
          <w:i/>
          <w:lang w:val="en-US"/>
        </w:rPr>
        <w:br/>
        <w:t>}</w:t>
      </w:r>
      <w:r w:rsidRPr="00F62826">
        <w:rPr>
          <w:i/>
          <w:lang w:val="en-US"/>
        </w:rPr>
        <w:br/>
        <w:t>],</w:t>
      </w:r>
      <w:r w:rsidRPr="00F62826">
        <w:rPr>
          <w:i/>
          <w:lang w:val="en-US"/>
        </w:rPr>
        <w:br/>
        <w:t>"</w:t>
      </w:r>
      <w:r w:rsidRPr="00F5290A">
        <w:rPr>
          <w:i/>
        </w:rPr>
        <w:t>Правило</w:t>
      </w:r>
      <w:r w:rsidRPr="00F62826">
        <w:rPr>
          <w:i/>
          <w:lang w:val="en-US"/>
        </w:rPr>
        <w:t>": "c8917b66-cc53-11ec-8250-005056af18e8"</w:t>
      </w:r>
      <w:r w:rsidRPr="00F62826">
        <w:rPr>
          <w:i/>
          <w:lang w:val="en-US"/>
        </w:rPr>
        <w:br/>
        <w:t>}</w:t>
      </w:r>
    </w:p>
    <w:p w:rsidR="00F5290A" w:rsidRPr="001E3994" w:rsidRDefault="001E3994" w:rsidP="00B546FF">
      <w:r>
        <w:t>Пример запроса для</w:t>
      </w:r>
      <w:r w:rsidR="006F3A5F">
        <w:t xml:space="preserve"> поиска по текстовому полю:</w:t>
      </w:r>
    </w:p>
    <w:p w:rsidR="001E3994" w:rsidRDefault="001E3994" w:rsidP="00B546FF">
      <w:pPr>
        <w:rPr>
          <w:i/>
        </w:rPr>
      </w:pPr>
      <w:r w:rsidRPr="006F3A5F">
        <w:rPr>
          <w:i/>
        </w:rPr>
        <w:t>{"Артикул": "</w:t>
      </w:r>
      <w:r w:rsidRPr="006F3A5F">
        <w:rPr>
          <w:i/>
          <w:lang w:val="en-US"/>
        </w:rPr>
        <w:t>FBP</w:t>
      </w:r>
      <w:r w:rsidRPr="006F3A5F">
        <w:rPr>
          <w:i/>
        </w:rPr>
        <w:t>-</w:t>
      </w:r>
      <w:r w:rsidRPr="006F3A5F">
        <w:rPr>
          <w:i/>
          <w:lang w:val="en-US"/>
        </w:rPr>
        <w:t>SM</w:t>
      </w:r>
      <w:r w:rsidRPr="006F3A5F">
        <w:rPr>
          <w:i/>
        </w:rPr>
        <w:t>03-</w:t>
      </w:r>
      <w:r w:rsidRPr="006F3A5F">
        <w:rPr>
          <w:i/>
          <w:lang w:val="en-US"/>
        </w:rPr>
        <w:t>EU</w:t>
      </w:r>
      <w:r w:rsidRPr="006F3A5F">
        <w:rPr>
          <w:i/>
        </w:rPr>
        <w:t>-</w:t>
      </w:r>
      <w:r w:rsidRPr="006F3A5F">
        <w:rPr>
          <w:i/>
          <w:lang w:val="en-US"/>
        </w:rPr>
        <w:t>C</w:t>
      </w:r>
      <w:r w:rsidRPr="006F3A5F">
        <w:rPr>
          <w:i/>
        </w:rPr>
        <w:t>"}</w:t>
      </w:r>
    </w:p>
    <w:p w:rsidR="00ED46D2" w:rsidRDefault="00ED46D2" w:rsidP="00ED46D2">
      <w:pPr>
        <w:pStyle w:val="5"/>
      </w:pPr>
      <w:r>
        <w:t>Отправка данных</w:t>
      </w:r>
      <w:r w:rsidR="00A21DEC">
        <w:t xml:space="preserve"> из 1С</w:t>
      </w:r>
      <w:r>
        <w:t xml:space="preserve"> </w:t>
      </w:r>
      <w:r>
        <w:rPr>
          <w:lang w:val="en-US"/>
        </w:rPr>
        <w:t>POST</w:t>
      </w:r>
      <w:r w:rsidRPr="00ED46D2">
        <w:t xml:space="preserve"> </w:t>
      </w:r>
      <w:r>
        <w:t>запросом</w:t>
      </w:r>
    </w:p>
    <w:p w:rsidR="006F3A5F" w:rsidRPr="006F3A5F" w:rsidRDefault="006F3A5F" w:rsidP="00B546FF">
      <w:r>
        <w:t>1С:</w:t>
      </w:r>
      <w:r w:rsidRPr="005D5F3B">
        <w:rPr>
          <w:lang w:val="en-US"/>
        </w:rPr>
        <w:t>AINSYS</w:t>
      </w:r>
      <w:r>
        <w:t xml:space="preserve"> </w:t>
      </w:r>
      <w:r w:rsidR="00700776">
        <w:t xml:space="preserve">отправляет данные </w:t>
      </w:r>
      <w:r w:rsidR="00ED46D2">
        <w:t>корреспондирующей системе</w:t>
      </w:r>
      <w:r w:rsidR="00700776">
        <w:t xml:space="preserve"> по</w:t>
      </w:r>
      <w:r w:rsidR="00ED46D2">
        <w:t xml:space="preserve"> </w:t>
      </w:r>
      <w:r w:rsidR="00700776">
        <w:t>а</w:t>
      </w:r>
      <w:r w:rsidR="00ED46D2">
        <w:t>дрес</w:t>
      </w:r>
      <w:r w:rsidR="00700776">
        <w:t>у, указанному в плане синхронизации.</w:t>
      </w:r>
    </w:p>
    <w:p w:rsidR="00B22626" w:rsidRDefault="00E422AA" w:rsidP="00B546FF">
      <w:pPr>
        <w:rPr>
          <w:lang w:val="en-US"/>
        </w:rPr>
      </w:pPr>
      <w:r>
        <w:t>К сожалению</w:t>
      </w:r>
      <w:r w:rsidR="00B22626">
        <w:t>,</w:t>
      </w:r>
      <w:r>
        <w:t xml:space="preserve"> платформа</w:t>
      </w:r>
      <w:r w:rsidR="00BC619B">
        <w:t xml:space="preserve"> 1С не позволяет создавать регламентные задания</w:t>
      </w:r>
      <w:r w:rsidR="00A31A80">
        <w:t>.</w:t>
      </w:r>
      <w:r>
        <w:t xml:space="preserve"> </w:t>
      </w:r>
      <w:r w:rsidR="005F43D8">
        <w:t xml:space="preserve">Инициировать отправку </w:t>
      </w:r>
      <w:r w:rsidR="00B22626">
        <w:t xml:space="preserve">можно </w:t>
      </w:r>
      <w:r w:rsidR="00C57751">
        <w:rPr>
          <w:lang w:val="en-US"/>
        </w:rPr>
        <w:t>http</w:t>
      </w:r>
      <w:r w:rsidR="00C57751">
        <w:t xml:space="preserve"> </w:t>
      </w:r>
      <w:r w:rsidR="00B22626">
        <w:t>запросом</w:t>
      </w:r>
      <w:r w:rsidR="00C57751">
        <w:t xml:space="preserve"> по корневому адресу </w:t>
      </w:r>
      <w:proofErr w:type="spellStart"/>
      <w:r w:rsidR="00C57751" w:rsidRPr="00B22626">
        <w:rPr>
          <w:lang w:val="en-US"/>
        </w:rPr>
        <w:t>ainsys</w:t>
      </w:r>
      <w:proofErr w:type="spellEnd"/>
      <w:r w:rsidR="00C57751">
        <w:t xml:space="preserve">. При этом </w:t>
      </w:r>
      <w:r w:rsidR="00894368">
        <w:t xml:space="preserve">в параметре </w:t>
      </w:r>
      <w:r w:rsidR="00894368">
        <w:rPr>
          <w:lang w:val="en-US"/>
        </w:rPr>
        <w:t>k</w:t>
      </w:r>
      <w:r w:rsidR="00894368" w:rsidRPr="00894368">
        <w:t xml:space="preserve"> </w:t>
      </w:r>
      <w:r w:rsidR="00894368">
        <w:t>нужно передать ключ плана обмена</w:t>
      </w:r>
      <w:r w:rsidR="00C57751">
        <w:t xml:space="preserve">. </w:t>
      </w:r>
      <w:r w:rsidR="00894368">
        <w:t>Пример запроса</w:t>
      </w:r>
      <w:r w:rsidR="00C57751">
        <w:t xml:space="preserve">: </w:t>
      </w:r>
      <w:r w:rsidR="00B22626" w:rsidRPr="00B22626">
        <w:rPr>
          <w:lang w:val="en-US"/>
        </w:rPr>
        <w:t>https</w:t>
      </w:r>
      <w:r w:rsidR="00B22626" w:rsidRPr="00C57751">
        <w:t>://</w:t>
      </w:r>
      <w:r w:rsidR="00B22626">
        <w:rPr>
          <w:lang w:val="en-US"/>
        </w:rPr>
        <w:t>server</w:t>
      </w:r>
      <w:r w:rsidR="00B22626" w:rsidRPr="00C57751">
        <w:t>1</w:t>
      </w:r>
      <w:r w:rsidR="00B22626" w:rsidRPr="00B22626">
        <w:rPr>
          <w:lang w:val="en-US"/>
        </w:rPr>
        <w:t>c</w:t>
      </w:r>
      <w:r w:rsidR="00B22626" w:rsidRPr="00C57751">
        <w:t xml:space="preserve"> /</w:t>
      </w:r>
      <w:proofErr w:type="spellStart"/>
      <w:r w:rsidR="00B22626">
        <w:rPr>
          <w:lang w:val="en-US"/>
        </w:rPr>
        <w:t>u</w:t>
      </w:r>
      <w:r w:rsidR="00B22626" w:rsidRPr="00B22626">
        <w:rPr>
          <w:lang w:val="en-US"/>
        </w:rPr>
        <w:t>t</w:t>
      </w:r>
      <w:proofErr w:type="spellEnd"/>
      <w:r w:rsidR="00B22626" w:rsidRPr="00C57751">
        <w:t>11/</w:t>
      </w:r>
      <w:proofErr w:type="spellStart"/>
      <w:r w:rsidR="00B22626" w:rsidRPr="00B22626">
        <w:rPr>
          <w:lang w:val="en-US"/>
        </w:rPr>
        <w:t>hs</w:t>
      </w:r>
      <w:proofErr w:type="spellEnd"/>
      <w:r w:rsidR="00B22626" w:rsidRPr="00C57751">
        <w:t>/</w:t>
      </w:r>
      <w:proofErr w:type="spellStart"/>
      <w:r w:rsidR="00B22626" w:rsidRPr="00B22626">
        <w:rPr>
          <w:lang w:val="en-US"/>
        </w:rPr>
        <w:t>ainsys</w:t>
      </w:r>
      <w:proofErr w:type="spellEnd"/>
      <w:r w:rsidR="00B22626" w:rsidRPr="00C57751">
        <w:t>?</w:t>
      </w:r>
      <w:r w:rsidR="00B22626" w:rsidRPr="00B22626">
        <w:rPr>
          <w:lang w:val="en-US"/>
        </w:rPr>
        <w:t>k</w:t>
      </w:r>
      <w:r w:rsidR="00B22626" w:rsidRPr="00C57751">
        <w:t>=</w:t>
      </w:r>
      <w:proofErr w:type="spellStart"/>
      <w:r w:rsidR="00B22626" w:rsidRPr="00B22626">
        <w:rPr>
          <w:lang w:val="en-US"/>
        </w:rPr>
        <w:t>kluch</w:t>
      </w:r>
      <w:proofErr w:type="spellEnd"/>
    </w:p>
    <w:p w:rsidR="00495B97" w:rsidRDefault="005E0F79" w:rsidP="00B546FF">
      <w:r>
        <w:t xml:space="preserve">При получении такого </w:t>
      </w:r>
      <w:r>
        <w:rPr>
          <w:lang w:val="en-US"/>
        </w:rPr>
        <w:t>http</w:t>
      </w:r>
      <w:r w:rsidRPr="005E0F79">
        <w:t xml:space="preserve"> </w:t>
      </w:r>
      <w:r>
        <w:t>запроса 1</w:t>
      </w:r>
      <w:proofErr w:type="gramStart"/>
      <w:r>
        <w:t>С:</w:t>
      </w:r>
      <w:r>
        <w:rPr>
          <w:lang w:val="en-US"/>
        </w:rPr>
        <w:t>AINSYS</w:t>
      </w:r>
      <w:proofErr w:type="gramEnd"/>
      <w:r w:rsidRPr="003B416D">
        <w:t xml:space="preserve"> </w:t>
      </w:r>
      <w:r>
        <w:t xml:space="preserve">выбирает </w:t>
      </w:r>
      <w:r w:rsidR="008347AF">
        <w:t xml:space="preserve">все настройки с установленной галкой «Автоматически отправлять данные </w:t>
      </w:r>
      <w:proofErr w:type="spellStart"/>
      <w:r w:rsidR="008347AF">
        <w:t>кор</w:t>
      </w:r>
      <w:proofErr w:type="spellEnd"/>
      <w:r w:rsidR="008347AF">
        <w:t xml:space="preserve"> узлу» и выполняет программный код либо отправляет все данные.</w:t>
      </w:r>
    </w:p>
    <w:p w:rsidR="005827DD" w:rsidRDefault="005827DD" w:rsidP="00B546FF">
      <w:r>
        <w:t>На картинке ниже показан код для отправки первых двух товаров, отмеченных как изменённые в плане обмена, связанном с данным правилом.</w:t>
      </w:r>
    </w:p>
    <w:p w:rsidR="005827DD" w:rsidRPr="007E6D11" w:rsidRDefault="005827DD" w:rsidP="00B546FF">
      <w:pPr>
        <w:rPr>
          <w:i/>
        </w:rPr>
      </w:pPr>
      <w:proofErr w:type="spellStart"/>
      <w:r w:rsidRPr="007E6D11">
        <w:rPr>
          <w:i/>
        </w:rPr>
        <w:t>РезультатОтправки</w:t>
      </w:r>
      <w:proofErr w:type="spellEnd"/>
      <w:r w:rsidRPr="007E6D11">
        <w:rPr>
          <w:i/>
        </w:rPr>
        <w:t xml:space="preserve"> = </w:t>
      </w:r>
      <w:proofErr w:type="spellStart"/>
      <w:proofErr w:type="gramStart"/>
      <w:r w:rsidRPr="007E6D11">
        <w:rPr>
          <w:i/>
        </w:rPr>
        <w:t>ОтправитьДанные</w:t>
      </w:r>
      <w:proofErr w:type="spellEnd"/>
      <w:r w:rsidRPr="007E6D11">
        <w:rPr>
          <w:i/>
        </w:rPr>
        <w:t>(</w:t>
      </w:r>
      <w:proofErr w:type="gramEnd"/>
      <w:r w:rsidRPr="007E6D11">
        <w:rPr>
          <w:i/>
        </w:rPr>
        <w:t>ЭтоПравило,2,, Истина, );</w:t>
      </w:r>
    </w:p>
    <w:p w:rsidR="003B416D" w:rsidRDefault="008347AF" w:rsidP="00B546FF">
      <w:r w:rsidRPr="008347AF">
        <w:rPr>
          <w:noProof/>
        </w:rPr>
        <w:lastRenderedPageBreak/>
        <w:drawing>
          <wp:inline distT="0" distB="0" distL="0" distR="0" wp14:anchorId="1AA78496" wp14:editId="12483D06">
            <wp:extent cx="5940425" cy="34969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002">
        <w:t>Регулярную отправку данных</w:t>
      </w:r>
      <w:r w:rsidR="00AB193A">
        <w:t xml:space="preserve"> корреспондирующим узлам можно наладить с помощью расписания операционной системы. Для этого достаточно по расписанию выполнять команду </w:t>
      </w:r>
      <w:r w:rsidR="00AB193A">
        <w:rPr>
          <w:lang w:val="en-US"/>
        </w:rPr>
        <w:t>curl</w:t>
      </w:r>
      <w:r w:rsidR="00AB193A">
        <w:t xml:space="preserve">. Пример: </w:t>
      </w:r>
      <w:proofErr w:type="spellStart"/>
      <w:r w:rsidR="00AB193A" w:rsidRPr="00AB193A">
        <w:rPr>
          <w:i/>
        </w:rPr>
        <w:t>curl</w:t>
      </w:r>
      <w:proofErr w:type="spellEnd"/>
      <w:r w:rsidR="00AB193A" w:rsidRPr="00AB193A">
        <w:rPr>
          <w:i/>
        </w:rPr>
        <w:t xml:space="preserve"> https://</w:t>
      </w:r>
      <w:r w:rsidR="00AB193A" w:rsidRPr="00AB193A">
        <w:rPr>
          <w:i/>
          <w:lang w:val="en-US"/>
        </w:rPr>
        <w:t>server</w:t>
      </w:r>
      <w:r w:rsidR="00AB193A" w:rsidRPr="00AB193A">
        <w:rPr>
          <w:i/>
        </w:rPr>
        <w:t>1c /ut11/</w:t>
      </w:r>
      <w:proofErr w:type="spellStart"/>
      <w:r w:rsidR="00AB193A" w:rsidRPr="00AB193A">
        <w:rPr>
          <w:i/>
        </w:rPr>
        <w:t>hs</w:t>
      </w:r>
      <w:proofErr w:type="spellEnd"/>
      <w:r w:rsidR="00AB193A" w:rsidRPr="00AB193A">
        <w:rPr>
          <w:i/>
        </w:rPr>
        <w:t>/</w:t>
      </w:r>
      <w:proofErr w:type="spellStart"/>
      <w:r w:rsidR="00AB193A" w:rsidRPr="00AB193A">
        <w:rPr>
          <w:i/>
        </w:rPr>
        <w:t>ainsys?k</w:t>
      </w:r>
      <w:proofErr w:type="spellEnd"/>
      <w:r w:rsidR="00AB193A" w:rsidRPr="00AB193A">
        <w:rPr>
          <w:i/>
        </w:rPr>
        <w:t>=</w:t>
      </w:r>
      <w:proofErr w:type="spellStart"/>
      <w:r w:rsidR="00AB193A" w:rsidRPr="00AB193A">
        <w:rPr>
          <w:i/>
        </w:rPr>
        <w:t>kluch</w:t>
      </w:r>
      <w:proofErr w:type="spellEnd"/>
    </w:p>
    <w:p w:rsidR="00AB193A" w:rsidRDefault="007E6D11" w:rsidP="007E6D11">
      <w:pPr>
        <w:pStyle w:val="5"/>
      </w:pPr>
      <w:r>
        <w:t xml:space="preserve">Формат </w:t>
      </w:r>
      <w:r>
        <w:rPr>
          <w:lang w:val="en-US"/>
        </w:rPr>
        <w:t>POST</w:t>
      </w:r>
      <w:r w:rsidRPr="0047311B">
        <w:t xml:space="preserve"> </w:t>
      </w:r>
      <w:r>
        <w:t>запроса</w:t>
      </w:r>
    </w:p>
    <w:p w:rsidR="00571177" w:rsidRDefault="000064FA" w:rsidP="000064FA">
      <w:r>
        <w:t>1С принимает и отправляет данные</w:t>
      </w:r>
      <w:r w:rsidR="00571177">
        <w:t xml:space="preserve"> </w:t>
      </w:r>
      <w:r w:rsidR="00571177">
        <w:rPr>
          <w:lang w:val="en-US"/>
        </w:rPr>
        <w:t>POST</w:t>
      </w:r>
      <w:r w:rsidR="00571177" w:rsidRPr="00571177">
        <w:t xml:space="preserve"> </w:t>
      </w:r>
      <w:r w:rsidR="00571177">
        <w:t>запросом</w:t>
      </w:r>
      <w:r>
        <w:t xml:space="preserve"> в одинаковом формате.</w:t>
      </w:r>
    </w:p>
    <w:p w:rsidR="000064FA" w:rsidRDefault="00502398" w:rsidP="000064FA">
      <w:r>
        <w:t xml:space="preserve">Входящие данные в формате </w:t>
      </w:r>
      <w:r>
        <w:rPr>
          <w:lang w:val="en-US"/>
        </w:rPr>
        <w:t>JSON</w:t>
      </w:r>
      <w:r w:rsidRPr="00502398">
        <w:t xml:space="preserve"> </w:t>
      </w:r>
      <w:r>
        <w:t>содержат объект или массив об</w:t>
      </w:r>
      <w:r w:rsidR="004203B4">
        <w:t>ъ</w:t>
      </w:r>
      <w:r>
        <w:t>ектов с полями</w:t>
      </w:r>
      <w:r w:rsidR="004203B4">
        <w:t>:</w:t>
      </w:r>
      <w:r w:rsidR="004203B4">
        <w:br/>
      </w:r>
      <w:r w:rsidR="004203B4" w:rsidRPr="00BD2656">
        <w:rPr>
          <w:lang w:val="en-US"/>
        </w:rPr>
        <w:t>entity</w:t>
      </w:r>
      <w:r w:rsidR="004203B4">
        <w:t xml:space="preserve"> – ссылка на описание данных в 1С. Собственно описание ищется по </w:t>
      </w:r>
      <w:r w:rsidR="004203B4" w:rsidRPr="00BD2656">
        <w:rPr>
          <w:lang w:val="en-US"/>
        </w:rPr>
        <w:t>entity</w:t>
      </w:r>
      <w:r w:rsidR="004203B4">
        <w:t>.</w:t>
      </w:r>
      <w:r w:rsidR="004203B4">
        <w:rPr>
          <w:lang w:val="en-US"/>
        </w:rPr>
        <w:t>id</w:t>
      </w:r>
      <w:r w:rsidR="004203B4">
        <w:t xml:space="preserve">, если найти не удалось, то по </w:t>
      </w:r>
      <w:r w:rsidR="004203B4" w:rsidRPr="00BD2656">
        <w:rPr>
          <w:lang w:val="en-US"/>
        </w:rPr>
        <w:t>entity</w:t>
      </w:r>
      <w:r w:rsidR="004203B4">
        <w:t>.</w:t>
      </w:r>
      <w:r w:rsidR="004203B4">
        <w:rPr>
          <w:lang w:val="en-US"/>
        </w:rPr>
        <w:t>name</w:t>
      </w:r>
      <w:r w:rsidR="004203B4">
        <w:t>.</w:t>
      </w:r>
      <w:r w:rsidR="00FD6CAD">
        <w:br/>
      </w:r>
      <w:r w:rsidR="004203B4">
        <w:rPr>
          <w:lang w:val="en-US"/>
        </w:rPr>
        <w:t>a</w:t>
      </w:r>
      <w:r w:rsidR="004203B4" w:rsidRPr="00BD2656">
        <w:rPr>
          <w:lang w:val="en-US"/>
        </w:rPr>
        <w:t>ction</w:t>
      </w:r>
      <w:r w:rsidR="004203B4">
        <w:t xml:space="preserve"> –</w:t>
      </w:r>
      <w:r w:rsidR="004203B4" w:rsidRPr="00FD6CAD">
        <w:t xml:space="preserve"> </w:t>
      </w:r>
      <w:r w:rsidR="00632AAF">
        <w:t xml:space="preserve">в исходящем запросе всегда указывается </w:t>
      </w:r>
      <w:r w:rsidR="00632AAF">
        <w:rPr>
          <w:lang w:val="en-US"/>
        </w:rPr>
        <w:t>UPDATE</w:t>
      </w:r>
      <w:r w:rsidR="00632AAF">
        <w:t>. Во входящих данных п</w:t>
      </w:r>
      <w:r w:rsidR="004203B4">
        <w:t xml:space="preserve">оле не </w:t>
      </w:r>
      <w:r w:rsidR="00632AAF">
        <w:t>анализируется</w:t>
      </w:r>
      <w:r w:rsidR="004203B4">
        <w:t>.</w:t>
      </w:r>
      <w:r w:rsidR="00FD6CAD">
        <w:br/>
      </w:r>
      <w:r w:rsidR="00FD6CAD" w:rsidRPr="001B38E1">
        <w:rPr>
          <w:lang w:val="en-US"/>
        </w:rPr>
        <w:t>payload</w:t>
      </w:r>
      <w:r w:rsidR="00FD6CAD">
        <w:t xml:space="preserve"> – объект или массив объектов, содержащий структуру, соответствующую описанию в с</w:t>
      </w:r>
      <w:r w:rsidR="00FD6CAD" w:rsidRPr="00FD6CAD">
        <w:t>правочник</w:t>
      </w:r>
      <w:r w:rsidR="00FD6CAD">
        <w:t xml:space="preserve">е </w:t>
      </w:r>
      <w:proofErr w:type="spellStart"/>
      <w:r w:rsidR="00FD6CAD" w:rsidRPr="00FD6CAD">
        <w:t>AINSYS_ОписаниеДанных</w:t>
      </w:r>
      <w:proofErr w:type="spellEnd"/>
    </w:p>
    <w:p w:rsidR="00FD6CAD" w:rsidRPr="00FD6CAD" w:rsidRDefault="00FD6CAD" w:rsidP="000064FA">
      <w:r>
        <w:t>Приме</w:t>
      </w:r>
      <w:r w:rsidR="001336D2">
        <w:t>р данных в формате</w:t>
      </w:r>
      <w:r>
        <w:t xml:space="preserve"> </w:t>
      </w:r>
      <w:r>
        <w:rPr>
          <w:lang w:val="en-US"/>
        </w:rPr>
        <w:t>JSON</w:t>
      </w:r>
    </w:p>
    <w:p w:rsidR="00AA466E" w:rsidRDefault="00AA466E" w:rsidP="00BD2656">
      <w:r w:rsidRPr="00AA466E">
        <w:t>[</w:t>
      </w:r>
      <w:r w:rsidRPr="00AA466E">
        <w:br/>
        <w:t>{</w:t>
      </w:r>
      <w:r w:rsidR="00BD2656" w:rsidRPr="001B38E1">
        <w:t>"</w:t>
      </w:r>
      <w:r w:rsidR="00BD2656" w:rsidRPr="00BD2656">
        <w:rPr>
          <w:lang w:val="en-US"/>
        </w:rPr>
        <w:t>entity</w:t>
      </w:r>
      <w:r w:rsidR="00BD2656" w:rsidRPr="001B38E1">
        <w:t>": {</w:t>
      </w:r>
      <w:r w:rsidR="001B38E1" w:rsidRPr="001B38E1">
        <w:br/>
      </w:r>
      <w:r w:rsidR="00BD2656" w:rsidRPr="001B38E1">
        <w:t>"</w:t>
      </w:r>
      <w:r w:rsidR="00BD2656" w:rsidRPr="00BD2656">
        <w:rPr>
          <w:lang w:val="en-US"/>
        </w:rPr>
        <w:t>id</w:t>
      </w:r>
      <w:r w:rsidR="00BD2656" w:rsidRPr="001B38E1">
        <w:t>": "40</w:t>
      </w:r>
      <w:r w:rsidR="00BD2656" w:rsidRPr="00BD2656">
        <w:rPr>
          <w:lang w:val="en-US"/>
        </w:rPr>
        <w:t>c</w:t>
      </w:r>
      <w:r w:rsidR="00BD2656" w:rsidRPr="001B38E1">
        <w:t>0</w:t>
      </w:r>
      <w:r w:rsidR="00BD2656" w:rsidRPr="00BD2656">
        <w:rPr>
          <w:lang w:val="en-US"/>
        </w:rPr>
        <w:t>f</w:t>
      </w:r>
      <w:r w:rsidR="00BD2656" w:rsidRPr="001B38E1">
        <w:t>117-67</w:t>
      </w:r>
      <w:r w:rsidR="00BD2656" w:rsidRPr="00BD2656">
        <w:rPr>
          <w:lang w:val="en-US"/>
        </w:rPr>
        <w:t>d</w:t>
      </w:r>
      <w:r w:rsidR="00BD2656" w:rsidRPr="001B38E1">
        <w:t>4-11</w:t>
      </w:r>
      <w:proofErr w:type="spellStart"/>
      <w:r w:rsidR="00BD2656" w:rsidRPr="00BD2656">
        <w:rPr>
          <w:lang w:val="en-US"/>
        </w:rPr>
        <w:t>ec</w:t>
      </w:r>
      <w:proofErr w:type="spellEnd"/>
      <w:r w:rsidR="00BD2656" w:rsidRPr="001B38E1">
        <w:t>-8265-</w:t>
      </w:r>
      <w:r w:rsidR="00BD2656" w:rsidRPr="00BD2656">
        <w:rPr>
          <w:lang w:val="en-US"/>
        </w:rPr>
        <w:t>f</w:t>
      </w:r>
      <w:r w:rsidR="00BD2656" w:rsidRPr="001B38E1">
        <w:t>6</w:t>
      </w:r>
      <w:proofErr w:type="spellStart"/>
      <w:r w:rsidR="00BD2656" w:rsidRPr="00BD2656">
        <w:rPr>
          <w:lang w:val="en-US"/>
        </w:rPr>
        <w:t>fd</w:t>
      </w:r>
      <w:proofErr w:type="spellEnd"/>
      <w:r w:rsidR="00BD2656" w:rsidRPr="001B38E1">
        <w:t>97</w:t>
      </w:r>
      <w:r w:rsidR="00BD2656" w:rsidRPr="00BD2656">
        <w:rPr>
          <w:lang w:val="en-US"/>
        </w:rPr>
        <w:t>ac</w:t>
      </w:r>
      <w:r w:rsidR="00BD2656" w:rsidRPr="001B38E1">
        <w:t>31</w:t>
      </w:r>
      <w:r w:rsidR="00BD2656" w:rsidRPr="00BD2656">
        <w:rPr>
          <w:lang w:val="en-US"/>
        </w:rPr>
        <w:t>f</w:t>
      </w:r>
      <w:r w:rsidR="00BD2656" w:rsidRPr="001B38E1">
        <w:t>9",</w:t>
      </w:r>
      <w:r w:rsidR="001B38E1" w:rsidRPr="001B38E1">
        <w:br/>
      </w:r>
      <w:r w:rsidR="00BD2656" w:rsidRPr="001B38E1">
        <w:t>"</w:t>
      </w:r>
      <w:r w:rsidR="00BD2656" w:rsidRPr="00BD2656">
        <w:rPr>
          <w:lang w:val="en-US"/>
        </w:rPr>
        <w:t>name</w:t>
      </w:r>
      <w:r w:rsidR="00BD2656" w:rsidRPr="001B38E1">
        <w:t>": "</w:t>
      </w:r>
      <w:r w:rsidR="001B38E1">
        <w:t>Заказы</w:t>
      </w:r>
      <w:r w:rsidR="00BD2656" w:rsidRPr="001B38E1">
        <w:t>"</w:t>
      </w:r>
      <w:r w:rsidR="001B38E1" w:rsidRPr="001B38E1">
        <w:br/>
      </w:r>
      <w:r w:rsidR="00BD2656" w:rsidRPr="001B38E1">
        <w:t>},</w:t>
      </w:r>
      <w:r w:rsidR="001B38E1" w:rsidRPr="001B38E1">
        <w:br/>
      </w:r>
      <w:r w:rsidR="00BD2656" w:rsidRPr="001B38E1">
        <w:t>"</w:t>
      </w:r>
      <w:r w:rsidR="00BD2656" w:rsidRPr="00BD2656">
        <w:rPr>
          <w:lang w:val="en-US"/>
        </w:rPr>
        <w:t>action</w:t>
      </w:r>
      <w:r w:rsidR="00BD2656" w:rsidRPr="001B38E1">
        <w:t>": "</w:t>
      </w:r>
      <w:r w:rsidR="00BD2656" w:rsidRPr="00BD2656">
        <w:rPr>
          <w:lang w:val="en-US"/>
        </w:rPr>
        <w:t>ADD</w:t>
      </w:r>
      <w:r w:rsidR="00BD2656" w:rsidRPr="001B38E1">
        <w:t>"</w:t>
      </w:r>
      <w:r w:rsidR="001B38E1" w:rsidRPr="001B38E1">
        <w:br/>
      </w:r>
      <w:r w:rsidR="00BD2656" w:rsidRPr="001B38E1">
        <w:t>"</w:t>
      </w:r>
      <w:r w:rsidR="00BD2656" w:rsidRPr="001B38E1">
        <w:rPr>
          <w:lang w:val="en-US"/>
        </w:rPr>
        <w:t>payload</w:t>
      </w:r>
      <w:r w:rsidR="00BD2656" w:rsidRPr="001B38E1">
        <w:t>": {</w:t>
      </w:r>
      <w:r w:rsidR="001B38E1" w:rsidRPr="001B38E1">
        <w:br/>
        <w:t xml:space="preserve"> </w:t>
      </w:r>
      <w:r w:rsidR="00BD2656">
        <w:t>"Ссылка": 40c0f117-67d4-11ec-8265-f6fd97ac31f9",</w:t>
      </w:r>
      <w:r w:rsidR="001B38E1">
        <w:br/>
      </w:r>
      <w:r w:rsidR="00BD2656">
        <w:t>"Комментарий": "некий комментарий ",</w:t>
      </w:r>
      <w:r w:rsidR="001B38E1">
        <w:br/>
      </w:r>
      <w:r w:rsidR="00BD2656">
        <w:t>"Сумма": 1667.69,</w:t>
      </w:r>
      <w:r w:rsidR="001B38E1">
        <w:br/>
      </w:r>
      <w:r w:rsidR="00BD2656">
        <w:t>"Номер": "ЕТ00-001124",</w:t>
      </w:r>
      <w:r w:rsidR="001B38E1">
        <w:br/>
      </w:r>
      <w:r w:rsidR="00BD2656">
        <w:t>"Дата": "202</w:t>
      </w:r>
      <w:r w:rsidR="000064FA">
        <w:t>1</w:t>
      </w:r>
      <w:r w:rsidR="00BD2656">
        <w:t>-12-29T16:15:15"</w:t>
      </w:r>
      <w:r w:rsidR="001B38E1">
        <w:br/>
      </w:r>
      <w:r w:rsidR="00BD2656">
        <w:t>}</w:t>
      </w:r>
      <w:r w:rsidR="001B38E1">
        <w:br/>
      </w:r>
      <w:r w:rsidR="00BD2656">
        <w:t>}</w:t>
      </w:r>
      <w:r>
        <w:t>,</w:t>
      </w:r>
    </w:p>
    <w:p w:rsidR="007E6D11" w:rsidRDefault="00AA466E" w:rsidP="00BD2656">
      <w:r w:rsidRPr="00AA466E">
        <w:t>]</w:t>
      </w:r>
    </w:p>
    <w:p w:rsidR="00FD6CAD" w:rsidRDefault="00FD6CAD" w:rsidP="00BD2656">
      <w:r>
        <w:lastRenderedPageBreak/>
        <w:t>Е</w:t>
      </w:r>
      <w:r w:rsidR="001336D2">
        <w:t xml:space="preserve">сли в </w:t>
      </w:r>
      <w:r w:rsidR="001336D2" w:rsidRPr="001B38E1">
        <w:rPr>
          <w:lang w:val="en-US"/>
        </w:rPr>
        <w:t>payload</w:t>
      </w:r>
      <w:r w:rsidR="001336D2">
        <w:t xml:space="preserve"> обнаружатся поля, не описанные в справочнике </w:t>
      </w:r>
      <w:proofErr w:type="spellStart"/>
      <w:r w:rsidR="001336D2" w:rsidRPr="00FD6CAD">
        <w:t>AINSYS_ОписаниеДанных</w:t>
      </w:r>
      <w:proofErr w:type="spellEnd"/>
      <w:r w:rsidR="001336D2">
        <w:t>, то они будут показаны</w:t>
      </w:r>
      <w:r w:rsidR="006D30F1">
        <w:t xml:space="preserve"> справа от описания данных. </w:t>
      </w:r>
      <w:r w:rsidR="00571177">
        <w:t>Наличие новых</w:t>
      </w:r>
      <w:r w:rsidR="006D30F1">
        <w:t xml:space="preserve"> полей выполняется один раз в сутки.</w:t>
      </w:r>
    </w:p>
    <w:p w:rsidR="001A38A8" w:rsidRPr="001336D2" w:rsidRDefault="001A38A8" w:rsidP="00BD2656">
      <w:r w:rsidRPr="001A38A8">
        <w:drawing>
          <wp:inline distT="0" distB="0" distL="0" distR="0" wp14:anchorId="7EC84985" wp14:editId="3889FC3E">
            <wp:extent cx="5940425" cy="13531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D2" w:rsidRDefault="00571177" w:rsidP="00571177">
      <w:pPr>
        <w:pStyle w:val="4"/>
      </w:pPr>
      <w:bookmarkStart w:id="0" w:name="_GoBack"/>
      <w:bookmarkEnd w:id="0"/>
      <w:r>
        <w:t>Запись данных в 1С</w:t>
      </w:r>
    </w:p>
    <w:p w:rsidR="00571177" w:rsidRDefault="00571177" w:rsidP="00BD2656">
      <w:r>
        <w:t>1</w:t>
      </w:r>
      <w:proofErr w:type="gramStart"/>
      <w:r>
        <w:rPr>
          <w:lang w:val="en-US"/>
        </w:rPr>
        <w:t>C</w:t>
      </w:r>
      <w:r w:rsidRPr="00571177">
        <w:t>:</w:t>
      </w:r>
      <w:r>
        <w:rPr>
          <w:lang w:val="en-US"/>
        </w:rPr>
        <w:t>AINSYS</w:t>
      </w:r>
      <w:proofErr w:type="gramEnd"/>
      <w:r w:rsidRPr="00571177">
        <w:t xml:space="preserve"> </w:t>
      </w:r>
      <w:r>
        <w:t>принимает данные для записи только</w:t>
      </w:r>
      <w:r w:rsidRPr="00571177">
        <w:t xml:space="preserve"> </w:t>
      </w:r>
      <w:r>
        <w:rPr>
          <w:lang w:val="en-US"/>
        </w:rPr>
        <w:t>http</w:t>
      </w:r>
      <w:r>
        <w:t xml:space="preserve"> </w:t>
      </w:r>
      <w:r>
        <w:rPr>
          <w:lang w:val="en-US"/>
        </w:rPr>
        <w:t>POST</w:t>
      </w:r>
      <w:r w:rsidRPr="00571177">
        <w:t xml:space="preserve"> </w:t>
      </w:r>
      <w:r>
        <w:t>запросом. Для</w:t>
      </w:r>
      <w:r w:rsidR="00826423">
        <w:t xml:space="preserve"> записи необходимо отправить данные по относительному адресу </w:t>
      </w:r>
      <w:r w:rsidR="00826423" w:rsidRPr="00826423">
        <w:t>/</w:t>
      </w:r>
      <w:proofErr w:type="spellStart"/>
      <w:r w:rsidR="00826423" w:rsidRPr="00826423">
        <w:t>data</w:t>
      </w:r>
      <w:proofErr w:type="spellEnd"/>
      <w:r w:rsidR="00826423" w:rsidRPr="00826423">
        <w:t>/?k=</w:t>
      </w:r>
      <w:proofErr w:type="spellStart"/>
      <w:r w:rsidR="00826423" w:rsidRPr="00826423">
        <w:t>kluch</w:t>
      </w:r>
      <w:proofErr w:type="spellEnd"/>
      <w:r w:rsidR="00826423">
        <w:t xml:space="preserve">, где </w:t>
      </w:r>
      <w:proofErr w:type="spellStart"/>
      <w:r w:rsidR="00826423" w:rsidRPr="00826423">
        <w:t>kluch</w:t>
      </w:r>
      <w:proofErr w:type="spellEnd"/>
      <w:r w:rsidR="00826423">
        <w:t xml:space="preserve"> – ключ, указанный в плане синхронизации.</w:t>
      </w:r>
    </w:p>
    <w:p w:rsidR="00826423" w:rsidRPr="00826423" w:rsidRDefault="00826423" w:rsidP="00BD2656">
      <w:r>
        <w:t xml:space="preserve">Полный адрес для отправки данных </w:t>
      </w:r>
      <w:r>
        <w:rPr>
          <w:lang w:val="en-US"/>
        </w:rPr>
        <w:t>POST</w:t>
      </w:r>
      <w:r w:rsidRPr="00826423">
        <w:t xml:space="preserve"> </w:t>
      </w:r>
      <w:r>
        <w:t>запросом может выглядеть</w:t>
      </w:r>
      <w:r w:rsidR="00632AAF" w:rsidRPr="00632AAF">
        <w:t xml:space="preserve"> </w:t>
      </w:r>
      <w:r>
        <w:t>так:</w:t>
      </w:r>
    </w:p>
    <w:p w:rsidR="00826423" w:rsidRPr="00826423" w:rsidRDefault="00826423" w:rsidP="00BD2656">
      <w:pPr>
        <w:rPr>
          <w:i/>
        </w:rPr>
      </w:pPr>
      <w:r w:rsidRPr="00826423">
        <w:rPr>
          <w:i/>
        </w:rPr>
        <w:t>https://</w:t>
      </w:r>
      <w:r w:rsidRPr="00826423">
        <w:rPr>
          <w:i/>
          <w:lang w:val="en-US"/>
        </w:rPr>
        <w:t>server</w:t>
      </w:r>
      <w:r w:rsidRPr="00826423">
        <w:rPr>
          <w:i/>
        </w:rPr>
        <w:t>1</w:t>
      </w:r>
      <w:r w:rsidRPr="00826423">
        <w:rPr>
          <w:i/>
          <w:lang w:val="en-US"/>
        </w:rPr>
        <w:t>c</w:t>
      </w:r>
      <w:r w:rsidRPr="00826423">
        <w:rPr>
          <w:i/>
        </w:rPr>
        <w:t>/ut11/</w:t>
      </w:r>
      <w:proofErr w:type="spellStart"/>
      <w:r w:rsidRPr="00826423">
        <w:rPr>
          <w:i/>
        </w:rPr>
        <w:t>hs</w:t>
      </w:r>
      <w:proofErr w:type="spellEnd"/>
      <w:r w:rsidRPr="00826423">
        <w:rPr>
          <w:i/>
        </w:rPr>
        <w:t>/</w:t>
      </w:r>
      <w:proofErr w:type="spellStart"/>
      <w:r w:rsidRPr="00826423">
        <w:rPr>
          <w:i/>
        </w:rPr>
        <w:t>ainsys</w:t>
      </w:r>
      <w:proofErr w:type="spellEnd"/>
      <w:r w:rsidRPr="00826423">
        <w:rPr>
          <w:i/>
        </w:rPr>
        <w:t>/</w:t>
      </w:r>
      <w:proofErr w:type="spellStart"/>
      <w:r w:rsidRPr="00826423">
        <w:rPr>
          <w:i/>
        </w:rPr>
        <w:t>data</w:t>
      </w:r>
      <w:proofErr w:type="spellEnd"/>
      <w:r w:rsidRPr="00826423">
        <w:rPr>
          <w:i/>
        </w:rPr>
        <w:t>/?k=</w:t>
      </w:r>
      <w:proofErr w:type="spellStart"/>
      <w:r w:rsidRPr="00826423">
        <w:rPr>
          <w:i/>
        </w:rPr>
        <w:t>kluch</w:t>
      </w:r>
      <w:proofErr w:type="spellEnd"/>
    </w:p>
    <w:p w:rsidR="00826423" w:rsidRDefault="00632AAF" w:rsidP="00BD2656">
      <w:r>
        <w:t>Формат принимаемых данных совпадает с</w:t>
      </w:r>
      <w:r w:rsidR="00CC27F3">
        <w:t xml:space="preserve"> форматом,</w:t>
      </w:r>
      <w:r>
        <w:t xml:space="preserve"> исходящ</w:t>
      </w:r>
      <w:r w:rsidR="0011497B">
        <w:t>его</w:t>
      </w:r>
      <w:r w:rsidR="00CC27F3">
        <w:t xml:space="preserve"> </w:t>
      </w:r>
      <w:r w:rsidR="00CC27F3">
        <w:rPr>
          <w:lang w:val="en-US"/>
        </w:rPr>
        <w:t>POST</w:t>
      </w:r>
      <w:r w:rsidR="0011497B">
        <w:t xml:space="preserve"> запроса</w:t>
      </w:r>
      <w:r>
        <w:t>.</w:t>
      </w:r>
    </w:p>
    <w:p w:rsidR="000D20E9" w:rsidRDefault="00E645E4" w:rsidP="00BD2656">
      <w:r>
        <w:t>1</w:t>
      </w:r>
      <w:proofErr w:type="gramStart"/>
      <w:r>
        <w:rPr>
          <w:lang w:val="en-US"/>
        </w:rPr>
        <w:t>C</w:t>
      </w:r>
      <w:r w:rsidRPr="00571177">
        <w:t>:</w:t>
      </w:r>
      <w:r>
        <w:rPr>
          <w:lang w:val="en-US"/>
        </w:rPr>
        <w:t>AINSYS</w:t>
      </w:r>
      <w:proofErr w:type="gramEnd"/>
      <w:r>
        <w:t xml:space="preserve"> преобразует полученные данные в массив структур</w:t>
      </w:r>
      <w:r w:rsidR="00FB1564">
        <w:t xml:space="preserve"> с полями указанными на вкладке «Описание данных». </w:t>
      </w:r>
      <w:r w:rsidR="005917F0">
        <w:t>П</w:t>
      </w:r>
      <w:r w:rsidR="00FB1564">
        <w:t>ол</w:t>
      </w:r>
      <w:r w:rsidR="005917F0">
        <w:t>я</w:t>
      </w:r>
      <w:r w:rsidR="00FB1564">
        <w:t xml:space="preserve"> типа </w:t>
      </w:r>
      <w:r w:rsidR="00A12EDA" w:rsidRPr="00A12EDA">
        <w:t>Идентификатор</w:t>
      </w:r>
      <w:r w:rsidR="00FB1564">
        <w:t xml:space="preserve"> 1</w:t>
      </w:r>
      <w:proofErr w:type="gramStart"/>
      <w:r w:rsidR="00FB1564">
        <w:rPr>
          <w:lang w:val="en-US"/>
        </w:rPr>
        <w:t>C</w:t>
      </w:r>
      <w:r w:rsidR="00FB1564" w:rsidRPr="00571177">
        <w:t>:</w:t>
      </w:r>
      <w:r w:rsidR="00FB1564">
        <w:rPr>
          <w:lang w:val="en-US"/>
        </w:rPr>
        <w:t>AINSYS</w:t>
      </w:r>
      <w:proofErr w:type="gramEnd"/>
      <w:r w:rsidR="00FB1564">
        <w:t xml:space="preserve"> </w:t>
      </w:r>
      <w:r w:rsidR="005917F0">
        <w:t>преобразует в ссылки на</w:t>
      </w:r>
      <w:r w:rsidR="00FB1564">
        <w:t xml:space="preserve"> </w:t>
      </w:r>
      <w:r w:rsidR="009D77F5">
        <w:t>объекты</w:t>
      </w:r>
      <w:r w:rsidR="005917F0">
        <w:t xml:space="preserve"> базы данных</w:t>
      </w:r>
      <w:r w:rsidR="00FB1564">
        <w:t>.</w:t>
      </w:r>
    </w:p>
    <w:p w:rsidR="00443C06" w:rsidRDefault="00443C06" w:rsidP="00BD2656">
      <w:r>
        <w:t>Запись выполняется кодом, на вкладке «Обработка загрузки».</w:t>
      </w:r>
    </w:p>
    <w:p w:rsidR="0073352D" w:rsidRDefault="0073352D" w:rsidP="00BD2656">
      <w:r w:rsidRPr="0073352D">
        <w:rPr>
          <w:noProof/>
        </w:rPr>
        <w:drawing>
          <wp:inline distT="0" distB="0" distL="0" distR="0" wp14:anchorId="7E50033E" wp14:editId="5DD8D938">
            <wp:extent cx="5940425" cy="27901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52D" w:rsidRPr="00E645E4" w:rsidRDefault="0073352D" w:rsidP="00BD2656"/>
    <w:sectPr w:rsidR="0073352D" w:rsidRPr="00E64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66FA9"/>
    <w:multiLevelType w:val="hybridMultilevel"/>
    <w:tmpl w:val="0EF2C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A0"/>
    <w:rsid w:val="000064FA"/>
    <w:rsid w:val="00037002"/>
    <w:rsid w:val="00083344"/>
    <w:rsid w:val="000920F4"/>
    <w:rsid w:val="000977A7"/>
    <w:rsid w:val="000A6874"/>
    <w:rsid w:val="000C0681"/>
    <w:rsid w:val="000D0B82"/>
    <w:rsid w:val="000D20E9"/>
    <w:rsid w:val="000D7549"/>
    <w:rsid w:val="0011497B"/>
    <w:rsid w:val="001155E8"/>
    <w:rsid w:val="0012651F"/>
    <w:rsid w:val="001327BD"/>
    <w:rsid w:val="001336D2"/>
    <w:rsid w:val="001770C2"/>
    <w:rsid w:val="00196B00"/>
    <w:rsid w:val="00197A00"/>
    <w:rsid w:val="001A0BD5"/>
    <w:rsid w:val="001A38A8"/>
    <w:rsid w:val="001B38E1"/>
    <w:rsid w:val="001C230C"/>
    <w:rsid w:val="001C625C"/>
    <w:rsid w:val="001D740B"/>
    <w:rsid w:val="001E3994"/>
    <w:rsid w:val="00201EC4"/>
    <w:rsid w:val="00206579"/>
    <w:rsid w:val="00222B80"/>
    <w:rsid w:val="00226A45"/>
    <w:rsid w:val="00232509"/>
    <w:rsid w:val="002648EB"/>
    <w:rsid w:val="00275E98"/>
    <w:rsid w:val="002A1BF6"/>
    <w:rsid w:val="00370C78"/>
    <w:rsid w:val="003B416D"/>
    <w:rsid w:val="003F3B59"/>
    <w:rsid w:val="00403AA5"/>
    <w:rsid w:val="004203B4"/>
    <w:rsid w:val="00420729"/>
    <w:rsid w:val="00443C06"/>
    <w:rsid w:val="00454D78"/>
    <w:rsid w:val="0045527D"/>
    <w:rsid w:val="00465CC5"/>
    <w:rsid w:val="0047311B"/>
    <w:rsid w:val="00495B97"/>
    <w:rsid w:val="004A5DFC"/>
    <w:rsid w:val="004C36EA"/>
    <w:rsid w:val="004D440E"/>
    <w:rsid w:val="004F2A95"/>
    <w:rsid w:val="005010ED"/>
    <w:rsid w:val="00502398"/>
    <w:rsid w:val="005064F4"/>
    <w:rsid w:val="005157D2"/>
    <w:rsid w:val="00521516"/>
    <w:rsid w:val="00524C83"/>
    <w:rsid w:val="005311EE"/>
    <w:rsid w:val="00540620"/>
    <w:rsid w:val="00563FFA"/>
    <w:rsid w:val="005705AF"/>
    <w:rsid w:val="00571177"/>
    <w:rsid w:val="00580654"/>
    <w:rsid w:val="0058176E"/>
    <w:rsid w:val="005827DD"/>
    <w:rsid w:val="00587F90"/>
    <w:rsid w:val="005917F0"/>
    <w:rsid w:val="005A460D"/>
    <w:rsid w:val="005C2D9B"/>
    <w:rsid w:val="005C42A3"/>
    <w:rsid w:val="005D5F3B"/>
    <w:rsid w:val="005E0F79"/>
    <w:rsid w:val="005F43D8"/>
    <w:rsid w:val="006026AF"/>
    <w:rsid w:val="00632AAF"/>
    <w:rsid w:val="006820AD"/>
    <w:rsid w:val="006835E9"/>
    <w:rsid w:val="006A0365"/>
    <w:rsid w:val="006D30F1"/>
    <w:rsid w:val="006E0DD6"/>
    <w:rsid w:val="006F3A5F"/>
    <w:rsid w:val="006F692C"/>
    <w:rsid w:val="00700776"/>
    <w:rsid w:val="007014F5"/>
    <w:rsid w:val="00702307"/>
    <w:rsid w:val="0073352D"/>
    <w:rsid w:val="00734517"/>
    <w:rsid w:val="00746589"/>
    <w:rsid w:val="00753DE6"/>
    <w:rsid w:val="007676F5"/>
    <w:rsid w:val="0077036F"/>
    <w:rsid w:val="00771560"/>
    <w:rsid w:val="00773086"/>
    <w:rsid w:val="00794A31"/>
    <w:rsid w:val="007D5151"/>
    <w:rsid w:val="007E6D11"/>
    <w:rsid w:val="00826423"/>
    <w:rsid w:val="008347AF"/>
    <w:rsid w:val="00841154"/>
    <w:rsid w:val="00850CB0"/>
    <w:rsid w:val="00894368"/>
    <w:rsid w:val="008D0475"/>
    <w:rsid w:val="008D45AB"/>
    <w:rsid w:val="008E0C37"/>
    <w:rsid w:val="008E136A"/>
    <w:rsid w:val="009164C2"/>
    <w:rsid w:val="009800D5"/>
    <w:rsid w:val="009B21E8"/>
    <w:rsid w:val="009C148B"/>
    <w:rsid w:val="009D77F5"/>
    <w:rsid w:val="009E027C"/>
    <w:rsid w:val="009F7770"/>
    <w:rsid w:val="00A12EDA"/>
    <w:rsid w:val="00A21DEC"/>
    <w:rsid w:val="00A22551"/>
    <w:rsid w:val="00A3194E"/>
    <w:rsid w:val="00A31A80"/>
    <w:rsid w:val="00A3356D"/>
    <w:rsid w:val="00A44F42"/>
    <w:rsid w:val="00A553AC"/>
    <w:rsid w:val="00A87831"/>
    <w:rsid w:val="00AA466E"/>
    <w:rsid w:val="00AB193A"/>
    <w:rsid w:val="00AF03EB"/>
    <w:rsid w:val="00B22626"/>
    <w:rsid w:val="00B24726"/>
    <w:rsid w:val="00B41B42"/>
    <w:rsid w:val="00B43A8C"/>
    <w:rsid w:val="00B546FF"/>
    <w:rsid w:val="00B622EE"/>
    <w:rsid w:val="00B828A3"/>
    <w:rsid w:val="00BC619B"/>
    <w:rsid w:val="00BD2656"/>
    <w:rsid w:val="00C003A0"/>
    <w:rsid w:val="00C053D1"/>
    <w:rsid w:val="00C14D0E"/>
    <w:rsid w:val="00C239E9"/>
    <w:rsid w:val="00C259B0"/>
    <w:rsid w:val="00C409BE"/>
    <w:rsid w:val="00C53013"/>
    <w:rsid w:val="00C57751"/>
    <w:rsid w:val="00C63ADF"/>
    <w:rsid w:val="00C96224"/>
    <w:rsid w:val="00CC27F3"/>
    <w:rsid w:val="00D17899"/>
    <w:rsid w:val="00D25634"/>
    <w:rsid w:val="00D51658"/>
    <w:rsid w:val="00D762E5"/>
    <w:rsid w:val="00D876B4"/>
    <w:rsid w:val="00D9760B"/>
    <w:rsid w:val="00DD3A62"/>
    <w:rsid w:val="00E25EA1"/>
    <w:rsid w:val="00E344AF"/>
    <w:rsid w:val="00E422AA"/>
    <w:rsid w:val="00E45ABA"/>
    <w:rsid w:val="00E53E1E"/>
    <w:rsid w:val="00E645E4"/>
    <w:rsid w:val="00E66207"/>
    <w:rsid w:val="00E66B84"/>
    <w:rsid w:val="00E6704A"/>
    <w:rsid w:val="00E670C3"/>
    <w:rsid w:val="00E708F9"/>
    <w:rsid w:val="00E97372"/>
    <w:rsid w:val="00ED0D5D"/>
    <w:rsid w:val="00ED46D2"/>
    <w:rsid w:val="00ED6562"/>
    <w:rsid w:val="00EE2081"/>
    <w:rsid w:val="00F002C5"/>
    <w:rsid w:val="00F0051B"/>
    <w:rsid w:val="00F14712"/>
    <w:rsid w:val="00F30407"/>
    <w:rsid w:val="00F45ED7"/>
    <w:rsid w:val="00F47306"/>
    <w:rsid w:val="00F5290A"/>
    <w:rsid w:val="00F62826"/>
    <w:rsid w:val="00F81AB8"/>
    <w:rsid w:val="00FB1564"/>
    <w:rsid w:val="00FD6CAD"/>
    <w:rsid w:val="00FF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DFEAC"/>
  <w15:chartTrackingRefBased/>
  <w15:docId w15:val="{B1CF6C28-7121-46BB-AF2A-95E495E1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2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23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23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A5D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164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65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6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7023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023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02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9800D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800D5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4A5D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List Paragraph"/>
    <w:basedOn w:val="a"/>
    <w:uiPriority w:val="34"/>
    <w:qFormat/>
    <w:rsid w:val="005D5F3B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9164C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11</Pages>
  <Words>1538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2022-05-06T09:15:00Z</dcterms:created>
  <dcterms:modified xsi:type="dcterms:W3CDTF">2022-06-07T15:21:00Z</dcterms:modified>
</cp:coreProperties>
</file>