
<file path=[Content_Types].xml><?xml version="1.0" encoding="utf-8"?>
<Types xmlns="http://schemas.openxmlformats.org/package/2006/content-types">
  <Default Extension="xml" ContentType="application/xml"/>
  <Default Extension="jpeg" ContentType="image/jpeg"/>
  <Default Extension="JPG" ContentType="image/.jp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numPr>
          <w:ilvl w:val="0"/>
          <w:numId w:val="1"/>
        </w:numPr>
        <w:spacing w:line="276" w:lineRule="auto"/>
        <w:ind w:left="567" w:hanging="567"/>
        <w:rPr>
          <w:rFonts w:ascii="Arial" w:hAnsi="Arial" w:cs="Arial"/>
          <w:b/>
        </w:rPr>
      </w:pPr>
      <w:r>
        <w:rPr>
          <w:rFonts w:ascii="Arial" w:hAnsi="Arial" w:cs="Arial"/>
          <w:b/>
        </w:rPr>
        <w:t>Sejarah Desa:</w:t>
      </w:r>
    </w:p>
    <w:p>
      <w:pPr>
        <w:spacing w:line="276" w:lineRule="auto"/>
        <w:jc w:val="both"/>
        <w:rPr>
          <w:rFonts w:ascii="Arial" w:hAnsi="Arial" w:cs="Arial"/>
        </w:rPr>
      </w:pPr>
      <w:r>
        <w:rPr>
          <w:rFonts w:ascii="Arial" w:hAnsi="Arial" w:cs="Arial"/>
        </w:rPr>
        <w:t>Sebelum zaman kemerdekaan desa Kampung Melayu berdiri dengan desa ‘’Tehang’’ yang dihuni oleh warga yang beragama Hindu Kaharingan. Kemudian pada tahun 1915 datang penduduk dari kuala Kapuas dan Banjar yang berbangsa melayu, sejak kedatangan pendatang , warga asal desa  meninggalkan desa “Tehang”. Tahun 1925 warga melayu yang ting</w:t>
      </w:r>
      <w:r>
        <w:rPr>
          <w:rFonts w:ascii="Arial" w:hAnsi="Arial" w:cs="Arial"/>
          <w:lang w:val="id-ID"/>
        </w:rPr>
        <w:t>g</w:t>
      </w:r>
      <w:r>
        <w:rPr>
          <w:rFonts w:ascii="Arial" w:hAnsi="Arial" w:cs="Arial"/>
        </w:rPr>
        <w:t>al didesa “Tehang” merubah nama desa menjadi  “Kampung Melayu” dan mengangkat seorang tokoh bernama “Durik”</w:t>
      </w:r>
    </w:p>
    <w:p>
      <w:pPr>
        <w:spacing w:line="276" w:lineRule="auto"/>
        <w:jc w:val="both"/>
        <w:rPr>
          <w:rFonts w:ascii="Arial" w:hAnsi="Arial" w:cs="Arial"/>
        </w:rPr>
      </w:pPr>
    </w:p>
    <w:p>
      <w:pPr>
        <w:spacing w:line="276" w:lineRule="auto"/>
        <w:jc w:val="both"/>
        <w:rPr>
          <w:rFonts w:ascii="Arial" w:hAnsi="Arial" w:cs="Arial"/>
        </w:rPr>
      </w:pPr>
      <w:r>
        <w:rPr>
          <w:rFonts w:ascii="Arial" w:hAnsi="Arial" w:cs="Arial"/>
        </w:rPr>
        <w:t>Sejak tahun 1939 belanda mengangkat secara resmi seorang kepala kampung bernama ‘’Adan’’. Tahun 1951–1960 diangkat pula seorang kepala kampung bernama Basesel.  Selanjutan berdasarkan hasil diskusi dengan masyarakat diketahui beberapa kejadian yang dia</w:t>
      </w:r>
      <w:r>
        <w:rPr>
          <w:rFonts w:ascii="Arial" w:hAnsi="Arial" w:cs="Arial"/>
          <w:lang w:val="id-ID"/>
        </w:rPr>
        <w:t>n</w:t>
      </w:r>
      <w:r>
        <w:rPr>
          <w:rFonts w:ascii="Arial" w:hAnsi="Arial" w:cs="Arial"/>
        </w:rPr>
        <w:t xml:space="preserve">ggap penting, antara lain: </w:t>
      </w:r>
    </w:p>
    <w:p>
      <w:pPr>
        <w:spacing w:line="276" w:lineRule="auto"/>
        <w:jc w:val="both"/>
        <w:rPr>
          <w:rFonts w:ascii="Arial" w:hAnsi="Arial" w:cs="Arial"/>
        </w:rPr>
      </w:pPr>
    </w:p>
    <w:tbl>
      <w:tblPr>
        <w:tblStyle w:val="7"/>
        <w:tblW w:w="0" w:type="auto"/>
        <w:jc w:val="center"/>
        <w:tblBorders>
          <w:top w:val="single" w:color="BBBBBB" w:themeColor="accent3" w:themeTint="BF" w:sz="4" w:space="0"/>
          <w:left w:val="single" w:color="BBBBBB" w:themeColor="accent3" w:themeTint="BF" w:sz="4" w:space="0"/>
          <w:bottom w:val="single" w:color="BBBBBB" w:themeColor="accent3" w:themeTint="BF" w:sz="4" w:space="0"/>
          <w:right w:val="single" w:color="BBBBBB" w:themeColor="accent3" w:themeTint="BF" w:sz="4" w:space="0"/>
          <w:insideH w:val="single" w:color="BBBBBB" w:themeColor="accent3" w:themeTint="BF" w:sz="4" w:space="0"/>
          <w:insideV w:val="single" w:color="BBBBBB" w:themeColor="accent3" w:themeTint="BF" w:sz="4" w:space="0"/>
        </w:tblBorders>
        <w:tblLayout w:type="autofit"/>
        <w:tblCellMar>
          <w:top w:w="0" w:type="dxa"/>
          <w:left w:w="108" w:type="dxa"/>
          <w:bottom w:w="0" w:type="dxa"/>
          <w:right w:w="108" w:type="dxa"/>
        </w:tblCellMar>
      </w:tblPr>
      <w:tblGrid>
        <w:gridCol w:w="2068"/>
        <w:gridCol w:w="6454"/>
      </w:tblGrid>
      <w:tr>
        <w:tblPrEx>
          <w:tblBorders>
            <w:top w:val="single" w:color="BBBBBB" w:themeColor="accent3" w:themeTint="BF" w:sz="4" w:space="0"/>
            <w:left w:val="single" w:color="BBBBBB" w:themeColor="accent3" w:themeTint="BF" w:sz="4" w:space="0"/>
            <w:bottom w:val="single" w:color="BBBBBB" w:themeColor="accent3" w:themeTint="BF" w:sz="4" w:space="0"/>
            <w:right w:val="single" w:color="BBBBBB" w:themeColor="accent3" w:themeTint="BF" w:sz="4" w:space="0"/>
            <w:insideH w:val="single" w:color="BBBBBB" w:themeColor="accent3" w:themeTint="BF" w:sz="4" w:space="0"/>
            <w:insideV w:val="single" w:color="BBBBBB" w:themeColor="accent3" w:themeTint="BF" w:sz="4" w:space="0"/>
          </w:tblBorders>
          <w:tblCellMar>
            <w:top w:w="0" w:type="dxa"/>
            <w:left w:w="108" w:type="dxa"/>
            <w:bottom w:w="0" w:type="dxa"/>
            <w:right w:w="108" w:type="dxa"/>
          </w:tblCellMar>
        </w:tblPrEx>
        <w:trPr>
          <w:trHeight w:val="416" w:hRule="atLeast"/>
          <w:jc w:val="center"/>
        </w:trPr>
        <w:tc>
          <w:tcPr>
            <w:tcW w:w="2073" w:type="dxa"/>
            <w:shd w:val="clear" w:color="auto" w:fill="A5A5A5" w:themeFill="accent3"/>
            <w:vAlign w:val="center"/>
          </w:tcPr>
          <w:p>
            <w:pPr>
              <w:spacing w:before="0" w:after="0" w:line="276" w:lineRule="auto"/>
              <w:jc w:val="center"/>
              <w:rPr>
                <w:rFonts w:ascii="Arial" w:hAnsi="Arial" w:cs="Arial"/>
                <w:b w:val="0"/>
                <w:bCs/>
                <w:color w:val="FFFFFF" w:themeColor="background1"/>
                <w:sz w:val="22"/>
                <w:szCs w:val="22"/>
                <w14:textFill>
                  <w14:solidFill>
                    <w14:schemeClr w14:val="bg1"/>
                  </w14:solidFill>
                </w14:textFill>
              </w:rPr>
            </w:pPr>
            <w:r>
              <w:rPr>
                <w:rFonts w:ascii="Arial" w:hAnsi="Arial" w:cs="Arial"/>
                <w:b/>
                <w:bCs/>
                <w:color w:val="FFFFFF" w:themeColor="background1"/>
                <w:sz w:val="22"/>
                <w:szCs w:val="22"/>
                <w14:textFill>
                  <w14:solidFill>
                    <w14:schemeClr w14:val="bg1"/>
                  </w14:solidFill>
                </w14:textFill>
              </w:rPr>
              <w:t>Tahun</w:t>
            </w:r>
          </w:p>
        </w:tc>
        <w:tc>
          <w:tcPr>
            <w:tcW w:w="6479" w:type="dxa"/>
            <w:tcBorders>
              <w:top w:val="nil"/>
              <w:left w:val="nil"/>
              <w:right w:val="nil"/>
            </w:tcBorders>
            <w:shd w:val="clear" w:color="auto" w:fill="A5A5A5" w:themeFill="accent3"/>
            <w:vAlign w:val="center"/>
          </w:tcPr>
          <w:p>
            <w:pPr>
              <w:spacing w:before="0" w:after="0" w:line="276" w:lineRule="auto"/>
              <w:jc w:val="center"/>
              <w:rPr>
                <w:rFonts w:ascii="Arial" w:hAnsi="Arial" w:cs="Arial"/>
                <w:b w:val="0"/>
                <w:bCs/>
                <w:color w:val="FFFFFF" w:themeColor="background1"/>
                <w:sz w:val="22"/>
                <w:szCs w:val="22"/>
                <w:lang w:val="id-ID"/>
                <w14:textFill>
                  <w14:solidFill>
                    <w14:schemeClr w14:val="bg1"/>
                  </w14:solidFill>
                </w14:textFill>
              </w:rPr>
            </w:pPr>
            <w:r>
              <w:rPr>
                <w:rFonts w:ascii="Arial" w:hAnsi="Arial" w:cs="Arial"/>
                <w:b/>
                <w:bCs/>
                <w:color w:val="FFFFFF" w:themeColor="background1"/>
                <w:sz w:val="22"/>
                <w:szCs w:val="22"/>
                <w14:textFill>
                  <w14:solidFill>
                    <w14:schemeClr w14:val="bg1"/>
                  </w14:solidFill>
                </w14:textFill>
              </w:rPr>
              <w:t xml:space="preserve">Kejadian Penting Desa </w:t>
            </w:r>
            <w:r>
              <w:rPr>
                <w:rFonts w:ascii="Arial" w:hAnsi="Arial" w:cs="Arial"/>
                <w:b/>
                <w:bCs/>
                <w:color w:val="FFFFFF" w:themeColor="background1"/>
                <w:sz w:val="22"/>
                <w:szCs w:val="22"/>
                <w:lang w:val="id-ID"/>
                <w14:textFill>
                  <w14:solidFill>
                    <w14:schemeClr w14:val="bg1"/>
                  </w14:solidFill>
                </w14:textFill>
              </w:rPr>
              <w:t>Kampung Melayu</w:t>
            </w:r>
          </w:p>
        </w:tc>
      </w:tr>
      <w:tr>
        <w:tblPrEx>
          <w:tblBorders>
            <w:top w:val="single" w:color="BBBBBB" w:themeColor="accent3" w:themeTint="BF" w:sz="4" w:space="0"/>
            <w:left w:val="single" w:color="BBBBBB" w:themeColor="accent3" w:themeTint="BF" w:sz="4" w:space="0"/>
            <w:bottom w:val="single" w:color="BBBBBB" w:themeColor="accent3" w:themeTint="BF" w:sz="4" w:space="0"/>
            <w:right w:val="single" w:color="BBBBBB" w:themeColor="accent3" w:themeTint="BF" w:sz="4" w:space="0"/>
            <w:insideH w:val="single" w:color="BBBBBB" w:themeColor="accent3" w:themeTint="BF" w:sz="4" w:space="0"/>
            <w:insideV w:val="single" w:color="BBBBBB" w:themeColor="accent3" w:themeTint="BF" w:sz="4" w:space="0"/>
          </w:tblBorders>
          <w:tblCellMar>
            <w:top w:w="0" w:type="dxa"/>
            <w:left w:w="108" w:type="dxa"/>
            <w:bottom w:w="0" w:type="dxa"/>
            <w:right w:w="108" w:type="dxa"/>
          </w:tblCellMar>
        </w:tblPrEx>
        <w:trPr>
          <w:jc w:val="center"/>
        </w:trPr>
        <w:tc>
          <w:tcPr>
            <w:tcW w:w="2073" w:type="dxa"/>
            <w:tcBorders>
              <w:top w:val="nil"/>
              <w:left w:val="nil"/>
              <w:bottom w:val="nil"/>
            </w:tcBorders>
          </w:tcPr>
          <w:p>
            <w:pPr>
              <w:spacing w:line="276" w:lineRule="auto"/>
              <w:rPr>
                <w:rFonts w:ascii="Arial" w:hAnsi="Arial" w:cs="Arial"/>
                <w:b w:val="0"/>
                <w:bCs/>
                <w:sz w:val="22"/>
                <w:szCs w:val="22"/>
              </w:rPr>
            </w:pPr>
            <w:r>
              <w:rPr>
                <w:rFonts w:ascii="Arial" w:hAnsi="Arial" w:cs="Arial"/>
                <w:b/>
                <w:bCs/>
                <w:sz w:val="22"/>
                <w:szCs w:val="22"/>
              </w:rPr>
              <w:t>1960 – 1980</w:t>
            </w:r>
          </w:p>
        </w:tc>
        <w:tc>
          <w:tcPr>
            <w:tcW w:w="6479" w:type="dxa"/>
            <w:tcBorders>
              <w:top w:val="nil"/>
              <w:left w:val="nil"/>
              <w:bottom w:val="nil"/>
              <w:right w:val="nil"/>
            </w:tcBorders>
          </w:tcPr>
          <w:p>
            <w:pPr>
              <w:pStyle w:val="9"/>
              <w:numPr>
                <w:ilvl w:val="0"/>
                <w:numId w:val="2"/>
              </w:numPr>
              <w:spacing w:line="276" w:lineRule="auto"/>
              <w:ind w:left="371" w:hanging="284"/>
              <w:jc w:val="both"/>
              <w:rPr>
                <w:rFonts w:ascii="Arial" w:hAnsi="Arial" w:cs="Arial"/>
                <w:sz w:val="22"/>
                <w:szCs w:val="22"/>
              </w:rPr>
            </w:pPr>
            <w:r>
              <w:rPr>
                <w:rFonts w:ascii="Arial" w:hAnsi="Arial" w:cs="Arial"/>
                <w:sz w:val="22"/>
                <w:szCs w:val="22"/>
              </w:rPr>
              <w:t>Diangkat seorang kepala kampung bernama Gambri Kamis. Selama menjabat ada dimulainya pembangunan, penyambungan handel, proyek penanaman singkong. Pada tahun 1960 – 1967 terjadi krisis pangan dan untuk bertahan hidup masyarakat menanam singkong sebagai makanan pokok.  Mata pencaharian masyarakat terdiri dari menebang kayu, bertani, berkebun, memotong rotan, menyadap getah panting, mencari kulit gemur dan mencari ikan. Pada saat itu terjadi perebutan kekuasaan. Ada bantuan dari pemerintah berupa bangunan SD, balai desa, dan jembatan ke disaat itu sering kebakaran hutan. Setiap tahun kebakaran hutan</w:t>
            </w:r>
          </w:p>
          <w:p>
            <w:pPr>
              <w:pStyle w:val="9"/>
              <w:spacing w:line="276" w:lineRule="auto"/>
              <w:ind w:left="371" w:hanging="284"/>
              <w:jc w:val="both"/>
              <w:rPr>
                <w:rFonts w:ascii="Arial" w:hAnsi="Arial" w:cs="Arial"/>
                <w:sz w:val="22"/>
                <w:szCs w:val="22"/>
              </w:rPr>
            </w:pPr>
          </w:p>
        </w:tc>
      </w:tr>
      <w:tr>
        <w:tblPrEx>
          <w:tblBorders>
            <w:top w:val="single" w:color="BBBBBB" w:themeColor="accent3" w:themeTint="BF" w:sz="4" w:space="0"/>
            <w:left w:val="single" w:color="BBBBBB" w:themeColor="accent3" w:themeTint="BF" w:sz="4" w:space="0"/>
            <w:bottom w:val="single" w:color="BBBBBB" w:themeColor="accent3" w:themeTint="BF" w:sz="4" w:space="0"/>
            <w:right w:val="single" w:color="BBBBBB" w:themeColor="accent3" w:themeTint="BF" w:sz="4" w:space="0"/>
            <w:insideH w:val="single" w:color="BBBBBB" w:themeColor="accent3" w:themeTint="BF" w:sz="4" w:space="0"/>
            <w:insideV w:val="single" w:color="BBBBBB" w:themeColor="accent3" w:themeTint="BF" w:sz="4" w:space="0"/>
          </w:tblBorders>
          <w:tblCellMar>
            <w:top w:w="0" w:type="dxa"/>
            <w:left w:w="108" w:type="dxa"/>
            <w:bottom w:w="0" w:type="dxa"/>
            <w:right w:w="108" w:type="dxa"/>
          </w:tblCellMar>
        </w:tblPrEx>
        <w:trPr>
          <w:jc w:val="center"/>
        </w:trPr>
        <w:tc>
          <w:tcPr>
            <w:tcW w:w="2073" w:type="dxa"/>
          </w:tcPr>
          <w:p>
            <w:pPr>
              <w:spacing w:line="276" w:lineRule="auto"/>
              <w:rPr>
                <w:rFonts w:ascii="Arial" w:hAnsi="Arial" w:cs="Arial"/>
                <w:b w:val="0"/>
                <w:bCs/>
                <w:sz w:val="22"/>
                <w:szCs w:val="22"/>
              </w:rPr>
            </w:pPr>
            <w:r>
              <w:rPr>
                <w:rFonts w:ascii="Arial" w:hAnsi="Arial" w:cs="Arial"/>
                <w:b/>
                <w:bCs/>
                <w:sz w:val="22"/>
                <w:szCs w:val="22"/>
              </w:rPr>
              <w:t>1980 – 2002</w:t>
            </w:r>
          </w:p>
        </w:tc>
        <w:tc>
          <w:tcPr>
            <w:tcW w:w="6479" w:type="dxa"/>
            <w:tcBorders>
              <w:left w:val="nil"/>
              <w:right w:val="nil"/>
            </w:tcBorders>
          </w:tcPr>
          <w:p>
            <w:pPr>
              <w:pStyle w:val="9"/>
              <w:numPr>
                <w:ilvl w:val="0"/>
                <w:numId w:val="2"/>
              </w:numPr>
              <w:spacing w:line="276" w:lineRule="auto"/>
              <w:ind w:left="371" w:hanging="284"/>
              <w:jc w:val="both"/>
              <w:rPr>
                <w:rFonts w:ascii="Arial" w:hAnsi="Arial" w:cs="Arial"/>
                <w:sz w:val="22"/>
                <w:szCs w:val="22"/>
              </w:rPr>
            </w:pPr>
            <w:r>
              <w:rPr>
                <w:rFonts w:ascii="Arial" w:hAnsi="Arial" w:cs="Arial"/>
                <w:sz w:val="22"/>
                <w:szCs w:val="22"/>
              </w:rPr>
              <w:t>Desa Kampung Melayu dipimpin oleh H. Tajeli Kamis. Pada tahun 1983 masuk transmigrasi di UPT Mekar Tani yang merupakan bagian dari desa Kampung Melayu. Pada masa kepemimpinan Bpk H. Tajeli Kamis, Mata pencaharian masyarakat terdiri dari: menebang kayu, bertani, memutung rotan, mencari kulit gemur, mencari ikan. Ada bantuan pemerintah berupa BANDES, IDT, pengerukan pertama kerukan kampung melayu – hantipan dan dermaga desa. Setiap tahun terjadi kebakaran hutan.</w:t>
            </w:r>
          </w:p>
          <w:p>
            <w:pPr>
              <w:pStyle w:val="9"/>
              <w:spacing w:line="276" w:lineRule="auto"/>
              <w:ind w:left="371" w:hanging="284"/>
              <w:jc w:val="both"/>
              <w:rPr>
                <w:rFonts w:ascii="Arial" w:hAnsi="Arial" w:cs="Arial"/>
                <w:sz w:val="22"/>
                <w:szCs w:val="22"/>
              </w:rPr>
            </w:pPr>
          </w:p>
        </w:tc>
      </w:tr>
      <w:tr>
        <w:tblPrEx>
          <w:tblBorders>
            <w:top w:val="single" w:color="BBBBBB" w:themeColor="accent3" w:themeTint="BF" w:sz="4" w:space="0"/>
            <w:left w:val="single" w:color="BBBBBB" w:themeColor="accent3" w:themeTint="BF" w:sz="4" w:space="0"/>
            <w:bottom w:val="single" w:color="BBBBBB" w:themeColor="accent3" w:themeTint="BF" w:sz="4" w:space="0"/>
            <w:right w:val="single" w:color="BBBBBB" w:themeColor="accent3" w:themeTint="BF" w:sz="4" w:space="0"/>
            <w:insideH w:val="single" w:color="BBBBBB" w:themeColor="accent3" w:themeTint="BF" w:sz="4" w:space="0"/>
            <w:insideV w:val="single" w:color="BBBBBB" w:themeColor="accent3" w:themeTint="BF" w:sz="4" w:space="0"/>
          </w:tblBorders>
          <w:tblCellMar>
            <w:top w:w="0" w:type="dxa"/>
            <w:left w:w="108" w:type="dxa"/>
            <w:bottom w:w="0" w:type="dxa"/>
            <w:right w:w="108" w:type="dxa"/>
          </w:tblCellMar>
        </w:tblPrEx>
        <w:trPr>
          <w:jc w:val="center"/>
        </w:trPr>
        <w:tc>
          <w:tcPr>
            <w:tcW w:w="2073" w:type="dxa"/>
            <w:tcBorders>
              <w:top w:val="nil"/>
              <w:left w:val="nil"/>
              <w:bottom w:val="nil"/>
            </w:tcBorders>
          </w:tcPr>
          <w:p>
            <w:pPr>
              <w:spacing w:line="276" w:lineRule="auto"/>
              <w:rPr>
                <w:rFonts w:ascii="Arial" w:hAnsi="Arial" w:cs="Arial"/>
                <w:b w:val="0"/>
                <w:bCs/>
                <w:sz w:val="22"/>
                <w:szCs w:val="22"/>
              </w:rPr>
            </w:pPr>
            <w:r>
              <w:rPr>
                <w:rFonts w:ascii="Arial" w:hAnsi="Arial" w:cs="Arial"/>
                <w:b/>
                <w:bCs/>
                <w:sz w:val="22"/>
                <w:szCs w:val="22"/>
              </w:rPr>
              <w:t>2002 – 2003</w:t>
            </w:r>
          </w:p>
        </w:tc>
        <w:tc>
          <w:tcPr>
            <w:tcW w:w="6479" w:type="dxa"/>
            <w:tcBorders>
              <w:top w:val="nil"/>
              <w:left w:val="nil"/>
              <w:bottom w:val="nil"/>
              <w:right w:val="nil"/>
            </w:tcBorders>
          </w:tcPr>
          <w:p>
            <w:pPr>
              <w:pStyle w:val="9"/>
              <w:numPr>
                <w:ilvl w:val="0"/>
                <w:numId w:val="2"/>
              </w:numPr>
              <w:spacing w:line="276" w:lineRule="auto"/>
              <w:ind w:left="371" w:hanging="284"/>
              <w:jc w:val="both"/>
              <w:rPr>
                <w:rFonts w:ascii="Arial" w:hAnsi="Arial" w:cs="Arial"/>
                <w:sz w:val="22"/>
                <w:szCs w:val="22"/>
              </w:rPr>
            </w:pPr>
            <w:r>
              <w:rPr>
                <w:rFonts w:ascii="Arial" w:hAnsi="Arial" w:cs="Arial"/>
                <w:sz w:val="22"/>
                <w:szCs w:val="22"/>
              </w:rPr>
              <w:t>H. Asrani Tansasi terpilih sebagai penganti sementara kepala desa sebelum pemilihan kepala desa yang baru</w:t>
            </w:r>
          </w:p>
          <w:p>
            <w:pPr>
              <w:pStyle w:val="9"/>
              <w:spacing w:line="276" w:lineRule="auto"/>
              <w:ind w:left="371" w:hanging="284"/>
              <w:jc w:val="both"/>
              <w:rPr>
                <w:rFonts w:ascii="Arial" w:hAnsi="Arial" w:cs="Arial"/>
                <w:sz w:val="22"/>
                <w:szCs w:val="22"/>
              </w:rPr>
            </w:pPr>
          </w:p>
        </w:tc>
      </w:tr>
      <w:tr>
        <w:tblPrEx>
          <w:tblBorders>
            <w:top w:val="single" w:color="BBBBBB" w:themeColor="accent3" w:themeTint="BF" w:sz="4" w:space="0"/>
            <w:left w:val="single" w:color="BBBBBB" w:themeColor="accent3" w:themeTint="BF" w:sz="4" w:space="0"/>
            <w:bottom w:val="single" w:color="BBBBBB" w:themeColor="accent3" w:themeTint="BF" w:sz="4" w:space="0"/>
            <w:right w:val="single" w:color="BBBBBB" w:themeColor="accent3" w:themeTint="BF" w:sz="4" w:space="0"/>
            <w:insideH w:val="single" w:color="BBBBBB" w:themeColor="accent3" w:themeTint="BF" w:sz="4" w:space="0"/>
            <w:insideV w:val="single" w:color="BBBBBB" w:themeColor="accent3" w:themeTint="BF" w:sz="4" w:space="0"/>
          </w:tblBorders>
          <w:tblCellMar>
            <w:top w:w="0" w:type="dxa"/>
            <w:left w:w="108" w:type="dxa"/>
            <w:bottom w:w="0" w:type="dxa"/>
            <w:right w:w="108" w:type="dxa"/>
          </w:tblCellMar>
        </w:tblPrEx>
        <w:trPr>
          <w:jc w:val="center"/>
        </w:trPr>
        <w:tc>
          <w:tcPr>
            <w:tcW w:w="2073" w:type="dxa"/>
          </w:tcPr>
          <w:p>
            <w:pPr>
              <w:spacing w:line="276" w:lineRule="auto"/>
              <w:rPr>
                <w:rFonts w:ascii="Arial" w:hAnsi="Arial" w:cs="Arial"/>
                <w:b w:val="0"/>
                <w:bCs/>
                <w:sz w:val="22"/>
                <w:szCs w:val="22"/>
              </w:rPr>
            </w:pPr>
            <w:r>
              <w:rPr>
                <w:rFonts w:ascii="Arial" w:hAnsi="Arial" w:cs="Arial"/>
                <w:b/>
                <w:bCs/>
                <w:sz w:val="22"/>
                <w:szCs w:val="22"/>
              </w:rPr>
              <w:t>2003 – 2008</w:t>
            </w:r>
          </w:p>
        </w:tc>
        <w:tc>
          <w:tcPr>
            <w:tcW w:w="6479" w:type="dxa"/>
            <w:tcBorders>
              <w:left w:val="nil"/>
              <w:right w:val="nil"/>
            </w:tcBorders>
          </w:tcPr>
          <w:p>
            <w:pPr>
              <w:pStyle w:val="9"/>
              <w:numPr>
                <w:ilvl w:val="0"/>
                <w:numId w:val="2"/>
              </w:numPr>
              <w:spacing w:line="276" w:lineRule="auto"/>
              <w:ind w:left="371" w:hanging="284"/>
              <w:jc w:val="both"/>
              <w:rPr>
                <w:rFonts w:ascii="Arial" w:hAnsi="Arial" w:cs="Arial"/>
                <w:sz w:val="22"/>
                <w:szCs w:val="22"/>
              </w:rPr>
            </w:pPr>
            <w:r>
              <w:rPr>
                <w:rFonts w:ascii="Arial" w:hAnsi="Arial" w:cs="Arial"/>
                <w:sz w:val="22"/>
                <w:szCs w:val="22"/>
              </w:rPr>
              <w:t>Bapak Apuk Ha</w:t>
            </w:r>
            <w:r>
              <w:rPr>
                <w:rFonts w:ascii="Arial" w:hAnsi="Arial" w:cs="Arial"/>
                <w:sz w:val="22"/>
                <w:szCs w:val="22"/>
                <w:lang w:val="id-ID"/>
              </w:rPr>
              <w:t>r</w:t>
            </w:r>
            <w:r>
              <w:rPr>
                <w:rFonts w:ascii="Arial" w:hAnsi="Arial" w:cs="Arial"/>
                <w:sz w:val="22"/>
                <w:szCs w:val="22"/>
              </w:rPr>
              <w:t>to terpilih sebagai kepala desa. Selama menjabat sebagai kepala desa, jumlah penduduk 338 kepala keluarga.  Program pemerintah yang masuk ke desa adalah BANDES, ADD, BLT, RASKIN, perehapan gedung SD, POSTU, irigasi, bantuan bibit padi serta perluasan karukan Kampung Melayu – Hantipan</w:t>
            </w:r>
          </w:p>
          <w:p>
            <w:pPr>
              <w:pStyle w:val="9"/>
              <w:spacing w:line="276" w:lineRule="auto"/>
              <w:ind w:left="371" w:hanging="284"/>
              <w:jc w:val="both"/>
              <w:rPr>
                <w:rFonts w:ascii="Arial" w:hAnsi="Arial" w:cs="Arial"/>
                <w:sz w:val="22"/>
                <w:szCs w:val="22"/>
              </w:rPr>
            </w:pPr>
          </w:p>
        </w:tc>
      </w:tr>
      <w:tr>
        <w:tblPrEx>
          <w:tblBorders>
            <w:top w:val="single" w:color="BBBBBB" w:themeColor="accent3" w:themeTint="BF" w:sz="4" w:space="0"/>
            <w:left w:val="single" w:color="BBBBBB" w:themeColor="accent3" w:themeTint="BF" w:sz="4" w:space="0"/>
            <w:bottom w:val="single" w:color="BBBBBB" w:themeColor="accent3" w:themeTint="BF" w:sz="4" w:space="0"/>
            <w:right w:val="single" w:color="BBBBBB" w:themeColor="accent3" w:themeTint="BF" w:sz="4" w:space="0"/>
            <w:insideH w:val="single" w:color="BBBBBB" w:themeColor="accent3" w:themeTint="BF" w:sz="4" w:space="0"/>
            <w:insideV w:val="single" w:color="BBBBBB" w:themeColor="accent3" w:themeTint="BF" w:sz="4" w:space="0"/>
          </w:tblBorders>
          <w:tblCellMar>
            <w:top w:w="0" w:type="dxa"/>
            <w:left w:w="108" w:type="dxa"/>
            <w:bottom w:w="0" w:type="dxa"/>
            <w:right w:w="108" w:type="dxa"/>
          </w:tblCellMar>
        </w:tblPrEx>
        <w:trPr>
          <w:jc w:val="center"/>
        </w:trPr>
        <w:tc>
          <w:tcPr>
            <w:tcW w:w="2073" w:type="dxa"/>
            <w:tcBorders>
              <w:top w:val="nil"/>
              <w:left w:val="nil"/>
              <w:bottom w:val="nil"/>
            </w:tcBorders>
          </w:tcPr>
          <w:p>
            <w:pPr>
              <w:spacing w:line="276" w:lineRule="auto"/>
              <w:rPr>
                <w:rFonts w:ascii="Arial" w:hAnsi="Arial" w:cs="Arial"/>
                <w:b w:val="0"/>
                <w:bCs/>
                <w:sz w:val="22"/>
                <w:szCs w:val="22"/>
              </w:rPr>
            </w:pPr>
            <w:r>
              <w:rPr>
                <w:rFonts w:ascii="Arial" w:hAnsi="Arial" w:cs="Arial"/>
                <w:b/>
                <w:bCs/>
                <w:sz w:val="22"/>
                <w:szCs w:val="22"/>
              </w:rPr>
              <w:t>2006</w:t>
            </w:r>
          </w:p>
        </w:tc>
        <w:tc>
          <w:tcPr>
            <w:tcW w:w="6479" w:type="dxa"/>
            <w:tcBorders>
              <w:top w:val="nil"/>
              <w:left w:val="nil"/>
              <w:bottom w:val="nil"/>
              <w:right w:val="nil"/>
            </w:tcBorders>
          </w:tcPr>
          <w:p>
            <w:pPr>
              <w:pStyle w:val="9"/>
              <w:numPr>
                <w:ilvl w:val="0"/>
                <w:numId w:val="2"/>
              </w:numPr>
              <w:spacing w:line="276" w:lineRule="auto"/>
              <w:ind w:left="371" w:hanging="284"/>
              <w:jc w:val="both"/>
              <w:rPr>
                <w:rFonts w:ascii="Arial" w:hAnsi="Arial" w:cs="Arial"/>
                <w:sz w:val="22"/>
                <w:szCs w:val="22"/>
              </w:rPr>
            </w:pPr>
            <w:r>
              <w:rPr>
                <w:rFonts w:ascii="Arial" w:hAnsi="Arial" w:cs="Arial"/>
                <w:sz w:val="22"/>
                <w:szCs w:val="22"/>
              </w:rPr>
              <w:t>Jaringan listrik masuk, namun hingga tahun 2012 jaringan listrik ini belum menyala. Pada tahun yang sama masuk juga perusahaan PT. Kalimantan Rahayu. Matapencaharian masyarakat pada saat itu adalah mencari kayu dengan tebang banjir, mencari ikan dan bertani. Harga kayu lokal pada saat itu Rp 80.000 – 125.000/m² dan kayu ramin Rp 350.000 – 400.000/m². PT. Kalimantan Rahayu mulai beroperasi. Pada bulan Mei 2008, dilaksanakan pemilihan kepala daerah mulai dari bupati sampai gubernur. Kebakaran hutan juga masih sering terjadi</w:t>
            </w:r>
          </w:p>
          <w:p>
            <w:pPr>
              <w:spacing w:line="276" w:lineRule="auto"/>
              <w:ind w:left="371" w:hanging="284"/>
              <w:jc w:val="both"/>
              <w:rPr>
                <w:rFonts w:ascii="Arial" w:hAnsi="Arial" w:cs="Arial"/>
                <w:sz w:val="22"/>
                <w:szCs w:val="22"/>
              </w:rPr>
            </w:pPr>
          </w:p>
        </w:tc>
      </w:tr>
      <w:tr>
        <w:tblPrEx>
          <w:tblBorders>
            <w:top w:val="single" w:color="BBBBBB" w:themeColor="accent3" w:themeTint="BF" w:sz="4" w:space="0"/>
            <w:left w:val="single" w:color="BBBBBB" w:themeColor="accent3" w:themeTint="BF" w:sz="4" w:space="0"/>
            <w:bottom w:val="single" w:color="BBBBBB" w:themeColor="accent3" w:themeTint="BF" w:sz="4" w:space="0"/>
            <w:right w:val="single" w:color="BBBBBB" w:themeColor="accent3" w:themeTint="BF" w:sz="4" w:space="0"/>
            <w:insideH w:val="single" w:color="BBBBBB" w:themeColor="accent3" w:themeTint="BF" w:sz="4" w:space="0"/>
            <w:insideV w:val="single" w:color="BBBBBB" w:themeColor="accent3" w:themeTint="BF" w:sz="4" w:space="0"/>
          </w:tblBorders>
          <w:tblCellMar>
            <w:top w:w="0" w:type="dxa"/>
            <w:left w:w="108" w:type="dxa"/>
            <w:bottom w:w="0" w:type="dxa"/>
            <w:right w:w="108" w:type="dxa"/>
          </w:tblCellMar>
        </w:tblPrEx>
        <w:trPr>
          <w:jc w:val="center"/>
        </w:trPr>
        <w:tc>
          <w:tcPr>
            <w:tcW w:w="2073" w:type="dxa"/>
          </w:tcPr>
          <w:p>
            <w:pPr>
              <w:spacing w:line="276" w:lineRule="auto"/>
              <w:rPr>
                <w:rFonts w:ascii="Arial" w:hAnsi="Arial" w:cs="Arial"/>
                <w:b w:val="0"/>
                <w:bCs/>
                <w:sz w:val="22"/>
                <w:szCs w:val="22"/>
                <w:lang w:val="id-ID"/>
              </w:rPr>
            </w:pPr>
            <w:r>
              <w:rPr>
                <w:rFonts w:ascii="Arial" w:hAnsi="Arial" w:cs="Arial"/>
                <w:b/>
                <w:bCs/>
                <w:sz w:val="22"/>
                <w:szCs w:val="22"/>
              </w:rPr>
              <w:t xml:space="preserve">2008 – </w:t>
            </w:r>
            <w:r>
              <w:rPr>
                <w:rFonts w:ascii="Arial" w:hAnsi="Arial" w:cs="Arial"/>
                <w:b/>
                <w:bCs/>
                <w:sz w:val="22"/>
                <w:szCs w:val="22"/>
                <w:lang w:val="id-ID"/>
              </w:rPr>
              <w:t>2014</w:t>
            </w:r>
          </w:p>
        </w:tc>
        <w:tc>
          <w:tcPr>
            <w:tcW w:w="6479" w:type="dxa"/>
            <w:tcBorders>
              <w:left w:val="nil"/>
              <w:right w:val="nil"/>
            </w:tcBorders>
          </w:tcPr>
          <w:p>
            <w:pPr>
              <w:pStyle w:val="9"/>
              <w:numPr>
                <w:ilvl w:val="0"/>
                <w:numId w:val="2"/>
              </w:numPr>
              <w:spacing w:line="276" w:lineRule="auto"/>
              <w:ind w:left="371" w:hanging="284"/>
              <w:jc w:val="both"/>
              <w:rPr>
                <w:rFonts w:ascii="Arial" w:hAnsi="Arial" w:cs="Arial"/>
                <w:sz w:val="22"/>
                <w:szCs w:val="22"/>
              </w:rPr>
            </w:pPr>
            <w:r>
              <w:rPr>
                <w:rFonts w:ascii="Arial" w:hAnsi="Arial" w:cs="Arial"/>
                <w:sz w:val="22"/>
                <w:szCs w:val="22"/>
              </w:rPr>
              <w:t>Bapak Anderas terpilih sebagai kepala desa yang kedelapan. Selama menjabat terjadi penurunan jumlah penduduk/kepala keluarga, dari 338 kk menjadi 232 kk. Karena setelah diberlakukannya peraturan perundang–undang tentang larangan penebangan kayu maka masyarakat kehilangan salah satu sumber mata pencaharian. Mata pencaharian masyarakat; bertani, bekerja keluar desa (sedot emas dan bekerja diperkebunan kelapa sawit), mencari ikan, memotong rotan dan berkebun karet</w:t>
            </w:r>
          </w:p>
          <w:p>
            <w:pPr>
              <w:pStyle w:val="9"/>
              <w:spacing w:line="276" w:lineRule="auto"/>
              <w:ind w:left="371" w:hanging="284"/>
              <w:jc w:val="both"/>
              <w:rPr>
                <w:rFonts w:ascii="Arial" w:hAnsi="Arial" w:cs="Arial"/>
                <w:sz w:val="22"/>
                <w:szCs w:val="22"/>
              </w:rPr>
            </w:pPr>
          </w:p>
        </w:tc>
      </w:tr>
      <w:tr>
        <w:tblPrEx>
          <w:tblBorders>
            <w:top w:val="single" w:color="BBBBBB" w:themeColor="accent3" w:themeTint="BF" w:sz="4" w:space="0"/>
            <w:left w:val="single" w:color="BBBBBB" w:themeColor="accent3" w:themeTint="BF" w:sz="4" w:space="0"/>
            <w:bottom w:val="single" w:color="BBBBBB" w:themeColor="accent3" w:themeTint="BF" w:sz="4" w:space="0"/>
            <w:right w:val="single" w:color="BBBBBB" w:themeColor="accent3" w:themeTint="BF" w:sz="4" w:space="0"/>
            <w:insideH w:val="single" w:color="BBBBBB" w:themeColor="accent3" w:themeTint="BF" w:sz="4" w:space="0"/>
            <w:insideV w:val="single" w:color="BBBBBB" w:themeColor="accent3" w:themeTint="BF" w:sz="4" w:space="0"/>
          </w:tblBorders>
          <w:tblCellMar>
            <w:top w:w="0" w:type="dxa"/>
            <w:left w:w="108" w:type="dxa"/>
            <w:bottom w:w="0" w:type="dxa"/>
            <w:right w:w="108" w:type="dxa"/>
          </w:tblCellMar>
        </w:tblPrEx>
        <w:trPr>
          <w:jc w:val="center"/>
        </w:trPr>
        <w:tc>
          <w:tcPr>
            <w:tcW w:w="2073" w:type="dxa"/>
            <w:tcBorders>
              <w:top w:val="single" w:color="A5A5A5" w:themeColor="accent3" w:sz="8" w:space="0"/>
              <w:left w:val="single" w:color="A5A5A5" w:themeColor="accent3" w:sz="8" w:space="0"/>
              <w:bottom w:val="single" w:color="A5A5A5" w:themeColor="accent3" w:sz="8" w:space="0"/>
              <w:insideH w:val="single" w:sz="8" w:space="0"/>
            </w:tcBorders>
          </w:tcPr>
          <w:p>
            <w:pPr>
              <w:spacing w:line="276" w:lineRule="auto"/>
              <w:rPr>
                <w:rFonts w:ascii="Arial" w:hAnsi="Arial" w:cs="Arial"/>
                <w:b/>
                <w:bCs/>
                <w:sz w:val="22"/>
                <w:szCs w:val="22"/>
                <w:lang w:val="id-ID"/>
              </w:rPr>
            </w:pPr>
            <w:r>
              <w:rPr>
                <w:rFonts w:ascii="Arial" w:hAnsi="Arial" w:cs="Arial"/>
                <w:b/>
                <w:bCs/>
                <w:sz w:val="22"/>
                <w:szCs w:val="22"/>
                <w:lang w:val="id-ID"/>
              </w:rPr>
              <w:t>2015-</w:t>
            </w:r>
            <w:r>
              <w:rPr>
                <w:rFonts w:hint="default" w:ascii="Arial" w:hAnsi="Arial" w:cs="Arial"/>
                <w:b/>
                <w:bCs/>
                <w:sz w:val="22"/>
                <w:szCs w:val="22"/>
                <w:lang w:val="en-US"/>
              </w:rPr>
              <w:t>2021</w:t>
            </w:r>
            <w:r>
              <w:rPr>
                <w:rFonts w:ascii="Arial" w:hAnsi="Arial" w:cs="Arial"/>
                <w:b/>
                <w:bCs/>
                <w:sz w:val="22"/>
                <w:szCs w:val="22"/>
                <w:lang w:val="id-ID"/>
              </w:rPr>
              <w:t xml:space="preserve"> </w:t>
            </w:r>
          </w:p>
        </w:tc>
        <w:tc>
          <w:tcPr>
            <w:tcW w:w="6479" w:type="dxa"/>
            <w:tcBorders>
              <w:top w:val="single" w:color="A5A5A5" w:themeColor="accent3" w:sz="8" w:space="0"/>
              <w:left w:val="single" w:color="A5A5A5" w:themeColor="accent3" w:sz="8" w:space="0"/>
              <w:bottom w:val="single" w:color="A5A5A5" w:themeColor="accent3" w:sz="8" w:space="0"/>
              <w:right w:val="single" w:color="A5A5A5" w:themeColor="accent3" w:sz="8" w:space="0"/>
              <w:insideV w:val="single" w:sz="8" w:space="0"/>
            </w:tcBorders>
          </w:tcPr>
          <w:p>
            <w:pPr>
              <w:pStyle w:val="9"/>
              <w:numPr>
                <w:ilvl w:val="0"/>
                <w:numId w:val="2"/>
              </w:numPr>
              <w:spacing w:line="276" w:lineRule="auto"/>
              <w:ind w:left="371" w:hanging="284"/>
              <w:jc w:val="both"/>
              <w:rPr>
                <w:rFonts w:ascii="Arial" w:hAnsi="Arial" w:cs="Arial"/>
                <w:sz w:val="22"/>
                <w:szCs w:val="22"/>
              </w:rPr>
            </w:pPr>
            <w:r>
              <w:rPr>
                <w:rFonts w:ascii="Arial" w:hAnsi="Arial" w:cs="Arial"/>
                <w:sz w:val="22"/>
                <w:szCs w:val="22"/>
              </w:rPr>
              <w:t xml:space="preserve">Bapak </w:t>
            </w:r>
            <w:r>
              <w:rPr>
                <w:rFonts w:ascii="Arial" w:hAnsi="Arial" w:cs="Arial"/>
                <w:sz w:val="22"/>
                <w:szCs w:val="22"/>
                <w:lang w:val="id-ID"/>
              </w:rPr>
              <w:t>Apuk</w:t>
            </w:r>
            <w:r>
              <w:rPr>
                <w:rFonts w:ascii="Arial" w:hAnsi="Arial" w:cs="Arial"/>
                <w:sz w:val="22"/>
                <w:szCs w:val="22"/>
              </w:rPr>
              <w:t xml:space="preserve"> terpilih sebagai kepala desa yang ke</w:t>
            </w:r>
            <w:r>
              <w:rPr>
                <w:rFonts w:ascii="Arial" w:hAnsi="Arial" w:cs="Arial"/>
                <w:sz w:val="22"/>
                <w:szCs w:val="22"/>
                <w:lang w:val="id-ID"/>
              </w:rPr>
              <w:t>sembilan</w:t>
            </w:r>
            <w:r>
              <w:rPr>
                <w:rFonts w:ascii="Arial" w:hAnsi="Arial" w:cs="Arial"/>
                <w:sz w:val="22"/>
                <w:szCs w:val="22"/>
              </w:rPr>
              <w:t xml:space="preserve">. Selama menjabat terjadi </w:t>
            </w:r>
            <w:r>
              <w:rPr>
                <w:rFonts w:ascii="Arial" w:hAnsi="Arial" w:cs="Arial"/>
                <w:sz w:val="22"/>
                <w:szCs w:val="22"/>
                <w:lang w:val="id-ID"/>
              </w:rPr>
              <w:t>penaikan</w:t>
            </w:r>
            <w:r>
              <w:rPr>
                <w:rFonts w:ascii="Arial" w:hAnsi="Arial" w:cs="Arial"/>
                <w:sz w:val="22"/>
                <w:szCs w:val="22"/>
              </w:rPr>
              <w:t xml:space="preserve"> jumlah penduduk/kepala keluarga, dari 2</w:t>
            </w:r>
            <w:r>
              <w:rPr>
                <w:rFonts w:ascii="Arial" w:hAnsi="Arial" w:cs="Arial"/>
                <w:sz w:val="22"/>
                <w:szCs w:val="22"/>
                <w:lang w:val="id-ID"/>
              </w:rPr>
              <w:t>32</w:t>
            </w:r>
            <w:r>
              <w:rPr>
                <w:rFonts w:ascii="Arial" w:hAnsi="Arial" w:cs="Arial"/>
                <w:sz w:val="22"/>
                <w:szCs w:val="22"/>
              </w:rPr>
              <w:t xml:space="preserve"> kk menjadi 2</w:t>
            </w:r>
            <w:r>
              <w:rPr>
                <w:rFonts w:ascii="Arial" w:hAnsi="Arial" w:cs="Arial"/>
                <w:sz w:val="22"/>
                <w:szCs w:val="22"/>
                <w:lang w:val="id-ID"/>
              </w:rPr>
              <w:t>43</w:t>
            </w:r>
            <w:r>
              <w:rPr>
                <w:rFonts w:ascii="Arial" w:hAnsi="Arial" w:cs="Arial"/>
                <w:sz w:val="22"/>
                <w:szCs w:val="22"/>
              </w:rPr>
              <w:t xml:space="preserve"> kk. Karena </w:t>
            </w:r>
            <w:r>
              <w:rPr>
                <w:rFonts w:ascii="Arial" w:hAnsi="Arial" w:cs="Arial"/>
                <w:sz w:val="22"/>
                <w:szCs w:val="22"/>
                <w:lang w:val="id-ID"/>
              </w:rPr>
              <w:t>Kades yang sekarang sudah mulai menjalankan pola pertanian yang baik sehingga warga sudah mulai memanfaatkan lahan pertaniannya.</w:t>
            </w:r>
            <w:r>
              <w:rPr>
                <w:rFonts w:ascii="Arial" w:hAnsi="Arial" w:cs="Arial"/>
                <w:sz w:val="22"/>
                <w:szCs w:val="22"/>
              </w:rPr>
              <w:t xml:space="preserve"> </w:t>
            </w:r>
          </w:p>
        </w:tc>
      </w:tr>
      <w:tr>
        <w:tblPrEx>
          <w:tblBorders>
            <w:top w:val="single" w:color="BBBBBB" w:themeColor="accent3" w:themeTint="BF" w:sz="4" w:space="0"/>
            <w:left w:val="single" w:color="BBBBBB" w:themeColor="accent3" w:themeTint="BF" w:sz="4" w:space="0"/>
            <w:bottom w:val="single" w:color="BBBBBB" w:themeColor="accent3" w:themeTint="BF" w:sz="4" w:space="0"/>
            <w:right w:val="single" w:color="BBBBBB" w:themeColor="accent3" w:themeTint="BF" w:sz="4" w:space="0"/>
            <w:insideH w:val="single" w:color="BBBBBB" w:themeColor="accent3" w:themeTint="BF" w:sz="4" w:space="0"/>
            <w:insideV w:val="single" w:color="BBBBBB" w:themeColor="accent3" w:themeTint="BF" w:sz="4" w:space="0"/>
          </w:tblBorders>
          <w:tblCellMar>
            <w:top w:w="0" w:type="dxa"/>
            <w:left w:w="108" w:type="dxa"/>
            <w:bottom w:w="0" w:type="dxa"/>
            <w:right w:w="108" w:type="dxa"/>
          </w:tblCellMar>
        </w:tblPrEx>
        <w:trPr>
          <w:jc w:val="center"/>
        </w:trPr>
        <w:tc>
          <w:tcPr>
            <w:tcW w:w="2073" w:type="dxa"/>
            <w:tcBorders>
              <w:top w:val="single" w:color="A5A5A5" w:themeColor="accent3" w:sz="8" w:space="0"/>
              <w:left w:val="single" w:color="A5A5A5" w:themeColor="accent3" w:sz="8" w:space="0"/>
              <w:bottom w:val="single" w:color="A5A5A5" w:themeColor="accent3" w:sz="8" w:space="0"/>
              <w:insideH w:val="single" w:sz="8" w:space="0"/>
            </w:tcBorders>
          </w:tcPr>
          <w:p>
            <w:pPr>
              <w:spacing w:line="276" w:lineRule="auto"/>
              <w:rPr>
                <w:rFonts w:hint="default" w:ascii="Arial" w:hAnsi="Arial" w:cs="Arial"/>
                <w:b/>
                <w:bCs/>
                <w:sz w:val="22"/>
                <w:szCs w:val="22"/>
                <w:lang w:val="en-US"/>
              </w:rPr>
            </w:pPr>
            <w:r>
              <w:rPr>
                <w:rFonts w:hint="default" w:ascii="Arial" w:hAnsi="Arial" w:cs="Arial"/>
                <w:b/>
                <w:bCs/>
                <w:sz w:val="22"/>
                <w:szCs w:val="22"/>
                <w:lang w:val="en-US"/>
              </w:rPr>
              <w:t>2021-Sampai Sekarang</w:t>
            </w:r>
          </w:p>
        </w:tc>
        <w:tc>
          <w:tcPr>
            <w:tcW w:w="6479" w:type="dxa"/>
            <w:tcBorders>
              <w:top w:val="single" w:color="A5A5A5" w:themeColor="accent3" w:sz="8" w:space="0"/>
              <w:left w:val="single" w:color="A5A5A5" w:themeColor="accent3" w:sz="8" w:space="0"/>
              <w:bottom w:val="single" w:color="A5A5A5" w:themeColor="accent3" w:sz="8" w:space="0"/>
              <w:right w:val="single" w:color="A5A5A5" w:themeColor="accent3" w:sz="8" w:space="0"/>
              <w:insideV w:val="single" w:sz="8" w:space="0"/>
            </w:tcBorders>
          </w:tcPr>
          <w:p>
            <w:pPr>
              <w:pStyle w:val="9"/>
              <w:numPr>
                <w:ilvl w:val="0"/>
                <w:numId w:val="2"/>
              </w:numPr>
              <w:spacing w:line="276" w:lineRule="auto"/>
              <w:ind w:left="371" w:hanging="284"/>
              <w:jc w:val="both"/>
              <w:rPr>
                <w:rFonts w:ascii="Arial" w:hAnsi="Arial" w:cs="Arial"/>
                <w:sz w:val="22"/>
                <w:szCs w:val="22"/>
              </w:rPr>
            </w:pPr>
            <w:r>
              <w:rPr>
                <w:rFonts w:hint="default" w:ascii="Arial" w:hAnsi="Arial" w:cs="Arial"/>
                <w:sz w:val="22"/>
                <w:szCs w:val="22"/>
                <w:lang w:val="en-US"/>
              </w:rPr>
              <w:t>Bapak Markasi Terpilih sebagai kepala Desa yang ke Sepuluh</w:t>
            </w:r>
          </w:p>
        </w:tc>
      </w:tr>
    </w:tbl>
    <w:p>
      <w:pPr>
        <w:spacing w:line="276" w:lineRule="auto"/>
        <w:jc w:val="both"/>
        <w:rPr>
          <w:rFonts w:ascii="Arial" w:hAnsi="Arial" w:cs="Arial"/>
        </w:rPr>
      </w:pPr>
    </w:p>
    <w:p>
      <w:pPr>
        <w:spacing w:line="276" w:lineRule="auto"/>
        <w:jc w:val="both"/>
        <w:rPr>
          <w:rFonts w:ascii="Arial" w:hAnsi="Arial" w:cs="Arial"/>
        </w:rPr>
      </w:pPr>
    </w:p>
    <w:p>
      <w:pPr>
        <w:spacing w:line="276" w:lineRule="auto"/>
        <w:jc w:val="both"/>
        <w:rPr>
          <w:rFonts w:ascii="Arial" w:hAnsi="Arial" w:cs="Arial"/>
        </w:rPr>
      </w:pPr>
    </w:p>
    <w:p>
      <w:pPr>
        <w:pStyle w:val="6"/>
        <w:spacing w:line="276" w:lineRule="auto"/>
        <w:rPr>
          <w:rFonts w:ascii="Arial" w:hAnsi="Arial" w:cs="Arial"/>
        </w:rPr>
      </w:pPr>
      <w:r>
        <w:rPr>
          <w:rFonts w:hint="default" w:ascii="Arial" w:hAnsi="Arial" w:cs="Arial"/>
          <w:lang w:val="en-US"/>
        </w:rPr>
        <w:t>D</w:t>
      </w:r>
      <w:r>
        <w:rPr>
          <w:rFonts w:ascii="Arial" w:hAnsi="Arial" w:cs="Arial"/>
        </w:rPr>
        <w:t>esa Kampung Melayu</w:t>
      </w:r>
    </w:p>
    <w:p>
      <w:pPr>
        <w:pStyle w:val="2"/>
        <w:numPr>
          <w:ilvl w:val="0"/>
          <w:numId w:val="3"/>
        </w:numPr>
        <w:spacing w:line="276" w:lineRule="auto"/>
        <w:ind w:left="567" w:hanging="567"/>
        <w:rPr>
          <w:rFonts w:ascii="Arial" w:hAnsi="Arial" w:cs="Arial"/>
          <w:sz w:val="28"/>
          <w:szCs w:val="28"/>
        </w:rPr>
      </w:pPr>
      <w:bookmarkStart w:id="0" w:name="_Toc411893001"/>
      <w:r>
        <w:rPr>
          <w:rFonts w:ascii="Arial" w:hAnsi="Arial" w:cs="Arial"/>
          <w:sz w:val="28"/>
          <w:szCs w:val="28"/>
        </w:rPr>
        <w:t>Letak Geografis Dan Peta Lokasi Desa</w:t>
      </w:r>
      <w:bookmarkEnd w:id="0"/>
    </w:p>
    <w:p>
      <w:pPr>
        <w:spacing w:line="276" w:lineRule="auto"/>
        <w:rPr>
          <w:rFonts w:ascii="Arial" w:hAnsi="Arial" w:cs="Arial"/>
          <w:sz w:val="22"/>
          <w:szCs w:val="22"/>
        </w:rPr>
      </w:pPr>
    </w:p>
    <w:p>
      <w:pPr>
        <w:pStyle w:val="9"/>
        <w:numPr>
          <w:ilvl w:val="0"/>
          <w:numId w:val="1"/>
        </w:numPr>
        <w:spacing w:line="276" w:lineRule="auto"/>
        <w:ind w:left="567" w:hanging="567"/>
        <w:rPr>
          <w:rFonts w:ascii="Arial" w:hAnsi="Arial" w:cs="Arial"/>
          <w:b/>
        </w:rPr>
      </w:pPr>
      <w:r>
        <w:rPr>
          <w:rFonts w:ascii="Arial" w:hAnsi="Arial" w:cs="Arial"/>
          <w:b/>
        </w:rPr>
        <w:t>Letak Dan Kondisi Geografis Desa:</w:t>
      </w:r>
    </w:p>
    <w:p>
      <w:pPr>
        <w:pStyle w:val="9"/>
        <w:spacing w:line="276" w:lineRule="auto"/>
        <w:ind w:left="0"/>
        <w:jc w:val="both"/>
        <w:rPr>
          <w:rFonts w:ascii="Arial" w:hAnsi="Arial" w:cs="Arial"/>
        </w:rPr>
      </w:pPr>
      <w:r>
        <w:rPr>
          <w:rFonts w:ascii="Arial" w:hAnsi="Arial" w:cs="Arial"/>
        </w:rPr>
        <w:t xml:space="preserve">Desa Kampung Melayu termasuk kedalam wilayah Kecamatan Mendawai, Kabupaten Katingan, Provinsi Kalimantan Tengah.  Jarak desa Kampung Melayu ke ibu kota </w:t>
      </w:r>
      <w:r>
        <w:rPr>
          <w:rFonts w:ascii="Arial" w:hAnsi="Arial" w:cs="Arial"/>
          <w:lang w:val="id-ID"/>
        </w:rPr>
        <w:t xml:space="preserve">Kecamatan Mendawai 5-10 </w:t>
      </w:r>
      <w:r>
        <w:rPr>
          <w:rFonts w:ascii="Arial" w:hAnsi="Arial" w:cs="Arial"/>
        </w:rPr>
        <w:t>m</w:t>
      </w:r>
      <w:r>
        <w:rPr>
          <w:rFonts w:ascii="Arial" w:hAnsi="Arial" w:cs="Arial"/>
          <w:lang w:val="id-ID"/>
        </w:rPr>
        <w:t>enit menyeb</w:t>
      </w:r>
      <w:r>
        <w:rPr>
          <w:rFonts w:ascii="Arial" w:hAnsi="Arial" w:cs="Arial"/>
        </w:rPr>
        <w:t>e</w:t>
      </w:r>
      <w:r>
        <w:rPr>
          <w:rFonts w:ascii="Arial" w:hAnsi="Arial" w:cs="Arial"/>
          <w:lang w:val="id-ID"/>
        </w:rPr>
        <w:t xml:space="preserve">rang </w:t>
      </w:r>
      <w:r>
        <w:rPr>
          <w:rFonts w:ascii="Arial" w:hAnsi="Arial" w:cs="Arial"/>
        </w:rPr>
        <w:t>S</w:t>
      </w:r>
      <w:r>
        <w:rPr>
          <w:rFonts w:ascii="Arial" w:hAnsi="Arial" w:cs="Arial"/>
          <w:lang w:val="id-ID"/>
        </w:rPr>
        <w:t xml:space="preserve">ungai </w:t>
      </w:r>
      <w:r>
        <w:rPr>
          <w:rFonts w:ascii="Arial" w:hAnsi="Arial" w:cs="Arial"/>
        </w:rPr>
        <w:t>K</w:t>
      </w:r>
      <w:r>
        <w:rPr>
          <w:rFonts w:ascii="Arial" w:hAnsi="Arial" w:cs="Arial"/>
          <w:lang w:val="id-ID"/>
        </w:rPr>
        <w:t>atingan</w:t>
      </w:r>
      <w:r>
        <w:rPr>
          <w:rFonts w:ascii="Arial" w:hAnsi="Arial" w:cs="Arial"/>
        </w:rPr>
        <w:t>, sedangkan jarak ke ibu kota kabupaten</w:t>
      </w:r>
      <w:r>
        <w:rPr>
          <w:rFonts w:ascii="Arial" w:hAnsi="Arial" w:cs="Arial"/>
          <w:lang w:val="id-ID"/>
        </w:rPr>
        <w:t>(Kasongan)</w:t>
      </w:r>
      <w:r>
        <w:rPr>
          <w:rFonts w:ascii="Arial" w:hAnsi="Arial" w:cs="Arial"/>
        </w:rPr>
        <w:t xml:space="preserve"> ± 257 Km dan Jarak desa ke ibukota Provinsi yaitu Palangkaraya ± 339 Km.</w:t>
      </w:r>
    </w:p>
    <w:p>
      <w:pPr>
        <w:pStyle w:val="9"/>
        <w:spacing w:line="276" w:lineRule="auto"/>
        <w:ind w:left="0"/>
        <w:jc w:val="both"/>
        <w:rPr>
          <w:rFonts w:ascii="Arial" w:hAnsi="Arial" w:cs="Arial"/>
        </w:rPr>
      </w:pPr>
    </w:p>
    <w:p>
      <w:pPr>
        <w:pStyle w:val="9"/>
        <w:spacing w:line="276" w:lineRule="auto"/>
        <w:ind w:left="0"/>
        <w:jc w:val="both"/>
        <w:rPr>
          <w:rFonts w:ascii="Arial" w:hAnsi="Arial" w:cs="Arial"/>
          <w:i/>
        </w:rPr>
      </w:pPr>
      <w:r>
        <w:rPr>
          <w:rFonts w:ascii="Arial" w:hAnsi="Arial" w:cs="Arial"/>
        </w:rPr>
        <w:t xml:space="preserve">Desa Kampung Melayu terletak diketinggian kurang dari 500m diatas permukaan laut. Dimana wilayah Desa Kampung Melayu letaknya bukan daerah pantai </w:t>
      </w:r>
      <w:r>
        <w:rPr>
          <w:rFonts w:ascii="Arial" w:hAnsi="Arial" w:cs="Arial"/>
          <w:i/>
        </w:rPr>
        <w:t>(sumber kecamatan Mendawai Dalam Angka 2013)</w:t>
      </w:r>
    </w:p>
    <w:p>
      <w:pPr>
        <w:pStyle w:val="9"/>
        <w:spacing w:line="276" w:lineRule="auto"/>
        <w:ind w:left="0"/>
        <w:jc w:val="both"/>
        <w:rPr>
          <w:rFonts w:ascii="Arial" w:hAnsi="Arial" w:cs="Arial"/>
        </w:rPr>
      </w:pPr>
    </w:p>
    <w:p>
      <w:pPr>
        <w:pStyle w:val="9"/>
        <w:numPr>
          <w:ilvl w:val="0"/>
          <w:numId w:val="1"/>
        </w:numPr>
        <w:spacing w:line="276" w:lineRule="auto"/>
        <w:ind w:left="567" w:hanging="567"/>
        <w:rPr>
          <w:rFonts w:ascii="Arial" w:hAnsi="Arial" w:cs="Arial"/>
          <w:b/>
        </w:rPr>
      </w:pPr>
      <w:r>
        <w:rPr>
          <w:rFonts w:ascii="Arial" w:hAnsi="Arial" w:cs="Arial"/>
          <w:b/>
        </w:rPr>
        <w:t>Akses Transportasi:</w:t>
      </w:r>
    </w:p>
    <w:p>
      <w:pPr>
        <w:spacing w:line="276" w:lineRule="auto"/>
        <w:ind w:left="567" w:hanging="567"/>
        <w:jc w:val="both"/>
        <w:rPr>
          <w:rFonts w:ascii="Arial" w:hAnsi="Arial" w:cs="Arial"/>
          <w:lang w:val="id-ID"/>
        </w:rPr>
      </w:pPr>
      <w:r>
        <w:rPr>
          <w:rFonts w:ascii="Arial" w:hAnsi="Arial" w:cs="Arial"/>
          <w:lang w:val="id-ID"/>
        </w:rPr>
        <w:t xml:space="preserve">         </w:t>
      </w:r>
      <w:r>
        <w:rPr>
          <w:rFonts w:ascii="Arial" w:hAnsi="Arial" w:cs="Arial"/>
          <w:lang w:val="nb-NO"/>
        </w:rPr>
        <w:t xml:space="preserve">Desa Kampung Melayu dapat </w:t>
      </w:r>
      <w:bookmarkStart w:id="1" w:name="OLE_LINK2"/>
      <w:bookmarkStart w:id="2" w:name="OLE_LINK1"/>
      <w:r>
        <w:rPr>
          <w:rFonts w:ascii="Arial" w:hAnsi="Arial" w:cs="Arial"/>
          <w:lang w:val="nb-NO"/>
        </w:rPr>
        <w:t>di capai dengan beberapa rute yaitu :</w:t>
      </w:r>
    </w:p>
    <w:bookmarkEnd w:id="1"/>
    <w:bookmarkEnd w:id="2"/>
    <w:p>
      <w:pPr>
        <w:pStyle w:val="9"/>
        <w:numPr>
          <w:ilvl w:val="0"/>
          <w:numId w:val="4"/>
        </w:numPr>
        <w:tabs>
          <w:tab w:val="left" w:pos="7590"/>
        </w:tabs>
        <w:spacing w:line="276" w:lineRule="auto"/>
        <w:ind w:left="567" w:hanging="567"/>
        <w:jc w:val="both"/>
        <w:rPr>
          <w:rFonts w:ascii="Arial" w:hAnsi="Arial" w:eastAsia="Calibri" w:cs="Arial"/>
        </w:rPr>
      </w:pPr>
      <w:r>
        <w:rPr>
          <w:rFonts w:ascii="Arial" w:hAnsi="Arial" w:eastAsia="Calibri" w:cs="Arial"/>
          <w:b/>
        </w:rPr>
        <w:t>Rute Palangkaraya – Sampit (jalur darat</w:t>
      </w:r>
      <w:r>
        <w:rPr>
          <w:rFonts w:ascii="Arial" w:hAnsi="Arial" w:eastAsia="Calibri" w:cs="Arial"/>
          <w:b/>
          <w:lang w:val="id-ID"/>
        </w:rPr>
        <w:t xml:space="preserve"> 4-5 Jam</w:t>
      </w:r>
      <w:r>
        <w:rPr>
          <w:rFonts w:ascii="Arial" w:hAnsi="Arial" w:eastAsia="Calibri" w:cs="Arial"/>
          <w:b/>
        </w:rPr>
        <w:t xml:space="preserve">) – </w:t>
      </w:r>
      <w:r>
        <w:rPr>
          <w:rFonts w:ascii="Arial" w:hAnsi="Arial" w:eastAsia="Calibri" w:cs="Arial"/>
          <w:b/>
          <w:lang w:val="id-ID"/>
        </w:rPr>
        <w:t xml:space="preserve">Sampit - </w:t>
      </w:r>
      <w:r>
        <w:rPr>
          <w:rFonts w:ascii="Arial" w:hAnsi="Arial" w:eastAsia="Calibri" w:cs="Arial"/>
          <w:b/>
        </w:rPr>
        <w:t>Mendawai (jalur sungai)</w:t>
      </w:r>
      <w:r>
        <w:rPr>
          <w:rFonts w:ascii="Arial" w:hAnsi="Arial" w:eastAsia="Calibri" w:cs="Arial"/>
        </w:rPr>
        <w:t xml:space="preserve"> waktu tempuh ± 5 jam. Palangkaraya – Sampit dapat menggunakan taksi reguler (sejenis </w:t>
      </w:r>
      <w:r>
        <w:rPr>
          <w:rFonts w:ascii="Arial" w:hAnsi="Arial" w:eastAsia="Calibri" w:cs="Arial"/>
          <w:lang w:val="id-ID"/>
        </w:rPr>
        <w:t>Avanza dan Inova dengan ongkos RP 90.000 perorang</w:t>
      </w:r>
      <w:r>
        <w:rPr>
          <w:rFonts w:ascii="Arial" w:hAnsi="Arial" w:eastAsia="Calibri" w:cs="Arial"/>
        </w:rPr>
        <w:t>) atau mobil sewaan</w:t>
      </w:r>
      <w:r>
        <w:rPr>
          <w:rFonts w:ascii="Arial" w:hAnsi="Arial" w:eastAsia="Calibri" w:cs="Arial"/>
          <w:lang w:val="id-ID"/>
        </w:rPr>
        <w:t xml:space="preserve"> dengan biaya sewa sebesar Rp 600.000/sekali jalan</w:t>
      </w:r>
      <w:r>
        <w:rPr>
          <w:rFonts w:ascii="Arial" w:hAnsi="Arial" w:eastAsia="Calibri" w:cs="Arial"/>
        </w:rPr>
        <w:t>.</w:t>
      </w:r>
      <w:r>
        <w:rPr>
          <w:rFonts w:ascii="Arial" w:hAnsi="Arial" w:eastAsia="Calibri" w:cs="Arial"/>
          <w:lang w:val="id-ID"/>
        </w:rPr>
        <w:t>D</w:t>
      </w:r>
      <w:r>
        <w:rPr>
          <w:rFonts w:ascii="Arial" w:hAnsi="Arial" w:eastAsia="Calibri" w:cs="Arial"/>
        </w:rPr>
        <w:t xml:space="preserve">ari Sampit ke </w:t>
      </w:r>
      <w:r>
        <w:rPr>
          <w:rFonts w:ascii="Arial" w:hAnsi="Arial" w:eastAsia="Calibri" w:cs="Arial"/>
          <w:lang w:val="id-ID"/>
        </w:rPr>
        <w:t>Kampung melayu (Jalur Sungai</w:t>
      </w:r>
      <w:r>
        <w:rPr>
          <w:rFonts w:ascii="Arial" w:hAnsi="Arial" w:eastAsia="Calibri" w:cs="Arial"/>
        </w:rPr>
        <w:t>± 5 jam</w:t>
      </w:r>
      <w:r>
        <w:rPr>
          <w:rFonts w:ascii="Arial" w:hAnsi="Arial" w:eastAsia="Calibri" w:cs="Arial"/>
          <w:lang w:val="id-ID"/>
        </w:rPr>
        <w:t>)</w:t>
      </w:r>
      <w:r>
        <w:rPr>
          <w:rFonts w:ascii="Arial" w:hAnsi="Arial" w:eastAsia="Calibri" w:cs="Arial"/>
        </w:rPr>
        <w:t xml:space="preserve"> dapat menggunakan </w:t>
      </w:r>
      <w:r>
        <w:rPr>
          <w:rFonts w:ascii="Arial" w:hAnsi="Arial" w:eastAsia="Calibri" w:cs="Arial"/>
          <w:lang w:val="id-ID"/>
        </w:rPr>
        <w:t xml:space="preserve">Klotok dengan ongkos sebesar </w:t>
      </w:r>
      <w:r>
        <w:rPr>
          <w:rFonts w:ascii="Arial" w:hAnsi="Arial" w:eastAsia="Calibri" w:cs="Arial"/>
        </w:rPr>
        <w:t xml:space="preserve"> Rp. 120.000/orang.</w:t>
      </w:r>
      <w:r>
        <w:rPr>
          <w:rFonts w:ascii="Arial" w:hAnsi="Arial" w:eastAsia="Calibri" w:cs="Arial"/>
          <w:lang w:val="id-ID"/>
        </w:rPr>
        <w:t xml:space="preserve"> Akses transportasi Sungai dari sampit ke kampung melayu akan melewati kerukan (sungai Buatan) yang menghubungkan sungai mentaya dan sungai Katingan dimana pada saat kemarau debit air akan berkurang sehingga klotok dari sampit hanya akan sampai pada muara kerukan(Hantipan) dan perjalanan kemudian dilanjutkan dengan menggunakan perahu Kecil atau dalam bahasa lokal biasa di sebut dengan Ces. Jika keadaan demikian maka ongkos transportasi akan bertambah menjadi Rp 160.000/orang. </w:t>
      </w:r>
    </w:p>
    <w:p>
      <w:pPr>
        <w:pStyle w:val="9"/>
        <w:tabs>
          <w:tab w:val="left" w:pos="7590"/>
        </w:tabs>
        <w:spacing w:line="276" w:lineRule="auto"/>
        <w:ind w:left="567"/>
        <w:jc w:val="both"/>
        <w:rPr>
          <w:rFonts w:ascii="Arial" w:hAnsi="Arial" w:eastAsia="Calibri" w:cs="Arial"/>
        </w:rPr>
      </w:pPr>
    </w:p>
    <w:p>
      <w:pPr>
        <w:pStyle w:val="9"/>
        <w:numPr>
          <w:ilvl w:val="0"/>
          <w:numId w:val="4"/>
        </w:numPr>
        <w:tabs>
          <w:tab w:val="left" w:pos="7590"/>
        </w:tabs>
        <w:spacing w:line="276" w:lineRule="auto"/>
        <w:ind w:left="567" w:hanging="567"/>
        <w:jc w:val="both"/>
        <w:rPr>
          <w:rFonts w:ascii="Arial" w:hAnsi="Arial" w:eastAsia="Calibri" w:cs="Arial"/>
        </w:rPr>
      </w:pPr>
      <w:r>
        <w:rPr>
          <w:rFonts w:ascii="Arial" w:hAnsi="Arial" w:eastAsia="Calibri" w:cs="Arial"/>
          <w:b/>
        </w:rPr>
        <w:t>Rute Palangkaraya – Kasongan (jalur darat</w:t>
      </w:r>
      <w:r>
        <w:rPr>
          <w:rFonts w:ascii="Arial" w:hAnsi="Arial" w:eastAsia="Calibri" w:cs="Arial"/>
          <w:b/>
          <w:lang w:val="id-ID"/>
        </w:rPr>
        <w:t xml:space="preserve"> 3 Jam</w:t>
      </w:r>
      <w:r>
        <w:rPr>
          <w:rFonts w:ascii="Arial" w:hAnsi="Arial" w:eastAsia="Calibri" w:cs="Arial"/>
          <w:b/>
        </w:rPr>
        <w:t xml:space="preserve">) – </w:t>
      </w:r>
      <w:r>
        <w:rPr>
          <w:rFonts w:ascii="Arial" w:hAnsi="Arial" w:eastAsia="Calibri" w:cs="Arial"/>
          <w:b/>
          <w:lang w:val="id-ID"/>
        </w:rPr>
        <w:t>Kasongan –</w:t>
      </w:r>
      <w:r>
        <w:rPr>
          <w:rFonts w:ascii="Arial" w:hAnsi="Arial" w:eastAsia="Calibri" w:cs="Arial"/>
          <w:b/>
        </w:rPr>
        <w:t xml:space="preserve"> Kampung </w:t>
      </w:r>
      <w:r>
        <w:rPr>
          <w:rFonts w:ascii="Arial" w:hAnsi="Arial" w:eastAsia="Calibri" w:cs="Arial"/>
          <w:b/>
          <w:lang w:val="id-ID"/>
        </w:rPr>
        <w:t>Melayu</w:t>
      </w:r>
      <w:r>
        <w:rPr>
          <w:rFonts w:ascii="Arial" w:hAnsi="Arial" w:eastAsia="Calibri" w:cs="Arial"/>
          <w:b/>
        </w:rPr>
        <w:t xml:space="preserve"> (jalur sungai)</w:t>
      </w:r>
      <w:r>
        <w:rPr>
          <w:rFonts w:ascii="Arial" w:hAnsi="Arial" w:eastAsia="Calibri" w:cs="Arial"/>
        </w:rPr>
        <w:t xml:space="preserve"> waktu tempuh total ± 6</w:t>
      </w:r>
      <w:r>
        <w:rPr>
          <w:rFonts w:ascii="Arial" w:hAnsi="Arial" w:eastAsia="Calibri" w:cs="Arial"/>
          <w:lang w:val="id-ID"/>
        </w:rPr>
        <w:t>-8</w:t>
      </w:r>
      <w:r>
        <w:rPr>
          <w:rFonts w:ascii="Arial" w:hAnsi="Arial" w:eastAsia="Calibri" w:cs="Arial"/>
        </w:rPr>
        <w:t xml:space="preserve"> jam. Dari Kasongan dapat menggunakan </w:t>
      </w:r>
      <w:r>
        <w:rPr>
          <w:rFonts w:ascii="Arial" w:hAnsi="Arial" w:eastAsia="Calibri" w:cs="Arial"/>
          <w:i/>
        </w:rPr>
        <w:t>speed boat</w:t>
      </w:r>
      <w:r>
        <w:rPr>
          <w:rFonts w:ascii="Arial" w:hAnsi="Arial" w:eastAsia="Calibri" w:cs="Arial"/>
        </w:rPr>
        <w:t xml:space="preserve"> reguler pada </w:t>
      </w:r>
      <w:r>
        <w:rPr>
          <w:rFonts w:ascii="Arial" w:hAnsi="Arial" w:eastAsia="Calibri" w:cs="Arial"/>
          <w:lang w:val="id-ID"/>
        </w:rPr>
        <w:t>setiap hariSelasa</w:t>
      </w:r>
      <w:r>
        <w:rPr>
          <w:rFonts w:ascii="Arial" w:hAnsi="Arial" w:eastAsia="Calibri" w:cs="Arial"/>
        </w:rPr>
        <w:t xml:space="preserve">. Ongkos saat ini adalah Rp.220.000/orang atau pilihan lain adalah </w:t>
      </w:r>
      <w:r>
        <w:rPr>
          <w:rFonts w:ascii="Arial" w:hAnsi="Arial" w:eastAsia="Calibri" w:cs="Arial"/>
          <w:lang w:val="id-ID"/>
        </w:rPr>
        <w:t>Palangkaraya – Baun Bango (</w:t>
      </w:r>
      <w:r>
        <w:rPr>
          <w:rFonts w:ascii="Arial" w:hAnsi="Arial" w:eastAsia="Calibri" w:cs="Arial"/>
        </w:rPr>
        <w:t>j</w:t>
      </w:r>
      <w:r>
        <w:rPr>
          <w:rFonts w:ascii="Arial" w:hAnsi="Arial" w:eastAsia="Calibri" w:cs="Arial"/>
          <w:lang w:val="id-ID"/>
        </w:rPr>
        <w:t xml:space="preserve">alur darat 3-4 Jam) lalu dilanjutkan dengan Jalur sungai memakai </w:t>
      </w:r>
      <w:r>
        <w:rPr>
          <w:rFonts w:ascii="Arial" w:hAnsi="Arial" w:eastAsia="Calibri" w:cs="Arial"/>
        </w:rPr>
        <w:t>k</w:t>
      </w:r>
      <w:r>
        <w:rPr>
          <w:rFonts w:ascii="Arial" w:hAnsi="Arial" w:eastAsia="Calibri" w:cs="Arial"/>
          <w:lang w:val="id-ID"/>
        </w:rPr>
        <w:t>lotok dengan waktu tempuh 6 – 7 jam</w:t>
      </w:r>
      <w:r>
        <w:rPr>
          <w:rFonts w:ascii="Arial" w:hAnsi="Arial" w:eastAsia="Calibri" w:cs="Arial"/>
        </w:rPr>
        <w:t>.</w:t>
      </w:r>
    </w:p>
    <w:p>
      <w:pPr>
        <w:pStyle w:val="9"/>
        <w:spacing w:line="276" w:lineRule="auto"/>
        <w:rPr>
          <w:rFonts w:ascii="Arial" w:hAnsi="Arial" w:eastAsia="Calibri" w:cs="Arial"/>
        </w:rPr>
      </w:pPr>
    </w:p>
    <w:p>
      <w:pPr>
        <w:spacing w:line="276" w:lineRule="auto"/>
        <w:rPr>
          <w:rFonts w:ascii="Arial" w:hAnsi="Arial" w:cs="Arial"/>
          <w:b/>
          <w:bCs/>
          <w:lang w:val="id-ID"/>
        </w:rPr>
      </w:pPr>
      <w:r>
        <w:rPr>
          <w:rFonts w:ascii="Arial" w:hAnsi="Arial" w:cs="Arial"/>
          <w:b/>
          <w:bCs/>
          <w:lang w:val="id-ID"/>
        </w:rPr>
        <w:br w:type="page"/>
      </w:r>
    </w:p>
    <w:p>
      <w:pPr>
        <w:autoSpaceDE w:val="0"/>
        <w:autoSpaceDN w:val="0"/>
        <w:adjustRightInd w:val="0"/>
        <w:spacing w:line="276" w:lineRule="auto"/>
        <w:rPr>
          <w:rFonts w:ascii="Arial" w:hAnsi="Arial" w:cs="Arial"/>
          <w:b/>
          <w:bCs/>
        </w:rPr>
      </w:pPr>
      <w:r>
        <w:rPr>
          <w:rFonts w:ascii="Arial" w:hAnsi="Arial" w:cs="Arial"/>
          <w:b/>
          <w:bCs/>
          <w:lang w:val="id-ID"/>
        </w:rPr>
        <w:t xml:space="preserve">Jarak Dan Waktu Tempuh Dari Desa Ke Ibukota Kecamatan, Kabupaten Dan Provinsi </w:t>
      </w:r>
    </w:p>
    <w:tbl>
      <w:tblPr>
        <w:tblStyle w:val="8"/>
        <w:tblW w:w="8505" w:type="dxa"/>
        <w:tblInd w:w="108" w:type="dxa"/>
        <w:tblBorders>
          <w:top w:val="single" w:color="BBBBBB" w:themeColor="accent3" w:themeTint="BF" w:sz="4" w:space="0"/>
          <w:left w:val="single" w:color="BBBBBB" w:themeColor="accent3" w:themeTint="BF" w:sz="4" w:space="0"/>
          <w:bottom w:val="single" w:color="BBBBBB" w:themeColor="accent3" w:themeTint="BF" w:sz="4" w:space="0"/>
          <w:right w:val="single" w:color="BBBBBB" w:themeColor="accent3" w:themeTint="BF" w:sz="4" w:space="0"/>
          <w:insideH w:val="single" w:color="BBBBBB" w:themeColor="accent3" w:themeTint="BF" w:sz="4" w:space="0"/>
          <w:insideV w:val="single" w:color="BBBBBB" w:themeColor="accent3" w:themeTint="BF" w:sz="4" w:space="0"/>
        </w:tblBorders>
        <w:tblLayout w:type="fixed"/>
        <w:tblCellMar>
          <w:top w:w="0" w:type="dxa"/>
          <w:left w:w="108" w:type="dxa"/>
          <w:bottom w:w="0" w:type="dxa"/>
          <w:right w:w="108" w:type="dxa"/>
        </w:tblCellMar>
      </w:tblPr>
      <w:tblGrid>
        <w:gridCol w:w="1418"/>
        <w:gridCol w:w="1309"/>
        <w:gridCol w:w="1384"/>
        <w:gridCol w:w="1310"/>
        <w:gridCol w:w="1417"/>
        <w:gridCol w:w="1667"/>
      </w:tblGrid>
      <w:tr>
        <w:tblPrEx>
          <w:tblBorders>
            <w:top w:val="single" w:color="BBBBBB" w:themeColor="accent3" w:themeTint="BF" w:sz="4" w:space="0"/>
            <w:left w:val="single" w:color="BBBBBB" w:themeColor="accent3" w:themeTint="BF" w:sz="4" w:space="0"/>
            <w:bottom w:val="single" w:color="BBBBBB" w:themeColor="accent3" w:themeTint="BF" w:sz="4" w:space="0"/>
            <w:right w:val="single" w:color="BBBBBB" w:themeColor="accent3" w:themeTint="BF" w:sz="4" w:space="0"/>
            <w:insideH w:val="single" w:color="BBBBBB" w:themeColor="accent3" w:themeTint="BF" w:sz="4" w:space="0"/>
            <w:insideV w:val="single" w:color="BBBBBB" w:themeColor="accent3" w:themeTint="BF" w:sz="4" w:space="0"/>
          </w:tblBorders>
        </w:tblPrEx>
        <w:trPr>
          <w:trHeight w:val="414" w:hRule="atLeast"/>
        </w:trPr>
        <w:tc>
          <w:tcPr>
            <w:tcW w:w="2727" w:type="dxa"/>
            <w:gridSpan w:val="2"/>
            <w:tcBorders>
              <w:top w:val="nil"/>
              <w:left w:val="nil"/>
              <w:bottom w:val="nil"/>
              <w:right w:val="nil"/>
              <w:insideV w:val="nil"/>
            </w:tcBorders>
            <w:shd w:val="clear" w:color="auto" w:fill="A5A5A5" w:themeFill="accent3"/>
          </w:tcPr>
          <w:p>
            <w:pPr>
              <w:spacing w:before="0" w:after="0" w:line="276" w:lineRule="auto"/>
              <w:jc w:val="center"/>
              <w:rPr>
                <w:rFonts w:ascii="Arial" w:hAnsi="Arial" w:cs="Arial"/>
                <w:b/>
                <w:bCs/>
                <w:color w:val="FFFFFF" w:themeColor="background1"/>
                <w:lang w:val="nb-NO"/>
                <w14:textFill>
                  <w14:solidFill>
                    <w14:schemeClr w14:val="bg1"/>
                  </w14:solidFill>
                </w14:textFill>
              </w:rPr>
            </w:pPr>
            <w:r>
              <w:rPr>
                <w:rFonts w:ascii="Arial" w:hAnsi="Arial" w:cs="Arial"/>
                <w:b/>
                <w:bCs/>
                <w:color w:val="FFFFFF" w:themeColor="background1"/>
                <w:lang w:val="nb-NO"/>
                <w14:textFill>
                  <w14:solidFill>
                    <w14:schemeClr w14:val="bg1"/>
                  </w14:solidFill>
                </w14:textFill>
              </w:rPr>
              <w:t>Ibu Kota Kecamatan</w:t>
            </w:r>
          </w:p>
        </w:tc>
        <w:tc>
          <w:tcPr>
            <w:tcW w:w="2694" w:type="dxa"/>
            <w:gridSpan w:val="2"/>
            <w:tcBorders>
              <w:top w:val="nil"/>
              <w:left w:val="nil"/>
              <w:bottom w:val="nil"/>
              <w:right w:val="nil"/>
              <w:insideV w:val="nil"/>
            </w:tcBorders>
            <w:shd w:val="clear" w:color="auto" w:fill="A5A5A5" w:themeFill="accent3"/>
          </w:tcPr>
          <w:p>
            <w:pPr>
              <w:spacing w:before="0" w:after="0" w:line="276" w:lineRule="auto"/>
              <w:jc w:val="center"/>
              <w:rPr>
                <w:rFonts w:ascii="Arial" w:hAnsi="Arial" w:cs="Arial"/>
                <w:b/>
                <w:bCs/>
                <w:color w:val="FFFFFF" w:themeColor="background1"/>
                <w:lang w:val="nb-NO"/>
                <w14:textFill>
                  <w14:solidFill>
                    <w14:schemeClr w14:val="bg1"/>
                  </w14:solidFill>
                </w14:textFill>
              </w:rPr>
            </w:pPr>
            <w:r>
              <w:rPr>
                <w:rFonts w:ascii="Arial" w:hAnsi="Arial" w:cs="Arial"/>
                <w:b/>
                <w:bCs/>
                <w:color w:val="FFFFFF" w:themeColor="background1"/>
                <w:lang w:val="nb-NO"/>
                <w14:textFill>
                  <w14:solidFill>
                    <w14:schemeClr w14:val="bg1"/>
                  </w14:solidFill>
                </w14:textFill>
              </w:rPr>
              <w:t>Ibu Kota Kabupaten</w:t>
            </w:r>
          </w:p>
        </w:tc>
        <w:tc>
          <w:tcPr>
            <w:tcW w:w="3084" w:type="dxa"/>
            <w:gridSpan w:val="2"/>
            <w:tcBorders>
              <w:top w:val="nil"/>
              <w:left w:val="nil"/>
              <w:bottom w:val="nil"/>
              <w:right w:val="nil"/>
              <w:insideV w:val="nil"/>
            </w:tcBorders>
            <w:shd w:val="clear" w:color="auto" w:fill="A5A5A5" w:themeFill="accent3"/>
          </w:tcPr>
          <w:p>
            <w:pPr>
              <w:spacing w:before="0" w:after="0" w:line="276" w:lineRule="auto"/>
              <w:jc w:val="center"/>
              <w:rPr>
                <w:rFonts w:ascii="Arial" w:hAnsi="Arial" w:cs="Arial"/>
                <w:b/>
                <w:bCs/>
                <w:color w:val="FFFFFF" w:themeColor="background1"/>
                <w:lang w:val="nb-NO"/>
                <w14:textFill>
                  <w14:solidFill>
                    <w14:schemeClr w14:val="bg1"/>
                  </w14:solidFill>
                </w14:textFill>
              </w:rPr>
            </w:pPr>
            <w:r>
              <w:rPr>
                <w:rFonts w:ascii="Arial" w:hAnsi="Arial" w:cs="Arial"/>
                <w:b/>
                <w:bCs/>
                <w:color w:val="FFFFFF" w:themeColor="background1"/>
                <w:lang w:val="nb-NO"/>
                <w14:textFill>
                  <w14:solidFill>
                    <w14:schemeClr w14:val="bg1"/>
                  </w14:solidFill>
                </w14:textFill>
              </w:rPr>
              <w:t>Ibu Kota Provinsi</w:t>
            </w:r>
          </w:p>
        </w:tc>
      </w:tr>
      <w:tr>
        <w:tblPrEx>
          <w:tblBorders>
            <w:top w:val="single" w:color="BBBBBB" w:themeColor="accent3" w:themeTint="BF" w:sz="4" w:space="0"/>
            <w:left w:val="single" w:color="BBBBBB" w:themeColor="accent3" w:themeTint="BF" w:sz="4" w:space="0"/>
            <w:bottom w:val="single" w:color="BBBBBB" w:themeColor="accent3" w:themeTint="BF" w:sz="4" w:space="0"/>
            <w:right w:val="single" w:color="BBBBBB" w:themeColor="accent3" w:themeTint="BF" w:sz="4" w:space="0"/>
            <w:insideH w:val="single" w:color="BBBBBB" w:themeColor="accent3" w:themeTint="BF" w:sz="4" w:space="0"/>
            <w:insideV w:val="single" w:color="BBBBBB" w:themeColor="accent3" w:themeTint="BF" w:sz="4" w:space="0"/>
          </w:tblBorders>
          <w:tblCellMar>
            <w:top w:w="0" w:type="dxa"/>
            <w:left w:w="108" w:type="dxa"/>
            <w:bottom w:w="0" w:type="dxa"/>
            <w:right w:w="108" w:type="dxa"/>
          </w:tblCellMar>
        </w:tblPrEx>
        <w:trPr>
          <w:trHeight w:val="419" w:hRule="atLeast"/>
        </w:trPr>
        <w:tc>
          <w:tcPr>
            <w:tcW w:w="1418" w:type="dxa"/>
            <w:tcBorders>
              <w:right w:val="nil"/>
              <w:insideV w:val="nil"/>
            </w:tcBorders>
            <w:shd w:val="clear" w:color="auto" w:fill="A5A5A5" w:themeFill="accent3"/>
          </w:tcPr>
          <w:p>
            <w:pPr>
              <w:spacing w:line="276" w:lineRule="auto"/>
              <w:jc w:val="center"/>
              <w:rPr>
                <w:rFonts w:ascii="Arial" w:hAnsi="Arial" w:cs="Arial"/>
                <w:b/>
                <w:bCs/>
                <w:color w:val="FFFFFF" w:themeColor="background1"/>
                <w:lang w:val="nb-NO"/>
                <w14:textFill>
                  <w14:solidFill>
                    <w14:schemeClr w14:val="bg1"/>
                  </w14:solidFill>
                </w14:textFill>
              </w:rPr>
            </w:pPr>
            <w:r>
              <w:rPr>
                <w:rFonts w:ascii="Arial" w:hAnsi="Arial" w:cs="Arial"/>
                <w:b/>
                <w:bCs/>
                <w:color w:val="FFFFFF" w:themeColor="background1"/>
                <w:lang w:val="nb-NO"/>
                <w14:textFill>
                  <w14:solidFill>
                    <w14:schemeClr w14:val="bg1"/>
                  </w14:solidFill>
                </w14:textFill>
              </w:rPr>
              <w:t>Jarak (KM)</w:t>
            </w:r>
          </w:p>
        </w:tc>
        <w:tc>
          <w:tcPr>
            <w:tcW w:w="1309" w:type="dxa"/>
            <w:tcBorders>
              <w:left w:val="nil"/>
              <w:right w:val="nil"/>
              <w:insideV w:val="nil"/>
            </w:tcBorders>
            <w:shd w:val="clear" w:color="auto" w:fill="A5A5A5" w:themeFill="accent3"/>
          </w:tcPr>
          <w:p>
            <w:pPr>
              <w:spacing w:line="276" w:lineRule="auto"/>
              <w:jc w:val="center"/>
              <w:rPr>
                <w:rFonts w:ascii="Arial" w:hAnsi="Arial" w:cs="Arial"/>
                <w:b/>
                <w:color w:val="FFFFFF" w:themeColor="background1"/>
                <w:lang w:val="nb-NO"/>
                <w14:textFill>
                  <w14:solidFill>
                    <w14:schemeClr w14:val="bg1"/>
                  </w14:solidFill>
                </w14:textFill>
              </w:rPr>
            </w:pPr>
            <w:r>
              <w:rPr>
                <w:rFonts w:ascii="Arial" w:hAnsi="Arial" w:cs="Arial"/>
                <w:b/>
                <w:color w:val="FFFFFF" w:themeColor="background1"/>
                <w:lang w:val="nb-NO"/>
                <w14:textFill>
                  <w14:solidFill>
                    <w14:schemeClr w14:val="bg1"/>
                  </w14:solidFill>
                </w14:textFill>
              </w:rPr>
              <w:t>Waktu Tempuh (menit)</w:t>
            </w:r>
          </w:p>
        </w:tc>
        <w:tc>
          <w:tcPr>
            <w:tcW w:w="1384" w:type="dxa"/>
            <w:tcBorders>
              <w:left w:val="nil"/>
              <w:right w:val="nil"/>
              <w:insideV w:val="nil"/>
            </w:tcBorders>
            <w:shd w:val="clear" w:color="auto" w:fill="A5A5A5" w:themeFill="accent3"/>
          </w:tcPr>
          <w:p>
            <w:pPr>
              <w:spacing w:line="276" w:lineRule="auto"/>
              <w:jc w:val="center"/>
              <w:rPr>
                <w:rFonts w:ascii="Arial" w:hAnsi="Arial" w:cs="Arial"/>
                <w:b/>
                <w:color w:val="FFFFFF" w:themeColor="background1"/>
                <w:lang w:val="nb-NO"/>
                <w14:textFill>
                  <w14:solidFill>
                    <w14:schemeClr w14:val="bg1"/>
                  </w14:solidFill>
                </w14:textFill>
              </w:rPr>
            </w:pPr>
            <w:r>
              <w:rPr>
                <w:rFonts w:ascii="Arial" w:hAnsi="Arial" w:cs="Arial"/>
                <w:b/>
                <w:color w:val="FFFFFF" w:themeColor="background1"/>
                <w:lang w:val="nb-NO"/>
                <w14:textFill>
                  <w14:solidFill>
                    <w14:schemeClr w14:val="bg1"/>
                  </w14:solidFill>
                </w14:textFill>
              </w:rPr>
              <w:t>Jarak (KM)</w:t>
            </w:r>
          </w:p>
        </w:tc>
        <w:tc>
          <w:tcPr>
            <w:tcW w:w="1310" w:type="dxa"/>
            <w:tcBorders>
              <w:left w:val="nil"/>
              <w:right w:val="nil"/>
              <w:insideV w:val="nil"/>
            </w:tcBorders>
            <w:shd w:val="clear" w:color="auto" w:fill="A5A5A5" w:themeFill="accent3"/>
          </w:tcPr>
          <w:p>
            <w:pPr>
              <w:spacing w:line="276" w:lineRule="auto"/>
              <w:jc w:val="center"/>
              <w:rPr>
                <w:rFonts w:ascii="Arial" w:hAnsi="Arial" w:cs="Arial"/>
                <w:b/>
                <w:color w:val="FFFFFF" w:themeColor="background1"/>
                <w:lang w:val="nb-NO"/>
                <w14:textFill>
                  <w14:solidFill>
                    <w14:schemeClr w14:val="bg1"/>
                  </w14:solidFill>
                </w14:textFill>
              </w:rPr>
            </w:pPr>
            <w:r>
              <w:rPr>
                <w:rFonts w:ascii="Arial" w:hAnsi="Arial" w:cs="Arial"/>
                <w:b/>
                <w:color w:val="FFFFFF" w:themeColor="background1"/>
                <w:lang w:val="nb-NO"/>
                <w14:textFill>
                  <w14:solidFill>
                    <w14:schemeClr w14:val="bg1"/>
                  </w14:solidFill>
                </w14:textFill>
              </w:rPr>
              <w:t>Waktu Tempuh (menit)</w:t>
            </w:r>
          </w:p>
        </w:tc>
        <w:tc>
          <w:tcPr>
            <w:tcW w:w="1417" w:type="dxa"/>
            <w:tcBorders>
              <w:left w:val="nil"/>
              <w:right w:val="nil"/>
              <w:insideV w:val="nil"/>
            </w:tcBorders>
            <w:shd w:val="clear" w:color="auto" w:fill="A5A5A5" w:themeFill="accent3"/>
          </w:tcPr>
          <w:p>
            <w:pPr>
              <w:spacing w:line="276" w:lineRule="auto"/>
              <w:jc w:val="center"/>
              <w:rPr>
                <w:rFonts w:ascii="Arial" w:hAnsi="Arial" w:cs="Arial"/>
                <w:b/>
                <w:color w:val="FFFFFF" w:themeColor="background1"/>
                <w:lang w:val="nb-NO"/>
                <w14:textFill>
                  <w14:solidFill>
                    <w14:schemeClr w14:val="bg1"/>
                  </w14:solidFill>
                </w14:textFill>
              </w:rPr>
            </w:pPr>
            <w:r>
              <w:rPr>
                <w:rFonts w:ascii="Arial" w:hAnsi="Arial" w:cs="Arial"/>
                <w:b/>
                <w:color w:val="FFFFFF" w:themeColor="background1"/>
                <w:lang w:val="nb-NO"/>
                <w14:textFill>
                  <w14:solidFill>
                    <w14:schemeClr w14:val="bg1"/>
                  </w14:solidFill>
                </w14:textFill>
              </w:rPr>
              <w:t>Jarak (KM)</w:t>
            </w:r>
          </w:p>
        </w:tc>
        <w:tc>
          <w:tcPr>
            <w:tcW w:w="1667" w:type="dxa"/>
            <w:tcBorders>
              <w:left w:val="nil"/>
              <w:insideV w:val="nil"/>
            </w:tcBorders>
            <w:shd w:val="clear" w:color="auto" w:fill="A5A5A5" w:themeFill="accent3"/>
          </w:tcPr>
          <w:p>
            <w:pPr>
              <w:spacing w:line="276" w:lineRule="auto"/>
              <w:jc w:val="center"/>
              <w:rPr>
                <w:rFonts w:ascii="Arial" w:hAnsi="Arial" w:cs="Arial"/>
                <w:b/>
                <w:color w:val="FFFFFF" w:themeColor="background1"/>
                <w:lang w:val="nb-NO"/>
                <w14:textFill>
                  <w14:solidFill>
                    <w14:schemeClr w14:val="bg1"/>
                  </w14:solidFill>
                </w14:textFill>
              </w:rPr>
            </w:pPr>
            <w:r>
              <w:rPr>
                <w:rFonts w:ascii="Arial" w:hAnsi="Arial" w:cs="Arial"/>
                <w:b/>
                <w:color w:val="FFFFFF" w:themeColor="background1"/>
                <w:lang w:val="nb-NO"/>
                <w14:textFill>
                  <w14:solidFill>
                    <w14:schemeClr w14:val="bg1"/>
                  </w14:solidFill>
                </w14:textFill>
              </w:rPr>
              <w:t>Waktu Tempuh (Menit)</w:t>
            </w:r>
          </w:p>
        </w:tc>
      </w:tr>
      <w:tr>
        <w:tblPrEx>
          <w:tblBorders>
            <w:top w:val="single" w:color="BBBBBB" w:themeColor="accent3" w:themeTint="BF" w:sz="4" w:space="0"/>
            <w:left w:val="single" w:color="BBBBBB" w:themeColor="accent3" w:themeTint="BF" w:sz="4" w:space="0"/>
            <w:bottom w:val="single" w:color="BBBBBB" w:themeColor="accent3" w:themeTint="BF" w:sz="4" w:space="0"/>
            <w:right w:val="single" w:color="BBBBBB" w:themeColor="accent3" w:themeTint="BF" w:sz="4" w:space="0"/>
            <w:insideH w:val="single" w:color="BBBBBB" w:themeColor="accent3" w:themeTint="BF" w:sz="4" w:space="0"/>
            <w:insideV w:val="single" w:color="BBBBBB" w:themeColor="accent3" w:themeTint="BF" w:sz="4" w:space="0"/>
          </w:tblBorders>
        </w:tblPrEx>
        <w:trPr>
          <w:trHeight w:val="663" w:hRule="atLeast"/>
        </w:trPr>
        <w:tc>
          <w:tcPr>
            <w:tcW w:w="1418" w:type="dxa"/>
            <w:tcBorders>
              <w:right w:val="nil"/>
              <w:insideV w:val="nil"/>
            </w:tcBorders>
            <w:vAlign w:val="center"/>
          </w:tcPr>
          <w:p>
            <w:pPr>
              <w:spacing w:line="276" w:lineRule="auto"/>
              <w:jc w:val="center"/>
              <w:rPr>
                <w:rFonts w:ascii="Arial" w:hAnsi="Arial" w:cs="Arial"/>
                <w:b w:val="0"/>
                <w:bCs/>
                <w:lang w:val="nb-NO"/>
              </w:rPr>
            </w:pPr>
            <w:r>
              <w:rPr>
                <w:rFonts w:ascii="Arial" w:hAnsi="Arial" w:cs="Arial"/>
                <w:b w:val="0"/>
                <w:bCs/>
                <w:lang w:val="nb-NO"/>
              </w:rPr>
              <w:t>3</w:t>
            </w:r>
          </w:p>
        </w:tc>
        <w:tc>
          <w:tcPr>
            <w:tcW w:w="1309" w:type="dxa"/>
            <w:tcBorders>
              <w:left w:val="nil"/>
              <w:right w:val="nil"/>
              <w:insideV w:val="nil"/>
            </w:tcBorders>
            <w:vAlign w:val="center"/>
          </w:tcPr>
          <w:p>
            <w:pPr>
              <w:spacing w:line="276" w:lineRule="auto"/>
              <w:jc w:val="center"/>
              <w:rPr>
                <w:rFonts w:ascii="Arial" w:hAnsi="Arial" w:cs="Arial"/>
                <w:lang w:val="nb-NO"/>
              </w:rPr>
            </w:pPr>
            <w:r>
              <w:rPr>
                <w:rFonts w:ascii="Arial" w:hAnsi="Arial" w:cs="Arial"/>
                <w:lang w:val="nb-NO"/>
              </w:rPr>
              <w:t>15</w:t>
            </w:r>
          </w:p>
        </w:tc>
        <w:tc>
          <w:tcPr>
            <w:tcW w:w="1384" w:type="dxa"/>
            <w:tcBorders>
              <w:left w:val="nil"/>
              <w:right w:val="nil"/>
              <w:insideV w:val="nil"/>
            </w:tcBorders>
            <w:vAlign w:val="center"/>
          </w:tcPr>
          <w:p>
            <w:pPr>
              <w:spacing w:line="276" w:lineRule="auto"/>
              <w:jc w:val="center"/>
              <w:rPr>
                <w:rFonts w:ascii="Arial" w:hAnsi="Arial" w:cs="Arial"/>
                <w:lang w:val="nb-NO"/>
              </w:rPr>
            </w:pPr>
            <w:r>
              <w:rPr>
                <w:rFonts w:ascii="Arial" w:hAnsi="Arial" w:cs="Arial"/>
                <w:lang w:val="nb-NO"/>
              </w:rPr>
              <w:t>163</w:t>
            </w:r>
          </w:p>
        </w:tc>
        <w:tc>
          <w:tcPr>
            <w:tcW w:w="1310" w:type="dxa"/>
            <w:tcBorders>
              <w:left w:val="nil"/>
              <w:right w:val="nil"/>
              <w:insideV w:val="nil"/>
            </w:tcBorders>
            <w:vAlign w:val="center"/>
          </w:tcPr>
          <w:p>
            <w:pPr>
              <w:spacing w:line="276" w:lineRule="auto"/>
              <w:jc w:val="center"/>
              <w:rPr>
                <w:rFonts w:ascii="Arial" w:hAnsi="Arial" w:cs="Arial"/>
                <w:lang w:val="nb-NO"/>
              </w:rPr>
            </w:pPr>
            <w:r>
              <w:rPr>
                <w:rFonts w:ascii="Arial" w:hAnsi="Arial" w:cs="Arial"/>
                <w:lang w:val="nb-NO"/>
              </w:rPr>
              <w:t>285</w:t>
            </w:r>
          </w:p>
        </w:tc>
        <w:tc>
          <w:tcPr>
            <w:tcW w:w="1417" w:type="dxa"/>
            <w:tcBorders>
              <w:left w:val="nil"/>
              <w:right w:val="nil"/>
              <w:insideV w:val="nil"/>
            </w:tcBorders>
            <w:vAlign w:val="center"/>
          </w:tcPr>
          <w:p>
            <w:pPr>
              <w:spacing w:line="276" w:lineRule="auto"/>
              <w:jc w:val="center"/>
              <w:rPr>
                <w:rFonts w:ascii="Arial" w:hAnsi="Arial" w:cs="Arial"/>
                <w:lang w:val="nb-NO"/>
              </w:rPr>
            </w:pPr>
            <w:r>
              <w:rPr>
                <w:rFonts w:ascii="Arial" w:hAnsi="Arial" w:cs="Arial"/>
                <w:lang w:val="nb-NO"/>
              </w:rPr>
              <w:t>262</w:t>
            </w:r>
          </w:p>
        </w:tc>
        <w:tc>
          <w:tcPr>
            <w:tcW w:w="1667" w:type="dxa"/>
            <w:tcBorders>
              <w:left w:val="nil"/>
              <w:insideV w:val="nil"/>
            </w:tcBorders>
            <w:vAlign w:val="center"/>
          </w:tcPr>
          <w:p>
            <w:pPr>
              <w:spacing w:line="276" w:lineRule="auto"/>
              <w:jc w:val="center"/>
              <w:rPr>
                <w:rFonts w:ascii="Arial" w:hAnsi="Arial" w:cs="Arial"/>
                <w:lang w:val="nb-NO"/>
              </w:rPr>
            </w:pPr>
            <w:r>
              <w:rPr>
                <w:rFonts w:ascii="Arial" w:hAnsi="Arial" w:cs="Arial"/>
                <w:lang w:val="nb-NO"/>
              </w:rPr>
              <w:t>420</w:t>
            </w:r>
          </w:p>
        </w:tc>
      </w:tr>
    </w:tbl>
    <w:p>
      <w:pPr>
        <w:tabs>
          <w:tab w:val="left" w:pos="7590"/>
        </w:tabs>
        <w:spacing w:line="276" w:lineRule="auto"/>
        <w:jc w:val="both"/>
        <w:rPr>
          <w:rFonts w:ascii="Arial" w:hAnsi="Arial" w:eastAsia="Calibri" w:cs="Arial"/>
        </w:rPr>
      </w:pPr>
    </w:p>
    <w:p>
      <w:pPr>
        <w:autoSpaceDE w:val="0"/>
        <w:autoSpaceDN w:val="0"/>
        <w:adjustRightInd w:val="0"/>
        <w:spacing w:line="276" w:lineRule="auto"/>
        <w:rPr>
          <w:rFonts w:ascii="Arial" w:hAnsi="Arial" w:cs="Arial"/>
          <w:b/>
          <w:bCs/>
        </w:rPr>
      </w:pPr>
      <w:r>
        <w:rPr>
          <w:rFonts w:ascii="Arial" w:hAnsi="Arial" w:cs="Arial"/>
          <w:b/>
          <w:bCs/>
          <w:lang w:val="id-ID"/>
        </w:rPr>
        <w:t>Jarak Dari Kantor Desa Ke Kantor KecamatanKeadaan 2012 (Km)</w:t>
      </w:r>
      <w:r>
        <w:rPr>
          <w:rFonts w:ascii="Arial" w:hAnsi="Arial" w:cs="Arial"/>
          <w:b/>
          <w:bCs/>
        </w:rPr>
        <w:t>:</w:t>
      </w:r>
    </w:p>
    <w:tbl>
      <w:tblPr>
        <w:tblStyle w:val="7"/>
        <w:tblW w:w="8505" w:type="dxa"/>
        <w:tblInd w:w="108" w:type="dxa"/>
        <w:tblBorders>
          <w:top w:val="single" w:color="BBBBBB" w:themeColor="accent3" w:themeTint="BF" w:sz="4" w:space="0"/>
          <w:left w:val="single" w:color="BBBBBB" w:themeColor="accent3" w:themeTint="BF" w:sz="4" w:space="0"/>
          <w:bottom w:val="single" w:color="BBBBBB" w:themeColor="accent3" w:themeTint="BF" w:sz="4" w:space="0"/>
          <w:right w:val="single" w:color="BBBBBB" w:themeColor="accent3" w:themeTint="BF" w:sz="4" w:space="0"/>
          <w:insideH w:val="single" w:color="BBBBBB" w:themeColor="accent3" w:themeTint="BF" w:sz="4" w:space="0"/>
          <w:insideV w:val="single" w:color="BBBBBB" w:themeColor="accent3" w:themeTint="BF" w:sz="4" w:space="0"/>
        </w:tblBorders>
        <w:tblLayout w:type="fixed"/>
        <w:tblCellMar>
          <w:top w:w="0" w:type="dxa"/>
          <w:left w:w="108" w:type="dxa"/>
          <w:bottom w:w="0" w:type="dxa"/>
          <w:right w:w="108" w:type="dxa"/>
        </w:tblCellMar>
      </w:tblPr>
      <w:tblGrid>
        <w:gridCol w:w="4111"/>
        <w:gridCol w:w="4394"/>
      </w:tblGrid>
      <w:tr>
        <w:tblPrEx>
          <w:tblBorders>
            <w:top w:val="single" w:color="BBBBBB" w:themeColor="accent3" w:themeTint="BF" w:sz="4" w:space="0"/>
            <w:left w:val="single" w:color="BBBBBB" w:themeColor="accent3" w:themeTint="BF" w:sz="4" w:space="0"/>
            <w:bottom w:val="single" w:color="BBBBBB" w:themeColor="accent3" w:themeTint="BF" w:sz="4" w:space="0"/>
            <w:right w:val="single" w:color="BBBBBB" w:themeColor="accent3" w:themeTint="BF" w:sz="4" w:space="0"/>
            <w:insideH w:val="single" w:color="BBBBBB" w:themeColor="accent3" w:themeTint="BF" w:sz="4" w:space="0"/>
            <w:insideV w:val="single" w:color="BBBBBB" w:themeColor="accent3" w:themeTint="BF" w:sz="4" w:space="0"/>
          </w:tblBorders>
          <w:tblCellMar>
            <w:top w:w="0" w:type="dxa"/>
            <w:left w:w="108" w:type="dxa"/>
            <w:bottom w:w="0" w:type="dxa"/>
            <w:right w:w="108" w:type="dxa"/>
          </w:tblCellMar>
        </w:tblPrEx>
        <w:trPr>
          <w:trHeight w:val="553" w:hRule="atLeast"/>
        </w:trPr>
        <w:tc>
          <w:tcPr>
            <w:tcW w:w="4111" w:type="dxa"/>
            <w:shd w:val="clear" w:color="auto" w:fill="A5A5A5" w:themeFill="accent3"/>
            <w:vAlign w:val="center"/>
          </w:tcPr>
          <w:p>
            <w:pPr>
              <w:spacing w:before="0" w:after="0" w:line="276" w:lineRule="auto"/>
              <w:jc w:val="center"/>
              <w:rPr>
                <w:rFonts w:ascii="Arial" w:hAnsi="Arial" w:cs="Arial"/>
                <w:b/>
                <w:bCs/>
                <w:color w:val="FFFFFF" w:themeColor="background1"/>
                <w:sz w:val="22"/>
                <w:szCs w:val="22"/>
                <w:lang w:val="nb-NO"/>
                <w14:textFill>
                  <w14:solidFill>
                    <w14:schemeClr w14:val="bg1"/>
                  </w14:solidFill>
                </w14:textFill>
              </w:rPr>
            </w:pPr>
            <w:r>
              <w:rPr>
                <w:rFonts w:ascii="Arial" w:hAnsi="Arial" w:cs="Arial"/>
                <w:b/>
                <w:bCs/>
                <w:color w:val="FFFFFF" w:themeColor="background1"/>
                <w:sz w:val="22"/>
                <w:szCs w:val="22"/>
                <w:lang w:val="nb-NO"/>
                <w14:textFill>
                  <w14:solidFill>
                    <w14:schemeClr w14:val="bg1"/>
                  </w14:solidFill>
                </w14:textFill>
              </w:rPr>
              <w:t>Jalan Tanah (Darat)</w:t>
            </w:r>
          </w:p>
        </w:tc>
        <w:tc>
          <w:tcPr>
            <w:tcW w:w="4394" w:type="dxa"/>
            <w:shd w:val="clear" w:color="auto" w:fill="A5A5A5" w:themeFill="accent3"/>
            <w:vAlign w:val="center"/>
          </w:tcPr>
          <w:p>
            <w:pPr>
              <w:spacing w:before="0" w:after="0" w:line="276" w:lineRule="auto"/>
              <w:jc w:val="center"/>
              <w:rPr>
                <w:rFonts w:ascii="Arial" w:hAnsi="Arial" w:cs="Arial"/>
                <w:b/>
                <w:bCs/>
                <w:color w:val="FFFFFF" w:themeColor="background1"/>
                <w:sz w:val="22"/>
                <w:szCs w:val="22"/>
                <w:lang w:val="nb-NO"/>
                <w14:textFill>
                  <w14:solidFill>
                    <w14:schemeClr w14:val="bg1"/>
                  </w14:solidFill>
                </w14:textFill>
              </w:rPr>
            </w:pPr>
            <w:r>
              <w:rPr>
                <w:rFonts w:ascii="Arial" w:hAnsi="Arial" w:cs="Arial"/>
                <w:b/>
                <w:bCs/>
                <w:color w:val="FFFFFF" w:themeColor="background1"/>
                <w:sz w:val="22"/>
                <w:szCs w:val="22"/>
                <w:lang w:val="nb-NO"/>
                <w14:textFill>
                  <w14:solidFill>
                    <w14:schemeClr w14:val="bg1"/>
                  </w14:solidFill>
                </w14:textFill>
              </w:rPr>
              <w:t>Jalan Air (Sungai)</w:t>
            </w:r>
          </w:p>
        </w:tc>
      </w:tr>
      <w:tr>
        <w:tblPrEx>
          <w:tblBorders>
            <w:top w:val="single" w:color="BBBBBB" w:themeColor="accent3" w:themeTint="BF" w:sz="4" w:space="0"/>
            <w:left w:val="single" w:color="BBBBBB" w:themeColor="accent3" w:themeTint="BF" w:sz="4" w:space="0"/>
            <w:bottom w:val="single" w:color="BBBBBB" w:themeColor="accent3" w:themeTint="BF" w:sz="4" w:space="0"/>
            <w:right w:val="single" w:color="BBBBBB" w:themeColor="accent3" w:themeTint="BF" w:sz="4" w:space="0"/>
            <w:insideH w:val="single" w:color="BBBBBB" w:themeColor="accent3" w:themeTint="BF" w:sz="4" w:space="0"/>
            <w:insideV w:val="single" w:color="BBBBBB" w:themeColor="accent3" w:themeTint="BF" w:sz="4" w:space="0"/>
          </w:tblBorders>
          <w:tblCellMar>
            <w:top w:w="0" w:type="dxa"/>
            <w:left w:w="108" w:type="dxa"/>
            <w:bottom w:w="0" w:type="dxa"/>
            <w:right w:w="108" w:type="dxa"/>
          </w:tblCellMar>
        </w:tblPrEx>
        <w:trPr>
          <w:trHeight w:val="419" w:hRule="atLeast"/>
        </w:trPr>
        <w:tc>
          <w:tcPr>
            <w:tcW w:w="4111" w:type="dxa"/>
            <w:tcBorders>
              <w:top w:val="nil"/>
              <w:left w:val="nil"/>
              <w:bottom w:val="nil"/>
            </w:tcBorders>
            <w:vAlign w:val="center"/>
          </w:tcPr>
          <w:p>
            <w:pPr>
              <w:spacing w:line="276" w:lineRule="auto"/>
              <w:jc w:val="center"/>
              <w:rPr>
                <w:rFonts w:ascii="Arial" w:hAnsi="Arial" w:cs="Arial"/>
                <w:b w:val="0"/>
                <w:bCs/>
                <w:lang w:val="nb-NO"/>
              </w:rPr>
            </w:pPr>
            <w:r>
              <w:rPr>
                <w:rFonts w:ascii="Arial" w:hAnsi="Arial" w:cs="Arial"/>
                <w:b w:val="0"/>
                <w:bCs/>
                <w:lang w:val="nb-NO"/>
              </w:rPr>
              <w:t>-</w:t>
            </w:r>
          </w:p>
        </w:tc>
        <w:tc>
          <w:tcPr>
            <w:tcW w:w="4394" w:type="dxa"/>
            <w:tcBorders>
              <w:top w:val="nil"/>
              <w:bottom w:val="nil"/>
              <w:right w:val="nil"/>
            </w:tcBorders>
            <w:vAlign w:val="center"/>
          </w:tcPr>
          <w:p>
            <w:pPr>
              <w:spacing w:line="276" w:lineRule="auto"/>
              <w:jc w:val="center"/>
              <w:rPr>
                <w:rFonts w:ascii="Arial" w:hAnsi="Arial" w:cs="Arial"/>
                <w:lang w:val="nb-NO"/>
              </w:rPr>
            </w:pPr>
            <w:r>
              <w:rPr>
                <w:rFonts w:ascii="Arial" w:hAnsi="Arial" w:cs="Arial"/>
                <w:lang w:val="nb-NO"/>
              </w:rPr>
              <w:t>3,0</w:t>
            </w:r>
          </w:p>
        </w:tc>
      </w:tr>
    </w:tbl>
    <w:p>
      <w:pPr>
        <w:spacing w:line="276" w:lineRule="auto"/>
        <w:rPr>
          <w:rFonts w:ascii="Arial" w:hAnsi="Arial" w:cs="Arial"/>
          <w:i/>
          <w:lang w:val="nb-NO"/>
        </w:rPr>
      </w:pPr>
    </w:p>
    <w:p>
      <w:pPr>
        <w:autoSpaceDE w:val="0"/>
        <w:autoSpaceDN w:val="0"/>
        <w:adjustRightInd w:val="0"/>
        <w:spacing w:line="276" w:lineRule="auto"/>
        <w:rPr>
          <w:rFonts w:ascii="Arial" w:hAnsi="Arial" w:cs="Arial"/>
          <w:b/>
          <w:bCs/>
        </w:rPr>
      </w:pPr>
    </w:p>
    <w:p>
      <w:pPr>
        <w:pStyle w:val="9"/>
        <w:numPr>
          <w:ilvl w:val="0"/>
          <w:numId w:val="1"/>
        </w:numPr>
        <w:spacing w:line="276" w:lineRule="auto"/>
        <w:ind w:left="567" w:hanging="567"/>
        <w:rPr>
          <w:rFonts w:ascii="Arial" w:hAnsi="Arial" w:cs="Arial"/>
          <w:b/>
        </w:rPr>
      </w:pPr>
      <w:r>
        <w:rPr>
          <w:rFonts w:ascii="Arial" w:hAnsi="Arial" w:cs="Arial"/>
          <w:b/>
        </w:rPr>
        <w:t>Lokasi Desa Dan Jaraknya Dengan Konsesi Perkebunan, Restorasi Ekosistem, Dan Konsesi Lainnya:</w:t>
      </w:r>
    </w:p>
    <w:p>
      <w:pPr>
        <w:spacing w:line="276" w:lineRule="auto"/>
        <w:jc w:val="both"/>
        <w:rPr>
          <w:rFonts w:ascii="Arial" w:hAnsi="Arial" w:cs="Arial"/>
          <w:lang w:val="id-ID"/>
        </w:rPr>
      </w:pPr>
      <w:r>
        <w:rPr>
          <w:rFonts w:ascii="Arial" w:hAnsi="Arial" w:cs="Arial"/>
          <w:lang w:val="id-ID"/>
        </w:rPr>
        <w:t xml:space="preserve">Wilayah desa </w:t>
      </w:r>
      <w:r>
        <w:rPr>
          <w:rFonts w:ascii="Arial" w:hAnsi="Arial" w:cs="Arial"/>
        </w:rPr>
        <w:t>K</w:t>
      </w:r>
      <w:r>
        <w:rPr>
          <w:rFonts w:ascii="Arial" w:hAnsi="Arial" w:cs="Arial"/>
          <w:lang w:val="id-ID"/>
        </w:rPr>
        <w:t xml:space="preserve">ampung </w:t>
      </w:r>
      <w:r>
        <w:rPr>
          <w:rFonts w:ascii="Arial" w:hAnsi="Arial" w:cs="Arial"/>
        </w:rPr>
        <w:t>M</w:t>
      </w:r>
      <w:r>
        <w:rPr>
          <w:rFonts w:ascii="Arial" w:hAnsi="Arial" w:cs="Arial"/>
          <w:lang w:val="id-ID"/>
        </w:rPr>
        <w:t xml:space="preserve">elayu beririsan langsung dengan areal perkebunan kelapa sawit PT Persada Era Argo Kencana (PT PEAK) sebelah utara dengan jarak dari perkampungan ke lokasi PT PEAK adalah </w:t>
      </w:r>
      <w:r>
        <w:rPr>
          <w:rFonts w:ascii="Arial" w:hAnsi="Arial" w:eastAsia="Calibri" w:cs="Arial"/>
        </w:rPr>
        <w:t xml:space="preserve">± </w:t>
      </w:r>
      <w:r>
        <w:rPr>
          <w:rFonts w:ascii="Arial" w:hAnsi="Arial" w:cs="Arial"/>
          <w:lang w:val="id-ID"/>
        </w:rPr>
        <w:t xml:space="preserve">2 km. Sedangkan disebelah barat beririsan langsung dengan PT RMU (Rimba Makmur Utama) dengan jarak dari perkampungan adalah </w:t>
      </w:r>
      <w:r>
        <w:rPr>
          <w:rFonts w:ascii="Arial" w:hAnsi="Arial" w:eastAsia="Calibri" w:cs="Arial"/>
        </w:rPr>
        <w:t xml:space="preserve">± </w:t>
      </w:r>
      <w:r>
        <w:rPr>
          <w:rFonts w:ascii="Arial" w:hAnsi="Arial" w:cs="Arial"/>
          <w:lang w:val="id-ID"/>
        </w:rPr>
        <w:t xml:space="preserve">5 Km. </w:t>
      </w:r>
    </w:p>
    <w:p>
      <w:pPr>
        <w:spacing w:line="276" w:lineRule="auto"/>
        <w:rPr>
          <w:rFonts w:ascii="Arial" w:hAnsi="Arial" w:cs="Arial" w:eastAsiaTheme="majorEastAsia"/>
          <w:bCs/>
          <w:color w:val="5B9BD5" w:themeColor="accent1"/>
          <w:sz w:val="22"/>
          <w:szCs w:val="22"/>
          <w14:textFill>
            <w14:solidFill>
              <w14:schemeClr w14:val="accent1"/>
            </w14:solidFill>
          </w14:textFill>
        </w:rPr>
      </w:pPr>
    </w:p>
    <w:p>
      <w:pPr>
        <w:pStyle w:val="9"/>
        <w:numPr>
          <w:ilvl w:val="0"/>
          <w:numId w:val="1"/>
        </w:numPr>
        <w:spacing w:line="276" w:lineRule="auto"/>
        <w:ind w:left="567" w:hanging="567"/>
        <w:rPr>
          <w:rFonts w:ascii="Arial" w:hAnsi="Arial" w:cs="Arial"/>
          <w:b/>
        </w:rPr>
      </w:pPr>
      <w:r>
        <w:rPr>
          <w:rFonts w:ascii="Arial" w:hAnsi="Arial" w:cs="Arial"/>
          <w:lang w:val="id-ID" w:eastAsia="id-ID"/>
        </w:rPr>
        <mc:AlternateContent>
          <mc:Choice Requires="wps">
            <w:drawing>
              <wp:anchor distT="0" distB="0" distL="114300" distR="114300" simplePos="0" relativeHeight="251662336" behindDoc="0" locked="0" layoutInCell="1" allowOverlap="1">
                <wp:simplePos x="0" y="0"/>
                <wp:positionH relativeFrom="column">
                  <wp:posOffset>72390</wp:posOffset>
                </wp:positionH>
                <wp:positionV relativeFrom="paragraph">
                  <wp:posOffset>4124960</wp:posOffset>
                </wp:positionV>
                <wp:extent cx="5396230" cy="635"/>
                <wp:effectExtent l="0" t="0" r="0" b="0"/>
                <wp:wrapTight wrapText="bothSides">
                  <wp:wrapPolygon>
                    <wp:start x="0" y="0"/>
                    <wp:lineTo x="0" y="19241"/>
                    <wp:lineTo x="21503" y="19241"/>
                    <wp:lineTo x="21503" y="0"/>
                    <wp:lineTo x="0" y="0"/>
                  </wp:wrapPolygon>
                </wp:wrapTight>
                <wp:docPr id="44" name="Text Box 44"/>
                <wp:cNvGraphicFramePr/>
                <a:graphic xmlns:a="http://schemas.openxmlformats.org/drawingml/2006/main">
                  <a:graphicData uri="http://schemas.microsoft.com/office/word/2010/wordprocessingShape">
                    <wps:wsp>
                      <wps:cNvSpPr txBox="1"/>
                      <wps:spPr>
                        <a:xfrm>
                          <a:off x="0" y="0"/>
                          <a:ext cx="5396230" cy="635"/>
                        </a:xfrm>
                        <a:prstGeom prst="rect">
                          <a:avLst/>
                        </a:prstGeom>
                        <a:solidFill>
                          <a:prstClr val="white"/>
                        </a:solidFill>
                        <a:ln>
                          <a:noFill/>
                        </a:ln>
                        <a:effectLst/>
                      </wps:spPr>
                      <wps:txbx>
                        <w:txbxContent>
                          <w:p>
                            <w:pPr>
                              <w:pStyle w:val="5"/>
                              <w:spacing w:after="0"/>
                              <w:jc w:val="center"/>
                              <w:rPr>
                                <w:rFonts w:asciiTheme="majorHAnsi" w:hAnsiTheme="majorHAnsi"/>
                                <w:b w:val="0"/>
                                <w:color w:val="auto"/>
                                <w:sz w:val="24"/>
                                <w:szCs w:val="24"/>
                              </w:rPr>
                            </w:pPr>
                            <w:r>
                              <w:rPr>
                                <w:rFonts w:asciiTheme="majorHAnsi" w:hAnsiTheme="majorHAnsi"/>
                                <w:b w:val="0"/>
                                <w:color w:val="auto"/>
                                <w:sz w:val="24"/>
                                <w:szCs w:val="24"/>
                              </w:rPr>
                              <w:t xml:space="preserve">Figure </w:t>
                            </w:r>
                            <w:r>
                              <w:rPr>
                                <w:rFonts w:asciiTheme="majorHAnsi" w:hAnsiTheme="majorHAnsi"/>
                                <w:b w:val="0"/>
                                <w:color w:val="auto"/>
                                <w:sz w:val="24"/>
                                <w:szCs w:val="24"/>
                              </w:rPr>
                              <w:fldChar w:fldCharType="begin"/>
                            </w:r>
                            <w:r>
                              <w:rPr>
                                <w:rFonts w:asciiTheme="majorHAnsi" w:hAnsiTheme="majorHAnsi"/>
                                <w:b w:val="0"/>
                                <w:color w:val="auto"/>
                                <w:sz w:val="24"/>
                                <w:szCs w:val="24"/>
                              </w:rPr>
                              <w:instrText xml:space="preserve"> SEQ Figure \* ARABIC </w:instrText>
                            </w:r>
                            <w:r>
                              <w:rPr>
                                <w:rFonts w:asciiTheme="majorHAnsi" w:hAnsiTheme="majorHAnsi"/>
                                <w:b w:val="0"/>
                                <w:color w:val="auto"/>
                                <w:sz w:val="24"/>
                                <w:szCs w:val="24"/>
                              </w:rPr>
                              <w:fldChar w:fldCharType="separate"/>
                            </w:r>
                            <w:r>
                              <w:rPr>
                                <w:rFonts w:asciiTheme="majorHAnsi" w:hAnsiTheme="majorHAnsi"/>
                                <w:b w:val="0"/>
                                <w:color w:val="auto"/>
                                <w:sz w:val="24"/>
                                <w:szCs w:val="24"/>
                              </w:rPr>
                              <w:t>1</w:t>
                            </w:r>
                            <w:r>
                              <w:rPr>
                                <w:rFonts w:asciiTheme="majorHAnsi" w:hAnsiTheme="majorHAnsi"/>
                                <w:b w:val="0"/>
                                <w:color w:val="auto"/>
                                <w:sz w:val="24"/>
                                <w:szCs w:val="24"/>
                              </w:rPr>
                              <w:fldChar w:fldCharType="end"/>
                            </w:r>
                            <w:r>
                              <w:rPr>
                                <w:rFonts w:asciiTheme="majorHAnsi" w:hAnsiTheme="majorHAnsi"/>
                                <w:b w:val="0"/>
                                <w:color w:val="auto"/>
                                <w:sz w:val="24"/>
                                <w:szCs w:val="24"/>
                              </w:rPr>
                              <w:t>. Peta Administrasi Desa Kampung Melayu</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5.7pt;margin-top:324.8pt;height:0.05pt;width:424.9pt;mso-wrap-distance-left:9pt;mso-wrap-distance-right:9pt;z-index:251662336;mso-width-relative:page;mso-height-relative:page;" stroked="f" coordsize="21600,21600" wrapcoords="0 0 0 19241 21503 19241 21503 0 0 0" o:gfxdata="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FTN/pnZAAAACgEAAA8AAAAAAAAAAQAgAAAAIgAAAGRycy9kb3ducmV2Lnht&#10;bFBLAQIUABQAAAAIAIdO4kAvFZNeMQIAAIEEAAAOAAAAAAAAAAEAIAAAACgBAABkcnMvZTJvRG9j&#10;LnhtbFBLBQYAAAAABgAGAFkBAADLBQAAAAA=&#10;">
                <v:path/>
                <v:fill focussize="0,0"/>
                <v:stroke on="f" joinstyle="miter"/>
                <v:imagedata o:title=""/>
                <o:lock v:ext="edit"/>
                <v:textbox inset="0mm,0mm,0mm,0mm" style="mso-fit-shape-to-text:t;">
                  <w:txbxContent>
                    <w:p>
                      <w:pPr>
                        <w:pStyle w:val="5"/>
                        <w:spacing w:after="0"/>
                        <w:jc w:val="center"/>
                        <w:rPr>
                          <w:rFonts w:asciiTheme="majorHAnsi" w:hAnsiTheme="majorHAnsi"/>
                          <w:b w:val="0"/>
                          <w:color w:val="auto"/>
                          <w:sz w:val="24"/>
                          <w:szCs w:val="24"/>
                        </w:rPr>
                      </w:pPr>
                      <w:r>
                        <w:rPr>
                          <w:rFonts w:asciiTheme="majorHAnsi" w:hAnsiTheme="majorHAnsi"/>
                          <w:b w:val="0"/>
                          <w:color w:val="auto"/>
                          <w:sz w:val="24"/>
                          <w:szCs w:val="24"/>
                        </w:rPr>
                        <w:t xml:space="preserve">Figure </w:t>
                      </w:r>
                      <w:r>
                        <w:rPr>
                          <w:rFonts w:asciiTheme="majorHAnsi" w:hAnsiTheme="majorHAnsi"/>
                          <w:b w:val="0"/>
                          <w:color w:val="auto"/>
                          <w:sz w:val="24"/>
                          <w:szCs w:val="24"/>
                        </w:rPr>
                        <w:fldChar w:fldCharType="begin"/>
                      </w:r>
                      <w:r>
                        <w:rPr>
                          <w:rFonts w:asciiTheme="majorHAnsi" w:hAnsiTheme="majorHAnsi"/>
                          <w:b w:val="0"/>
                          <w:color w:val="auto"/>
                          <w:sz w:val="24"/>
                          <w:szCs w:val="24"/>
                        </w:rPr>
                        <w:instrText xml:space="preserve"> SEQ Figure \* ARABIC </w:instrText>
                      </w:r>
                      <w:r>
                        <w:rPr>
                          <w:rFonts w:asciiTheme="majorHAnsi" w:hAnsiTheme="majorHAnsi"/>
                          <w:b w:val="0"/>
                          <w:color w:val="auto"/>
                          <w:sz w:val="24"/>
                          <w:szCs w:val="24"/>
                        </w:rPr>
                        <w:fldChar w:fldCharType="separate"/>
                      </w:r>
                      <w:r>
                        <w:rPr>
                          <w:rFonts w:asciiTheme="majorHAnsi" w:hAnsiTheme="majorHAnsi"/>
                          <w:b w:val="0"/>
                          <w:color w:val="auto"/>
                          <w:sz w:val="24"/>
                          <w:szCs w:val="24"/>
                        </w:rPr>
                        <w:t>1</w:t>
                      </w:r>
                      <w:r>
                        <w:rPr>
                          <w:rFonts w:asciiTheme="majorHAnsi" w:hAnsiTheme="majorHAnsi"/>
                          <w:b w:val="0"/>
                          <w:color w:val="auto"/>
                          <w:sz w:val="24"/>
                          <w:szCs w:val="24"/>
                        </w:rPr>
                        <w:fldChar w:fldCharType="end"/>
                      </w:r>
                      <w:r>
                        <w:rPr>
                          <w:rFonts w:asciiTheme="majorHAnsi" w:hAnsiTheme="majorHAnsi"/>
                          <w:b w:val="0"/>
                          <w:color w:val="auto"/>
                          <w:sz w:val="24"/>
                          <w:szCs w:val="24"/>
                        </w:rPr>
                        <w:t>. Peta Administrasi Desa Kampung Melayu</w:t>
                      </w:r>
                    </w:p>
                  </w:txbxContent>
                </v:textbox>
                <w10:wrap type="tight"/>
              </v:shape>
            </w:pict>
          </mc:Fallback>
        </mc:AlternateContent>
      </w:r>
      <w:r>
        <w:rPr>
          <w:rFonts w:ascii="Arial" w:hAnsi="Arial" w:cs="Arial"/>
          <w:lang w:val="id-ID" w:eastAsia="id-ID"/>
        </w:rPr>
        <w:drawing>
          <wp:anchor distT="0" distB="0" distL="114300" distR="114300" simplePos="0" relativeHeight="251661312" behindDoc="1" locked="0" layoutInCell="1" allowOverlap="1">
            <wp:simplePos x="0" y="0"/>
            <wp:positionH relativeFrom="column">
              <wp:posOffset>72390</wp:posOffset>
            </wp:positionH>
            <wp:positionV relativeFrom="paragraph">
              <wp:posOffset>256540</wp:posOffset>
            </wp:positionV>
            <wp:extent cx="5396230" cy="3811270"/>
            <wp:effectExtent l="0" t="0" r="13970" b="17780"/>
            <wp:wrapTight wrapText="bothSides">
              <wp:wrapPolygon>
                <wp:start x="0" y="0"/>
                <wp:lineTo x="0" y="21485"/>
                <wp:lineTo x="21503" y="21485"/>
                <wp:lineTo x="21503" y="0"/>
                <wp:lineTo x="0" y="0"/>
              </wp:wrapPolygon>
            </wp:wrapTight>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396230" cy="3811270"/>
                    </a:xfrm>
                    <a:prstGeom prst="rect">
                      <a:avLst/>
                    </a:prstGeom>
                  </pic:spPr>
                </pic:pic>
              </a:graphicData>
            </a:graphic>
          </wp:anchor>
        </w:drawing>
      </w:r>
      <w:r>
        <w:rPr>
          <w:rFonts w:ascii="Arial" w:hAnsi="Arial" w:cs="Arial"/>
          <w:b/>
        </w:rPr>
        <w:t>Lampiran Peta Lokasi Desa:</w:t>
      </w:r>
    </w:p>
    <w:p>
      <w:pPr>
        <w:pStyle w:val="9"/>
        <w:numPr>
          <w:ilvl w:val="0"/>
          <w:numId w:val="1"/>
        </w:numPr>
        <w:spacing w:line="276" w:lineRule="auto"/>
        <w:ind w:left="567" w:hanging="567"/>
        <w:rPr>
          <w:rFonts w:ascii="Arial" w:hAnsi="Arial" w:cs="Arial"/>
          <w:b/>
        </w:rPr>
      </w:pPr>
      <w:r>
        <w:rPr>
          <w:rFonts w:ascii="Arial" w:hAnsi="Arial" w:cs="Arial"/>
          <w:b/>
        </w:rPr>
        <w:t>Luas Desa Dan Jumlah Dusun:</w:t>
      </w:r>
    </w:p>
    <w:p>
      <w:pPr>
        <w:spacing w:line="276" w:lineRule="auto"/>
        <w:jc w:val="both"/>
        <w:rPr>
          <w:rFonts w:ascii="Arial" w:hAnsi="Arial" w:cs="Arial"/>
          <w:lang w:val="nb-NO"/>
        </w:rPr>
      </w:pPr>
      <w:r>
        <w:rPr>
          <w:rFonts w:ascii="Arial" w:hAnsi="Arial" w:cs="Arial"/>
          <w:lang w:val="nb-NO"/>
        </w:rPr>
        <w:t xml:space="preserve">Desa Kampung Melayu mempunyai luas wilayah ± </w:t>
      </w:r>
      <w:r>
        <w:rPr>
          <w:rFonts w:ascii="Arial" w:hAnsi="Arial" w:cs="Arial"/>
          <w:lang w:val="sv-SE"/>
        </w:rPr>
        <w:t>8.739,22 Ha</w:t>
      </w:r>
      <w:r>
        <w:rPr>
          <w:rFonts w:ascii="Arial" w:hAnsi="Arial" w:cs="Arial"/>
          <w:i/>
          <w:lang w:val="sv-SE"/>
        </w:rPr>
        <w:t>(hasil pemetaan partisipatif yayasan Puter Indonesia, 2010).</w:t>
      </w:r>
      <w:r>
        <w:rPr>
          <w:rFonts w:ascii="Arial" w:hAnsi="Arial" w:cs="Arial"/>
        </w:rPr>
        <w:t xml:space="preserve">  S</w:t>
      </w:r>
      <w:r>
        <w:rPr>
          <w:rFonts w:ascii="Arial" w:hAnsi="Arial" w:cs="Arial"/>
          <w:lang w:val="nb-NO"/>
        </w:rPr>
        <w:t>ecara administrasi Desa Kampung Melayu mempunyai batas wilayah dengan :</w:t>
      </w:r>
    </w:p>
    <w:p>
      <w:pPr>
        <w:numPr>
          <w:ilvl w:val="3"/>
          <w:numId w:val="5"/>
        </w:numPr>
        <w:tabs>
          <w:tab w:val="left" w:pos="851"/>
          <w:tab w:val="clear" w:pos="2880"/>
        </w:tabs>
        <w:spacing w:line="276" w:lineRule="auto"/>
        <w:ind w:left="1134" w:hanging="425"/>
        <w:jc w:val="both"/>
        <w:rPr>
          <w:rFonts w:ascii="Arial" w:hAnsi="Arial" w:cs="Arial"/>
          <w:lang w:val="nb-NO"/>
        </w:rPr>
      </w:pPr>
      <w:r>
        <w:rPr>
          <w:rFonts w:ascii="Arial" w:hAnsi="Arial" w:cs="Arial"/>
          <w:lang w:val="nb-NO"/>
        </w:rPr>
        <w:t>Sebelah Barat berbatasan dengan Kecamatan Pulau Hanaut</w:t>
      </w:r>
    </w:p>
    <w:p>
      <w:pPr>
        <w:numPr>
          <w:ilvl w:val="3"/>
          <w:numId w:val="5"/>
        </w:numPr>
        <w:tabs>
          <w:tab w:val="left" w:pos="851"/>
          <w:tab w:val="clear" w:pos="2880"/>
        </w:tabs>
        <w:spacing w:line="276" w:lineRule="auto"/>
        <w:ind w:left="1134" w:hanging="425"/>
        <w:jc w:val="both"/>
        <w:rPr>
          <w:rFonts w:ascii="Arial" w:hAnsi="Arial" w:cs="Arial"/>
          <w:lang w:val="nb-NO"/>
        </w:rPr>
      </w:pPr>
      <w:r>
        <w:rPr>
          <w:rFonts w:ascii="Arial" w:hAnsi="Arial" w:cs="Arial"/>
          <w:lang w:val="nb-NO"/>
        </w:rPr>
        <w:t>Sebelah Timur berbatasan dengan Desa Mekar Tani</w:t>
      </w:r>
    </w:p>
    <w:p>
      <w:pPr>
        <w:numPr>
          <w:ilvl w:val="3"/>
          <w:numId w:val="5"/>
        </w:numPr>
        <w:tabs>
          <w:tab w:val="left" w:pos="851"/>
          <w:tab w:val="clear" w:pos="2880"/>
        </w:tabs>
        <w:spacing w:line="276" w:lineRule="auto"/>
        <w:ind w:left="1134" w:hanging="425"/>
        <w:jc w:val="both"/>
        <w:rPr>
          <w:rFonts w:ascii="Arial" w:hAnsi="Arial" w:cs="Arial"/>
          <w:lang w:val="nb-NO"/>
        </w:rPr>
      </w:pPr>
      <w:r>
        <w:rPr>
          <w:rFonts w:ascii="Arial" w:hAnsi="Arial" w:cs="Arial"/>
          <w:lang w:val="nb-NO"/>
        </w:rPr>
        <w:t>Sebelah Utara berbatasan Desa Tewang Kampung</w:t>
      </w:r>
    </w:p>
    <w:p>
      <w:pPr>
        <w:numPr>
          <w:ilvl w:val="3"/>
          <w:numId w:val="5"/>
        </w:numPr>
        <w:tabs>
          <w:tab w:val="left" w:pos="851"/>
          <w:tab w:val="clear" w:pos="2880"/>
        </w:tabs>
        <w:spacing w:line="276" w:lineRule="auto"/>
        <w:ind w:left="1134" w:hanging="425"/>
        <w:jc w:val="both"/>
        <w:rPr>
          <w:rFonts w:ascii="Arial" w:hAnsi="Arial" w:cs="Arial"/>
          <w:lang w:val="nb-NO"/>
        </w:rPr>
      </w:pPr>
      <w:r>
        <w:rPr>
          <w:rFonts w:ascii="Arial" w:hAnsi="Arial" w:cs="Arial"/>
          <w:lang w:val="nb-NO"/>
        </w:rPr>
        <w:t>Sebelah Selatan berbatasan Desa Mendawai</w:t>
      </w:r>
    </w:p>
    <w:p>
      <w:pPr>
        <w:spacing w:line="276" w:lineRule="auto"/>
        <w:rPr>
          <w:rFonts w:ascii="Arial" w:hAnsi="Arial" w:cs="Arial"/>
          <w:lang w:val="nb-NO"/>
        </w:rPr>
      </w:pPr>
    </w:p>
    <w:p>
      <w:pPr>
        <w:spacing w:line="276" w:lineRule="auto"/>
        <w:rPr>
          <w:rFonts w:ascii="Arial" w:hAnsi="Arial" w:cs="Arial"/>
          <w:b/>
          <w:lang w:val="nb-NO"/>
        </w:rPr>
      </w:pPr>
      <w:r>
        <w:rPr>
          <w:rFonts w:ascii="Arial" w:hAnsi="Arial" w:cs="Arial"/>
          <w:b/>
          <w:lang w:val="nb-NO"/>
        </w:rPr>
        <w:t>Luas Wilayah Menurut Jenis Penggunaan Tanah Per Desa 2012 (Ha)</w:t>
      </w:r>
    </w:p>
    <w:tbl>
      <w:tblPr>
        <w:tblStyle w:val="7"/>
        <w:tblW w:w="8505" w:type="dxa"/>
        <w:tblInd w:w="108" w:type="dxa"/>
        <w:tblBorders>
          <w:top w:val="single" w:color="A5A5A5" w:themeColor="accent3" w:sz="8" w:space="0"/>
          <w:left w:val="single" w:color="A5A5A5" w:themeColor="accent3" w:sz="8" w:space="0"/>
          <w:bottom w:val="single" w:color="A5A5A5" w:themeColor="accent3" w:sz="8" w:space="0"/>
          <w:right w:val="single" w:color="A5A5A5" w:themeColor="accent3" w:sz="8" w:space="0"/>
          <w:insideH w:val="single" w:color="A5A5A5" w:themeColor="accent3" w:sz="8" w:space="0"/>
          <w:insideV w:val="single" w:color="A5A5A5" w:themeColor="accent3" w:sz="8" w:space="0"/>
        </w:tblBorders>
        <w:tblLayout w:type="fixed"/>
        <w:tblCellMar>
          <w:top w:w="0" w:type="dxa"/>
          <w:left w:w="108" w:type="dxa"/>
          <w:bottom w:w="0" w:type="dxa"/>
          <w:right w:w="108" w:type="dxa"/>
        </w:tblCellMar>
      </w:tblPr>
      <w:tblGrid>
        <w:gridCol w:w="1277"/>
        <w:gridCol w:w="1276"/>
        <w:gridCol w:w="1559"/>
        <w:gridCol w:w="1276"/>
        <w:gridCol w:w="1559"/>
        <w:gridCol w:w="1558"/>
      </w:tblGrid>
      <w:tr>
        <w:tblPrEx>
          <w:tblBorders>
            <w:top w:val="single" w:color="A5A5A5" w:themeColor="accent3" w:sz="8" w:space="0"/>
            <w:left w:val="single" w:color="A5A5A5" w:themeColor="accent3" w:sz="8" w:space="0"/>
            <w:bottom w:val="single" w:color="A5A5A5" w:themeColor="accent3" w:sz="8" w:space="0"/>
            <w:right w:val="single" w:color="A5A5A5" w:themeColor="accent3" w:sz="8" w:space="0"/>
            <w:insideH w:val="single" w:color="A5A5A5" w:themeColor="accent3" w:sz="8" w:space="0"/>
            <w:insideV w:val="single" w:color="A5A5A5" w:themeColor="accent3" w:sz="8" w:space="0"/>
          </w:tblBorders>
          <w:tblCellMar>
            <w:top w:w="0" w:type="dxa"/>
            <w:left w:w="108" w:type="dxa"/>
            <w:bottom w:w="0" w:type="dxa"/>
            <w:right w:w="108" w:type="dxa"/>
          </w:tblCellMar>
        </w:tblPrEx>
        <w:tc>
          <w:tcPr>
            <w:tcW w:w="1277" w:type="dxa"/>
            <w:shd w:val="clear" w:color="auto" w:fill="A5A5A5" w:themeFill="accent3"/>
            <w:vAlign w:val="center"/>
          </w:tcPr>
          <w:p>
            <w:pPr>
              <w:spacing w:before="0" w:after="0" w:line="276" w:lineRule="auto"/>
              <w:jc w:val="center"/>
              <w:rPr>
                <w:rFonts w:ascii="Arial" w:hAnsi="Arial" w:cs="Arial"/>
                <w:b/>
                <w:bCs/>
                <w:color w:val="FFFFFF" w:themeColor="background1"/>
                <w:sz w:val="22"/>
                <w:szCs w:val="22"/>
                <w:lang w:val="nb-NO"/>
                <w14:textFill>
                  <w14:solidFill>
                    <w14:schemeClr w14:val="bg1"/>
                  </w14:solidFill>
                </w14:textFill>
              </w:rPr>
            </w:pPr>
            <w:r>
              <w:rPr>
                <w:rFonts w:ascii="Arial" w:hAnsi="Arial" w:cs="Arial"/>
                <w:b/>
                <w:bCs/>
                <w:color w:val="FFFFFF" w:themeColor="background1"/>
                <w:sz w:val="22"/>
                <w:szCs w:val="22"/>
                <w:lang w:val="nb-NO"/>
                <w14:textFill>
                  <w14:solidFill>
                    <w14:schemeClr w14:val="bg1"/>
                  </w14:solidFill>
                </w14:textFill>
              </w:rPr>
              <w:t>Tanah Sawah</w:t>
            </w:r>
          </w:p>
        </w:tc>
        <w:tc>
          <w:tcPr>
            <w:tcW w:w="1276" w:type="dxa"/>
            <w:shd w:val="clear" w:color="auto" w:fill="A5A5A5" w:themeFill="accent3"/>
            <w:vAlign w:val="center"/>
          </w:tcPr>
          <w:p>
            <w:pPr>
              <w:spacing w:before="0" w:after="0" w:line="276" w:lineRule="auto"/>
              <w:jc w:val="center"/>
              <w:rPr>
                <w:rFonts w:ascii="Arial" w:hAnsi="Arial" w:cs="Arial"/>
                <w:b/>
                <w:bCs/>
                <w:color w:val="FFFFFF" w:themeColor="background1"/>
                <w:sz w:val="22"/>
                <w:szCs w:val="22"/>
                <w:lang w:val="nb-NO"/>
                <w14:textFill>
                  <w14:solidFill>
                    <w14:schemeClr w14:val="bg1"/>
                  </w14:solidFill>
                </w14:textFill>
              </w:rPr>
            </w:pPr>
            <w:r>
              <w:rPr>
                <w:rFonts w:ascii="Arial" w:hAnsi="Arial" w:cs="Arial"/>
                <w:b/>
                <w:bCs/>
                <w:color w:val="FFFFFF" w:themeColor="background1"/>
                <w:sz w:val="22"/>
                <w:szCs w:val="22"/>
                <w:lang w:val="nb-NO"/>
                <w14:textFill>
                  <w14:solidFill>
                    <w14:schemeClr w14:val="bg1"/>
                  </w14:solidFill>
                </w14:textFill>
              </w:rPr>
              <w:t>Tanah Kering</w:t>
            </w:r>
          </w:p>
        </w:tc>
        <w:tc>
          <w:tcPr>
            <w:tcW w:w="1559" w:type="dxa"/>
            <w:shd w:val="clear" w:color="auto" w:fill="A5A5A5" w:themeFill="accent3"/>
            <w:vAlign w:val="center"/>
          </w:tcPr>
          <w:p>
            <w:pPr>
              <w:spacing w:before="0" w:after="0" w:line="276" w:lineRule="auto"/>
              <w:jc w:val="center"/>
              <w:rPr>
                <w:rFonts w:ascii="Arial" w:hAnsi="Arial" w:cs="Arial"/>
                <w:b/>
                <w:bCs/>
                <w:color w:val="FFFFFF" w:themeColor="background1"/>
                <w:sz w:val="22"/>
                <w:szCs w:val="22"/>
                <w:lang w:val="nb-NO"/>
                <w14:textFill>
                  <w14:solidFill>
                    <w14:schemeClr w14:val="bg1"/>
                  </w14:solidFill>
                </w14:textFill>
              </w:rPr>
            </w:pPr>
            <w:r>
              <w:rPr>
                <w:rFonts w:ascii="Arial" w:hAnsi="Arial" w:cs="Arial"/>
                <w:b/>
                <w:bCs/>
                <w:color w:val="FFFFFF" w:themeColor="background1"/>
                <w:sz w:val="22"/>
                <w:szCs w:val="22"/>
                <w:lang w:val="nb-NO"/>
                <w14:textFill>
                  <w14:solidFill>
                    <w14:schemeClr w14:val="bg1"/>
                  </w14:solidFill>
                </w14:textFill>
              </w:rPr>
              <w:t>Bangunan/Pekarangan</w:t>
            </w:r>
          </w:p>
        </w:tc>
        <w:tc>
          <w:tcPr>
            <w:tcW w:w="1276" w:type="dxa"/>
            <w:shd w:val="clear" w:color="auto" w:fill="A5A5A5" w:themeFill="accent3"/>
            <w:vAlign w:val="center"/>
          </w:tcPr>
          <w:p>
            <w:pPr>
              <w:spacing w:before="0" w:after="0" w:line="276" w:lineRule="auto"/>
              <w:jc w:val="center"/>
              <w:rPr>
                <w:rFonts w:ascii="Arial" w:hAnsi="Arial" w:cs="Arial"/>
                <w:b/>
                <w:bCs/>
                <w:color w:val="FFFFFF" w:themeColor="background1"/>
                <w:sz w:val="22"/>
                <w:szCs w:val="22"/>
                <w:lang w:val="nb-NO"/>
                <w14:textFill>
                  <w14:solidFill>
                    <w14:schemeClr w14:val="bg1"/>
                  </w14:solidFill>
                </w14:textFill>
              </w:rPr>
            </w:pPr>
            <w:r>
              <w:rPr>
                <w:rFonts w:ascii="Arial" w:hAnsi="Arial" w:cs="Arial"/>
                <w:b/>
                <w:bCs/>
                <w:color w:val="FFFFFF" w:themeColor="background1"/>
                <w:sz w:val="22"/>
                <w:szCs w:val="22"/>
                <w:lang w:val="nb-NO"/>
                <w14:textFill>
                  <w14:solidFill>
                    <w14:schemeClr w14:val="bg1"/>
                  </w14:solidFill>
                </w14:textFill>
              </w:rPr>
              <w:t>Hutan</w:t>
            </w:r>
          </w:p>
        </w:tc>
        <w:tc>
          <w:tcPr>
            <w:tcW w:w="1559" w:type="dxa"/>
            <w:shd w:val="clear" w:color="auto" w:fill="A5A5A5" w:themeFill="accent3"/>
            <w:vAlign w:val="center"/>
          </w:tcPr>
          <w:p>
            <w:pPr>
              <w:spacing w:before="0" w:after="0" w:line="276" w:lineRule="auto"/>
              <w:jc w:val="center"/>
              <w:rPr>
                <w:rFonts w:ascii="Arial" w:hAnsi="Arial" w:cs="Arial"/>
                <w:b/>
                <w:bCs/>
                <w:color w:val="FFFFFF" w:themeColor="background1"/>
                <w:sz w:val="22"/>
                <w:szCs w:val="22"/>
                <w:lang w:val="nb-NO"/>
                <w14:textFill>
                  <w14:solidFill>
                    <w14:schemeClr w14:val="bg1"/>
                  </w14:solidFill>
                </w14:textFill>
              </w:rPr>
            </w:pPr>
            <w:r>
              <w:rPr>
                <w:rFonts w:ascii="Arial" w:hAnsi="Arial" w:cs="Arial"/>
                <w:b/>
                <w:bCs/>
                <w:color w:val="FFFFFF" w:themeColor="background1"/>
                <w:sz w:val="22"/>
                <w:szCs w:val="22"/>
                <w:lang w:val="nb-NO"/>
                <w14:textFill>
                  <w14:solidFill>
                    <w14:schemeClr w14:val="bg1"/>
                  </w14:solidFill>
                </w14:textFill>
              </w:rPr>
              <w:t>Lainnya</w:t>
            </w:r>
          </w:p>
        </w:tc>
        <w:tc>
          <w:tcPr>
            <w:tcW w:w="1558" w:type="dxa"/>
            <w:shd w:val="clear" w:color="auto" w:fill="A5A5A5" w:themeFill="accent3"/>
            <w:vAlign w:val="center"/>
          </w:tcPr>
          <w:p>
            <w:pPr>
              <w:spacing w:before="0" w:after="0" w:line="276" w:lineRule="auto"/>
              <w:jc w:val="center"/>
              <w:rPr>
                <w:rFonts w:ascii="Arial" w:hAnsi="Arial" w:cs="Arial"/>
                <w:b/>
                <w:bCs/>
                <w:color w:val="FFFFFF" w:themeColor="background1"/>
                <w:sz w:val="22"/>
                <w:szCs w:val="22"/>
                <w:lang w:val="nb-NO"/>
                <w14:textFill>
                  <w14:solidFill>
                    <w14:schemeClr w14:val="bg1"/>
                  </w14:solidFill>
                </w14:textFill>
              </w:rPr>
            </w:pPr>
            <w:r>
              <w:rPr>
                <w:rFonts w:ascii="Arial" w:hAnsi="Arial" w:cs="Arial"/>
                <w:b/>
                <w:bCs/>
                <w:color w:val="FFFFFF" w:themeColor="background1"/>
                <w:sz w:val="22"/>
                <w:szCs w:val="22"/>
                <w:lang w:val="nb-NO"/>
                <w14:textFill>
                  <w14:solidFill>
                    <w14:schemeClr w14:val="bg1"/>
                  </w14:solidFill>
                </w14:textFill>
              </w:rPr>
              <w:t>Jumlah</w:t>
            </w:r>
          </w:p>
        </w:tc>
      </w:tr>
      <w:tr>
        <w:tblPrEx>
          <w:tblBorders>
            <w:top w:val="single" w:color="A5A5A5" w:themeColor="accent3" w:sz="8" w:space="0"/>
            <w:left w:val="single" w:color="A5A5A5" w:themeColor="accent3" w:sz="8" w:space="0"/>
            <w:bottom w:val="single" w:color="A5A5A5" w:themeColor="accent3" w:sz="8" w:space="0"/>
            <w:right w:val="single" w:color="A5A5A5" w:themeColor="accent3" w:sz="8" w:space="0"/>
            <w:insideH w:val="single" w:color="A5A5A5" w:themeColor="accent3" w:sz="8" w:space="0"/>
            <w:insideV w:val="single" w:color="A5A5A5" w:themeColor="accent3" w:sz="8" w:space="0"/>
          </w:tblBorders>
          <w:tblCellMar>
            <w:top w:w="0" w:type="dxa"/>
            <w:left w:w="108" w:type="dxa"/>
            <w:bottom w:w="0" w:type="dxa"/>
            <w:right w:w="108" w:type="dxa"/>
          </w:tblCellMar>
        </w:tblPrEx>
        <w:trPr>
          <w:trHeight w:val="446" w:hRule="atLeast"/>
        </w:trPr>
        <w:tc>
          <w:tcPr>
            <w:tcW w:w="1277" w:type="dxa"/>
            <w:tcBorders>
              <w:top w:val="nil"/>
              <w:left w:val="nil"/>
              <w:bottom w:val="nil"/>
            </w:tcBorders>
            <w:vAlign w:val="center"/>
          </w:tcPr>
          <w:p>
            <w:pPr>
              <w:spacing w:line="276" w:lineRule="auto"/>
              <w:jc w:val="center"/>
              <w:rPr>
                <w:rFonts w:ascii="Arial" w:hAnsi="Arial" w:cs="Arial"/>
                <w:b w:val="0"/>
                <w:bCs/>
                <w:lang w:val="nb-NO"/>
              </w:rPr>
            </w:pPr>
            <w:r>
              <w:rPr>
                <w:rFonts w:ascii="Arial" w:hAnsi="Arial" w:cs="Arial"/>
                <w:b w:val="0"/>
                <w:bCs/>
                <w:lang w:val="nb-NO"/>
              </w:rPr>
              <w:t>-</w:t>
            </w:r>
          </w:p>
        </w:tc>
        <w:tc>
          <w:tcPr>
            <w:tcW w:w="1276" w:type="dxa"/>
            <w:tcBorders>
              <w:top w:val="nil"/>
              <w:bottom w:val="nil"/>
            </w:tcBorders>
            <w:vAlign w:val="center"/>
          </w:tcPr>
          <w:p>
            <w:pPr>
              <w:spacing w:line="276" w:lineRule="auto"/>
              <w:jc w:val="center"/>
              <w:rPr>
                <w:rFonts w:ascii="Arial" w:hAnsi="Arial" w:cs="Arial"/>
                <w:lang w:val="nb-NO"/>
              </w:rPr>
            </w:pPr>
            <w:r>
              <w:rPr>
                <w:rFonts w:ascii="Arial" w:hAnsi="Arial" w:cs="Arial"/>
                <w:lang w:val="nb-NO"/>
              </w:rPr>
              <w:t>388</w:t>
            </w:r>
          </w:p>
        </w:tc>
        <w:tc>
          <w:tcPr>
            <w:tcW w:w="1559" w:type="dxa"/>
            <w:tcBorders>
              <w:top w:val="nil"/>
              <w:bottom w:val="nil"/>
            </w:tcBorders>
            <w:vAlign w:val="center"/>
          </w:tcPr>
          <w:p>
            <w:pPr>
              <w:spacing w:line="276" w:lineRule="auto"/>
              <w:jc w:val="center"/>
              <w:rPr>
                <w:rFonts w:ascii="Arial" w:hAnsi="Arial" w:cs="Arial"/>
                <w:lang w:val="nb-NO"/>
              </w:rPr>
            </w:pPr>
            <w:r>
              <w:rPr>
                <w:rFonts w:ascii="Arial" w:hAnsi="Arial" w:cs="Arial"/>
                <w:lang w:val="nb-NO"/>
              </w:rPr>
              <w:t>24</w:t>
            </w:r>
          </w:p>
        </w:tc>
        <w:tc>
          <w:tcPr>
            <w:tcW w:w="1276" w:type="dxa"/>
            <w:tcBorders>
              <w:top w:val="nil"/>
              <w:bottom w:val="nil"/>
            </w:tcBorders>
            <w:vAlign w:val="center"/>
          </w:tcPr>
          <w:p>
            <w:pPr>
              <w:spacing w:line="276" w:lineRule="auto"/>
              <w:jc w:val="center"/>
              <w:rPr>
                <w:rFonts w:ascii="Arial" w:hAnsi="Arial" w:cs="Arial"/>
                <w:lang w:val="nb-NO"/>
              </w:rPr>
            </w:pPr>
            <w:r>
              <w:rPr>
                <w:rFonts w:ascii="Arial" w:hAnsi="Arial" w:cs="Arial"/>
                <w:lang w:val="nb-NO"/>
              </w:rPr>
              <w:t>14391</w:t>
            </w:r>
          </w:p>
        </w:tc>
        <w:tc>
          <w:tcPr>
            <w:tcW w:w="1559" w:type="dxa"/>
            <w:tcBorders>
              <w:top w:val="nil"/>
              <w:bottom w:val="nil"/>
            </w:tcBorders>
            <w:vAlign w:val="center"/>
          </w:tcPr>
          <w:p>
            <w:pPr>
              <w:spacing w:line="276" w:lineRule="auto"/>
              <w:jc w:val="center"/>
              <w:rPr>
                <w:rFonts w:ascii="Arial" w:hAnsi="Arial" w:cs="Arial"/>
                <w:lang w:val="nb-NO"/>
              </w:rPr>
            </w:pPr>
            <w:r>
              <w:rPr>
                <w:rFonts w:ascii="Arial" w:hAnsi="Arial" w:cs="Arial"/>
                <w:lang w:val="nb-NO"/>
              </w:rPr>
              <w:t>197</w:t>
            </w:r>
          </w:p>
        </w:tc>
        <w:tc>
          <w:tcPr>
            <w:tcW w:w="1558" w:type="dxa"/>
            <w:tcBorders>
              <w:top w:val="nil"/>
              <w:bottom w:val="nil"/>
              <w:right w:val="nil"/>
            </w:tcBorders>
            <w:vAlign w:val="center"/>
          </w:tcPr>
          <w:p>
            <w:pPr>
              <w:spacing w:line="276" w:lineRule="auto"/>
              <w:jc w:val="center"/>
              <w:rPr>
                <w:rFonts w:ascii="Arial" w:hAnsi="Arial" w:cs="Arial"/>
                <w:lang w:val="nb-NO"/>
              </w:rPr>
            </w:pPr>
            <w:r>
              <w:rPr>
                <w:rFonts w:ascii="Arial" w:hAnsi="Arial" w:cs="Arial"/>
                <w:lang w:val="nb-NO"/>
              </w:rPr>
              <w:t>15000</w:t>
            </w:r>
          </w:p>
        </w:tc>
      </w:tr>
    </w:tbl>
    <w:p>
      <w:pPr>
        <w:spacing w:line="276" w:lineRule="auto"/>
        <w:jc w:val="both"/>
        <w:rPr>
          <w:rFonts w:ascii="Arial" w:hAnsi="Arial" w:cs="Arial"/>
        </w:rPr>
      </w:pPr>
    </w:p>
    <w:p>
      <w:pPr>
        <w:ind w:left="284"/>
        <w:jc w:val="left"/>
        <w:rPr>
          <w:rFonts w:ascii="Times New Roman" w:hAnsi="Times New Roman" w:cs="Times New Roman"/>
          <w:b/>
          <w:i/>
          <w:color w:val="000000" w:themeColor="text1"/>
          <w:sz w:val="24"/>
          <w:szCs w:val="24"/>
          <w:lang w:val="id-ID"/>
          <w14:textFill>
            <w14:solidFill>
              <w14:schemeClr w14:val="tx1"/>
            </w14:solidFill>
          </w14:textFill>
        </w:rPr>
      </w:pPr>
      <w:r>
        <w:rPr>
          <w:rFonts w:hint="default" w:ascii="Times New Roman" w:hAnsi="Times New Roman" w:cs="Times New Roman"/>
          <w:b/>
          <w:i/>
          <w:color w:val="000000" w:themeColor="text1"/>
          <w:sz w:val="24"/>
          <w:szCs w:val="24"/>
          <w:lang w:val="en-US"/>
          <w14:textFill>
            <w14:solidFill>
              <w14:schemeClr w14:val="tx1"/>
            </w14:solidFill>
          </w14:textFill>
        </w:rPr>
        <w:t>D</w:t>
      </w:r>
      <w:r>
        <w:rPr>
          <w:rFonts w:ascii="Times New Roman" w:hAnsi="Times New Roman" w:cs="Times New Roman"/>
          <w:b/>
          <w:i/>
          <w:color w:val="000000" w:themeColor="text1"/>
          <w:sz w:val="24"/>
          <w:szCs w:val="24"/>
          <w:lang w:val="sv-SE"/>
          <w14:textFill>
            <w14:solidFill>
              <w14:schemeClr w14:val="tx1"/>
            </w14:solidFill>
          </w14:textFill>
        </w:rPr>
        <w:t>ata Penduduk</w:t>
      </w:r>
      <w:r>
        <w:rPr>
          <w:rFonts w:ascii="Times New Roman" w:hAnsi="Times New Roman" w:cs="Times New Roman"/>
          <w:b/>
          <w:i/>
          <w:color w:val="000000" w:themeColor="text1"/>
          <w:sz w:val="24"/>
          <w:szCs w:val="24"/>
          <w:lang w:val="id-ID"/>
          <w14:textFill>
            <w14:solidFill>
              <w14:schemeClr w14:val="tx1"/>
            </w14:solidFill>
          </w14:textFill>
        </w:rPr>
        <w:t xml:space="preserve"> </w:t>
      </w:r>
    </w:p>
    <w:p>
      <w:pPr>
        <w:spacing w:after="240"/>
        <w:ind w:firstLine="567"/>
        <w:jc w:val="both"/>
        <w:rPr>
          <w:rFonts w:ascii="Times New Roman" w:hAnsi="Times New Roman" w:cs="Times New Roman"/>
          <w:color w:val="000000" w:themeColor="text1"/>
          <w:sz w:val="24"/>
          <w:szCs w:val="24"/>
          <w:lang w:val="id-ID"/>
          <w14:textFill>
            <w14:solidFill>
              <w14:schemeClr w14:val="tx1"/>
            </w14:solidFill>
          </w14:textFill>
        </w:rPr>
      </w:pPr>
      <w:r>
        <w:rPr>
          <w:rFonts w:ascii="Times New Roman" w:hAnsi="Times New Roman" w:cs="Times New Roman"/>
          <w:sz w:val="24"/>
          <w:szCs w:val="24"/>
          <w:lang w:val="id-ID"/>
        </w:rPr>
        <w:t xml:space="preserve">Desa Kampung Melayu memiliki jumlah penduduk </w:t>
      </w:r>
      <w:r>
        <w:rPr>
          <w:rFonts w:ascii="Times New Roman" w:hAnsi="Times New Roman" w:cs="Times New Roman"/>
          <w:color w:val="000000" w:themeColor="text1"/>
          <w:sz w:val="24"/>
          <w:szCs w:val="24"/>
          <w14:textFill>
            <w14:solidFill>
              <w14:schemeClr w14:val="tx1"/>
            </w14:solidFill>
          </w14:textFill>
        </w:rPr>
        <w:t>577</w:t>
      </w:r>
      <w:r>
        <w:rPr>
          <w:rFonts w:ascii="Times New Roman" w:hAnsi="Times New Roman" w:cs="Times New Roman"/>
          <w:color w:val="000000" w:themeColor="text1"/>
          <w:sz w:val="24"/>
          <w:szCs w:val="24"/>
          <w:lang w:val="id-ID"/>
          <w14:textFill>
            <w14:solidFill>
              <w14:schemeClr w14:val="tx1"/>
            </w14:solidFill>
          </w14:textFill>
        </w:rPr>
        <w:t xml:space="preserve"> jiwa pada tahun 20</w:t>
      </w:r>
      <w:r>
        <w:rPr>
          <w:rFonts w:ascii="Times New Roman" w:hAnsi="Times New Roman" w:cs="Times New Roman"/>
          <w:color w:val="000000" w:themeColor="text1"/>
          <w:sz w:val="24"/>
          <w:szCs w:val="24"/>
          <w14:textFill>
            <w14:solidFill>
              <w14:schemeClr w14:val="tx1"/>
            </w14:solidFill>
          </w14:textFill>
        </w:rPr>
        <w:t>2</w:t>
      </w:r>
      <w:r>
        <w:rPr>
          <w:rFonts w:hint="default" w:ascii="Times New Roman" w:hAnsi="Times New Roman" w:cs="Times New Roman"/>
          <w:color w:val="000000" w:themeColor="text1"/>
          <w:sz w:val="24"/>
          <w:szCs w:val="24"/>
          <w:lang w:val="en-US"/>
          <w14:textFill>
            <w14:solidFill>
              <w14:schemeClr w14:val="tx1"/>
            </w14:solidFill>
          </w14:textFill>
        </w:rPr>
        <w:t>2</w:t>
      </w:r>
      <w:bookmarkStart w:id="3" w:name="_GoBack"/>
      <w:bookmarkEnd w:id="3"/>
      <w:r>
        <w:rPr>
          <w:rFonts w:ascii="Times New Roman" w:hAnsi="Times New Roman" w:cs="Times New Roman"/>
          <w:color w:val="000000" w:themeColor="text1"/>
          <w:sz w:val="24"/>
          <w:szCs w:val="24"/>
          <w:lang w:val="id-ID"/>
          <w14:textFill>
            <w14:solidFill>
              <w14:schemeClr w14:val="tx1"/>
            </w14:solidFill>
          </w14:textFill>
        </w:rPr>
        <w:t>.</w:t>
      </w:r>
      <w:r>
        <w:rPr>
          <w:rFonts w:ascii="Times New Roman" w:hAnsi="Times New Roman" w:cs="Times New Roman"/>
          <w:color w:val="000000" w:themeColor="text1"/>
          <w:sz w:val="24"/>
          <w:szCs w:val="24"/>
          <w:lang w:val="sv-SE"/>
          <w14:textFill>
            <w14:solidFill>
              <w14:schemeClr w14:val="tx1"/>
            </w14:solidFill>
          </w14:textFill>
        </w:rPr>
        <w:t xml:space="preserve"> Sebagian besar masyarakat adalah suku Dayak (90 persen) sisanya masyarakat pendatang dari suku banjar dan suku jawa yang tersebar di 4(Empat) Rukun Tetangga (RT) dan 1 (Satu) Rukun Warga (RW). RT 1 sampai RT 4 berada di Desa Kampung Melayu,</w:t>
      </w:r>
      <w:r>
        <w:rPr>
          <w:rFonts w:ascii="Times New Roman" w:hAnsi="Times New Roman" w:cs="Times New Roman"/>
          <w:color w:val="000000" w:themeColor="text1"/>
          <w:sz w:val="24"/>
          <w:szCs w:val="24"/>
          <w:lang w:val="id-ID"/>
          <w14:textFill>
            <w14:solidFill>
              <w14:schemeClr w14:val="tx1"/>
            </w14:solidFill>
          </w14:textFill>
        </w:rPr>
        <w:t>Berikut ini adalah tabel yang menampilkan data demografi penduduk Desa Kampung Melayu :</w:t>
      </w:r>
    </w:p>
    <w:p>
      <w:pPr>
        <w:ind w:left="284"/>
        <w:jc w:val="both"/>
        <w:rPr>
          <w:rFonts w:hint="default" w:ascii="Times New Roman" w:hAnsi="Times New Roman" w:cs="Times New Roman"/>
          <w:color w:val="000000" w:themeColor="text1"/>
          <w:sz w:val="24"/>
          <w:szCs w:val="24"/>
          <w:lang w:val="en-US"/>
          <w14:textFill>
            <w14:solidFill>
              <w14:schemeClr w14:val="tx1"/>
            </w14:solidFill>
          </w14:textFill>
        </w:rPr>
      </w:pPr>
      <w:r>
        <w:rPr>
          <w:rFonts w:ascii="Times New Roman" w:hAnsi="Times New Roman" w:cs="Times New Roman"/>
          <w:i/>
          <w:color w:val="000000" w:themeColor="text1"/>
          <w:sz w:val="24"/>
          <w:szCs w:val="24"/>
          <w:lang w:val="id-ID"/>
          <w14:textFill>
            <w14:solidFill>
              <w14:schemeClr w14:val="tx1"/>
            </w14:solidFill>
          </w14:textFill>
        </w:rPr>
        <w:t xml:space="preserve">a. Data Jumlah Penduduk Bulan </w:t>
      </w:r>
      <w:r>
        <w:rPr>
          <w:rFonts w:ascii="Times New Roman" w:hAnsi="Times New Roman" w:cs="Times New Roman"/>
          <w:i/>
          <w:color w:val="000000" w:themeColor="text1"/>
          <w:sz w:val="24"/>
          <w:szCs w:val="24"/>
          <w14:textFill>
            <w14:solidFill>
              <w14:schemeClr w14:val="tx1"/>
            </w14:solidFill>
          </w14:textFill>
        </w:rPr>
        <w:t>Desember</w:t>
      </w:r>
      <w:r>
        <w:rPr>
          <w:rFonts w:ascii="Times New Roman" w:hAnsi="Times New Roman" w:cs="Times New Roman"/>
          <w:i/>
          <w:color w:val="000000" w:themeColor="text1"/>
          <w:sz w:val="24"/>
          <w:szCs w:val="24"/>
          <w:lang w:val="id-ID"/>
          <w14:textFill>
            <w14:solidFill>
              <w14:schemeClr w14:val="tx1"/>
            </w14:solidFill>
          </w14:textFill>
        </w:rPr>
        <w:t xml:space="preserve"> 20</w:t>
      </w:r>
      <w:r>
        <w:rPr>
          <w:rFonts w:ascii="Times New Roman" w:hAnsi="Times New Roman" w:cs="Times New Roman"/>
          <w:i/>
          <w:color w:val="000000" w:themeColor="text1"/>
          <w:sz w:val="24"/>
          <w:szCs w:val="24"/>
          <w14:textFill>
            <w14:solidFill>
              <w14:schemeClr w14:val="tx1"/>
            </w14:solidFill>
          </w14:textFill>
        </w:rPr>
        <w:t>2</w:t>
      </w:r>
      <w:r>
        <w:rPr>
          <w:rFonts w:hint="default" w:ascii="Times New Roman" w:hAnsi="Times New Roman" w:cs="Times New Roman"/>
          <w:i/>
          <w:color w:val="000000" w:themeColor="text1"/>
          <w:sz w:val="24"/>
          <w:szCs w:val="24"/>
          <w:lang w:val="en-US"/>
          <w14:textFill>
            <w14:solidFill>
              <w14:schemeClr w14:val="tx1"/>
            </w14:solidFill>
          </w14:textFill>
        </w:rPr>
        <w:t>2</w:t>
      </w:r>
    </w:p>
    <w:tbl>
      <w:tblPr>
        <w:tblStyle w:val="4"/>
        <w:tblW w:w="9214" w:type="dxa"/>
        <w:tblInd w:w="3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60"/>
        <w:gridCol w:w="1701"/>
        <w:gridCol w:w="1842"/>
        <w:gridCol w:w="2126"/>
        <w:gridCol w:w="19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trPr>
        <w:tc>
          <w:tcPr>
            <w:tcW w:w="1560" w:type="dxa"/>
            <w:shd w:val="clear" w:color="auto" w:fill="A5A5A5" w:themeFill="background1" w:themeFillShade="A6"/>
            <w:vAlign w:val="center"/>
          </w:tcPr>
          <w:p>
            <w:pPr>
              <w:tabs>
                <w:tab w:val="left" w:pos="7371"/>
                <w:tab w:val="left" w:pos="9498"/>
              </w:tabs>
              <w:rPr>
                <w:rFonts w:ascii="Times New Roman" w:hAnsi="Times New Roman" w:cs="Times New Roman"/>
                <w:b/>
                <w:color w:val="000000" w:themeColor="text1"/>
                <w:lang w:val="id-ID"/>
                <w14:textFill>
                  <w14:solidFill>
                    <w14:schemeClr w14:val="tx1"/>
                  </w14:solidFill>
                </w14:textFill>
              </w:rPr>
            </w:pPr>
            <w:r>
              <w:rPr>
                <w:rFonts w:ascii="Times New Roman" w:hAnsi="Times New Roman" w:cs="Times New Roman"/>
                <w:b/>
                <w:color w:val="000000" w:themeColor="text1"/>
                <w:lang w:val="id-ID"/>
                <w14:textFill>
                  <w14:solidFill>
                    <w14:schemeClr w14:val="tx1"/>
                  </w14:solidFill>
                </w14:textFill>
              </w:rPr>
              <w:t>RT</w:t>
            </w:r>
          </w:p>
        </w:tc>
        <w:tc>
          <w:tcPr>
            <w:tcW w:w="1701" w:type="dxa"/>
            <w:shd w:val="clear" w:color="auto" w:fill="A5A5A5" w:themeFill="background1" w:themeFillShade="A6"/>
            <w:vAlign w:val="center"/>
          </w:tcPr>
          <w:p>
            <w:pPr>
              <w:tabs>
                <w:tab w:val="left" w:pos="7371"/>
                <w:tab w:val="left" w:pos="9498"/>
              </w:tabs>
              <w:rPr>
                <w:rFonts w:ascii="Times New Roman" w:hAnsi="Times New Roman" w:cs="Times New Roman"/>
                <w:b/>
                <w:color w:val="000000" w:themeColor="text1"/>
                <w:lang w:val="id-ID"/>
                <w14:textFill>
                  <w14:solidFill>
                    <w14:schemeClr w14:val="tx1"/>
                  </w14:solidFill>
                </w14:textFill>
              </w:rPr>
            </w:pPr>
            <w:r>
              <w:rPr>
                <w:rFonts w:ascii="Times New Roman" w:hAnsi="Times New Roman" w:cs="Times New Roman"/>
                <w:b/>
                <w:color w:val="000000" w:themeColor="text1"/>
                <w:lang w:val="id-ID"/>
                <w14:textFill>
                  <w14:solidFill>
                    <w14:schemeClr w14:val="tx1"/>
                  </w14:solidFill>
                </w14:textFill>
              </w:rPr>
              <w:t>Jumlah KK</w:t>
            </w:r>
          </w:p>
        </w:tc>
        <w:tc>
          <w:tcPr>
            <w:tcW w:w="1842" w:type="dxa"/>
            <w:shd w:val="clear" w:color="auto" w:fill="A5A5A5" w:themeFill="background1" w:themeFillShade="A6"/>
            <w:vAlign w:val="center"/>
          </w:tcPr>
          <w:p>
            <w:pPr>
              <w:tabs>
                <w:tab w:val="left" w:pos="7371"/>
                <w:tab w:val="left" w:pos="9498"/>
              </w:tabs>
              <w:rPr>
                <w:rFonts w:ascii="Times New Roman" w:hAnsi="Times New Roman" w:cs="Times New Roman"/>
                <w:b/>
                <w:color w:val="000000" w:themeColor="text1"/>
                <w:lang w:val="id-ID"/>
                <w14:textFill>
                  <w14:solidFill>
                    <w14:schemeClr w14:val="tx1"/>
                  </w14:solidFill>
                </w14:textFill>
              </w:rPr>
            </w:pPr>
            <w:r>
              <w:rPr>
                <w:rFonts w:ascii="Times New Roman" w:hAnsi="Times New Roman" w:cs="Times New Roman"/>
                <w:b/>
                <w:color w:val="000000" w:themeColor="text1"/>
                <w:lang w:val="id-ID"/>
                <w14:textFill>
                  <w14:solidFill>
                    <w14:schemeClr w14:val="tx1"/>
                  </w14:solidFill>
                </w14:textFill>
              </w:rPr>
              <w:t>Laki-laki</w:t>
            </w:r>
          </w:p>
        </w:tc>
        <w:tc>
          <w:tcPr>
            <w:tcW w:w="2126" w:type="dxa"/>
            <w:shd w:val="clear" w:color="auto" w:fill="A5A5A5" w:themeFill="background1" w:themeFillShade="A6"/>
            <w:vAlign w:val="center"/>
          </w:tcPr>
          <w:p>
            <w:pPr>
              <w:tabs>
                <w:tab w:val="left" w:pos="7371"/>
                <w:tab w:val="left" w:pos="9498"/>
              </w:tabs>
              <w:rPr>
                <w:rFonts w:ascii="Times New Roman" w:hAnsi="Times New Roman" w:cs="Times New Roman"/>
                <w:b/>
                <w:color w:val="000000" w:themeColor="text1"/>
                <w:lang w:val="id-ID"/>
                <w14:textFill>
                  <w14:solidFill>
                    <w14:schemeClr w14:val="tx1"/>
                  </w14:solidFill>
                </w14:textFill>
              </w:rPr>
            </w:pPr>
            <w:r>
              <w:rPr>
                <w:rFonts w:ascii="Times New Roman" w:hAnsi="Times New Roman" w:cs="Times New Roman"/>
                <w:b/>
                <w:color w:val="000000" w:themeColor="text1"/>
                <w:lang w:val="id-ID"/>
                <w14:textFill>
                  <w14:solidFill>
                    <w14:schemeClr w14:val="tx1"/>
                  </w14:solidFill>
                </w14:textFill>
              </w:rPr>
              <w:t>Perempuan</w:t>
            </w:r>
          </w:p>
        </w:tc>
        <w:tc>
          <w:tcPr>
            <w:tcW w:w="1985" w:type="dxa"/>
            <w:shd w:val="clear" w:color="auto" w:fill="A5A5A5" w:themeFill="background1" w:themeFillShade="A6"/>
            <w:vAlign w:val="center"/>
          </w:tcPr>
          <w:p>
            <w:pPr>
              <w:tabs>
                <w:tab w:val="left" w:pos="7371"/>
                <w:tab w:val="left" w:pos="9498"/>
              </w:tabs>
              <w:rPr>
                <w:rFonts w:ascii="Times New Roman" w:hAnsi="Times New Roman" w:cs="Times New Roman"/>
                <w:b/>
                <w:color w:val="000000" w:themeColor="text1"/>
                <w:lang w:val="id-ID"/>
                <w14:textFill>
                  <w14:solidFill>
                    <w14:schemeClr w14:val="tx1"/>
                  </w14:solidFill>
                </w14:textFill>
              </w:rPr>
            </w:pPr>
            <w:r>
              <w:rPr>
                <w:rFonts w:ascii="Times New Roman" w:hAnsi="Times New Roman" w:cs="Times New Roman"/>
                <w:b/>
                <w:color w:val="000000" w:themeColor="text1"/>
                <w:lang w:val="id-ID"/>
                <w14:textFill>
                  <w14:solidFill>
                    <w14:schemeClr w14:val="tx1"/>
                  </w14:solidFill>
                </w14:textFill>
              </w:rPr>
              <w:t>Jumlah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4" w:hRule="atLeast"/>
        </w:trPr>
        <w:tc>
          <w:tcPr>
            <w:tcW w:w="1560" w:type="dxa"/>
            <w:vAlign w:val="center"/>
          </w:tcPr>
          <w:p>
            <w:pPr>
              <w:tabs>
                <w:tab w:val="left" w:pos="7371"/>
                <w:tab w:val="left" w:pos="9498"/>
              </w:tabs>
              <w:rPr>
                <w:rFonts w:ascii="Times New Roman" w:hAnsi="Times New Roman" w:cs="Times New Roman"/>
                <w:color w:val="000000" w:themeColor="text1"/>
                <w:lang w:val="id-ID"/>
                <w14:textFill>
                  <w14:solidFill>
                    <w14:schemeClr w14:val="tx1"/>
                  </w14:solidFill>
                </w14:textFill>
              </w:rPr>
            </w:pPr>
            <w:r>
              <w:rPr>
                <w:rFonts w:ascii="Times New Roman" w:hAnsi="Times New Roman" w:cs="Times New Roman"/>
                <w:color w:val="000000" w:themeColor="text1"/>
                <w:lang w:val="id-ID"/>
                <w14:textFill>
                  <w14:solidFill>
                    <w14:schemeClr w14:val="tx1"/>
                  </w14:solidFill>
                </w14:textFill>
              </w:rPr>
              <w:t>01</w:t>
            </w:r>
          </w:p>
        </w:tc>
        <w:tc>
          <w:tcPr>
            <w:tcW w:w="1701" w:type="dxa"/>
            <w:vAlign w:val="center"/>
          </w:tcPr>
          <w:p>
            <w:pPr>
              <w:tabs>
                <w:tab w:val="left" w:pos="7371"/>
                <w:tab w:val="left" w:pos="9498"/>
              </w:tabs>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55</w:t>
            </w:r>
          </w:p>
        </w:tc>
        <w:tc>
          <w:tcPr>
            <w:tcW w:w="1842" w:type="dxa"/>
            <w:vAlign w:val="center"/>
          </w:tcPr>
          <w:p>
            <w:pPr>
              <w:tabs>
                <w:tab w:val="left" w:pos="7371"/>
                <w:tab w:val="left" w:pos="9498"/>
              </w:tabs>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lang w:val="id-ID"/>
                <w14:textFill>
                  <w14:solidFill>
                    <w14:schemeClr w14:val="tx1"/>
                  </w14:solidFill>
                </w14:textFill>
              </w:rPr>
              <w:t>7</w:t>
            </w:r>
            <w:r>
              <w:rPr>
                <w:rFonts w:ascii="Times New Roman" w:hAnsi="Times New Roman" w:cs="Times New Roman"/>
                <w:color w:val="000000" w:themeColor="text1"/>
                <w14:textFill>
                  <w14:solidFill>
                    <w14:schemeClr w14:val="tx1"/>
                  </w14:solidFill>
                </w14:textFill>
              </w:rPr>
              <w:t>8</w:t>
            </w:r>
          </w:p>
        </w:tc>
        <w:tc>
          <w:tcPr>
            <w:tcW w:w="2126" w:type="dxa"/>
            <w:vAlign w:val="center"/>
          </w:tcPr>
          <w:p>
            <w:pPr>
              <w:tabs>
                <w:tab w:val="left" w:pos="7371"/>
                <w:tab w:val="left" w:pos="9498"/>
              </w:tabs>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65</w:t>
            </w:r>
          </w:p>
        </w:tc>
        <w:tc>
          <w:tcPr>
            <w:tcW w:w="1985" w:type="dxa"/>
            <w:vAlign w:val="center"/>
          </w:tcPr>
          <w:p>
            <w:pPr>
              <w:tabs>
                <w:tab w:val="left" w:pos="7371"/>
                <w:tab w:val="left" w:pos="9498"/>
              </w:tabs>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lang w:val="id-ID"/>
                <w14:textFill>
                  <w14:solidFill>
                    <w14:schemeClr w14:val="tx1"/>
                  </w14:solidFill>
                </w14:textFill>
              </w:rPr>
              <w:t>1</w:t>
            </w:r>
            <w:r>
              <w:rPr>
                <w:rFonts w:ascii="Times New Roman" w:hAnsi="Times New Roman" w:cs="Times New Roman"/>
                <w:color w:val="000000" w:themeColor="text1"/>
                <w14:textFill>
                  <w14:solidFill>
                    <w14:schemeClr w14:val="tx1"/>
                  </w14:solidFill>
                </w14:textFill>
              </w:rPr>
              <w:t>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1560" w:type="dxa"/>
            <w:vAlign w:val="center"/>
          </w:tcPr>
          <w:p>
            <w:pPr>
              <w:tabs>
                <w:tab w:val="left" w:pos="7371"/>
                <w:tab w:val="left" w:pos="9498"/>
              </w:tabs>
              <w:rPr>
                <w:rFonts w:ascii="Times New Roman" w:hAnsi="Times New Roman" w:cs="Times New Roman"/>
                <w:color w:val="000000" w:themeColor="text1"/>
                <w:lang w:val="id-ID"/>
                <w14:textFill>
                  <w14:solidFill>
                    <w14:schemeClr w14:val="tx1"/>
                  </w14:solidFill>
                </w14:textFill>
              </w:rPr>
            </w:pPr>
            <w:r>
              <w:rPr>
                <w:rFonts w:ascii="Times New Roman" w:hAnsi="Times New Roman" w:cs="Times New Roman"/>
                <w:color w:val="000000" w:themeColor="text1"/>
                <w:lang w:val="id-ID"/>
                <w14:textFill>
                  <w14:solidFill>
                    <w14:schemeClr w14:val="tx1"/>
                  </w14:solidFill>
                </w14:textFill>
              </w:rPr>
              <w:t>02</w:t>
            </w:r>
          </w:p>
        </w:tc>
        <w:tc>
          <w:tcPr>
            <w:tcW w:w="1701" w:type="dxa"/>
            <w:vAlign w:val="center"/>
          </w:tcPr>
          <w:p>
            <w:pPr>
              <w:tabs>
                <w:tab w:val="left" w:pos="7371"/>
                <w:tab w:val="left" w:pos="9498"/>
              </w:tabs>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60</w:t>
            </w:r>
          </w:p>
        </w:tc>
        <w:tc>
          <w:tcPr>
            <w:tcW w:w="1842" w:type="dxa"/>
            <w:vAlign w:val="center"/>
          </w:tcPr>
          <w:p>
            <w:pPr>
              <w:tabs>
                <w:tab w:val="left" w:pos="7371"/>
                <w:tab w:val="left" w:pos="9498"/>
              </w:tabs>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80</w:t>
            </w:r>
          </w:p>
        </w:tc>
        <w:tc>
          <w:tcPr>
            <w:tcW w:w="2126" w:type="dxa"/>
            <w:vAlign w:val="center"/>
          </w:tcPr>
          <w:p>
            <w:pPr>
              <w:tabs>
                <w:tab w:val="left" w:pos="7371"/>
                <w:tab w:val="left" w:pos="9498"/>
              </w:tabs>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100</w:t>
            </w:r>
          </w:p>
        </w:tc>
        <w:tc>
          <w:tcPr>
            <w:tcW w:w="1985" w:type="dxa"/>
            <w:vAlign w:val="center"/>
          </w:tcPr>
          <w:p>
            <w:pPr>
              <w:tabs>
                <w:tab w:val="left" w:pos="7371"/>
                <w:tab w:val="left" w:pos="9498"/>
              </w:tabs>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lang w:val="id-ID"/>
                <w14:textFill>
                  <w14:solidFill>
                    <w14:schemeClr w14:val="tx1"/>
                  </w14:solidFill>
                </w14:textFill>
              </w:rPr>
              <w:t>1</w:t>
            </w:r>
            <w:r>
              <w:rPr>
                <w:rFonts w:ascii="Times New Roman" w:hAnsi="Times New Roman" w:cs="Times New Roman"/>
                <w:color w:val="000000" w:themeColor="text1"/>
                <w14:textFill>
                  <w14:solidFill>
                    <w14:schemeClr w14:val="tx1"/>
                  </w14:solidFill>
                </w14:textFill>
              </w:rPr>
              <w:t>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4" w:hRule="atLeast"/>
        </w:trPr>
        <w:tc>
          <w:tcPr>
            <w:tcW w:w="1560" w:type="dxa"/>
            <w:vAlign w:val="center"/>
          </w:tcPr>
          <w:p>
            <w:pPr>
              <w:tabs>
                <w:tab w:val="left" w:pos="7371"/>
                <w:tab w:val="left" w:pos="9498"/>
              </w:tabs>
              <w:rPr>
                <w:rFonts w:ascii="Times New Roman" w:hAnsi="Times New Roman" w:cs="Times New Roman"/>
                <w:color w:val="000000" w:themeColor="text1"/>
                <w:lang w:val="id-ID"/>
                <w14:textFill>
                  <w14:solidFill>
                    <w14:schemeClr w14:val="tx1"/>
                  </w14:solidFill>
                </w14:textFill>
              </w:rPr>
            </w:pPr>
            <w:r>
              <w:rPr>
                <w:rFonts w:ascii="Times New Roman" w:hAnsi="Times New Roman" w:cs="Times New Roman"/>
                <w:color w:val="000000" w:themeColor="text1"/>
                <w:lang w:val="id-ID"/>
                <w14:textFill>
                  <w14:solidFill>
                    <w14:schemeClr w14:val="tx1"/>
                  </w14:solidFill>
                </w14:textFill>
              </w:rPr>
              <w:t>03</w:t>
            </w:r>
          </w:p>
        </w:tc>
        <w:tc>
          <w:tcPr>
            <w:tcW w:w="1701" w:type="dxa"/>
            <w:vAlign w:val="center"/>
          </w:tcPr>
          <w:p>
            <w:pPr>
              <w:tabs>
                <w:tab w:val="left" w:pos="7371"/>
                <w:tab w:val="left" w:pos="9498"/>
              </w:tabs>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45</w:t>
            </w:r>
          </w:p>
        </w:tc>
        <w:tc>
          <w:tcPr>
            <w:tcW w:w="1842" w:type="dxa"/>
            <w:vAlign w:val="center"/>
          </w:tcPr>
          <w:p>
            <w:pPr>
              <w:tabs>
                <w:tab w:val="left" w:pos="7371"/>
                <w:tab w:val="left" w:pos="9498"/>
              </w:tabs>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100</w:t>
            </w:r>
          </w:p>
        </w:tc>
        <w:tc>
          <w:tcPr>
            <w:tcW w:w="2126" w:type="dxa"/>
            <w:vAlign w:val="center"/>
          </w:tcPr>
          <w:p>
            <w:pPr>
              <w:tabs>
                <w:tab w:val="left" w:pos="7371"/>
                <w:tab w:val="left" w:pos="9498"/>
              </w:tabs>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67</w:t>
            </w:r>
          </w:p>
        </w:tc>
        <w:tc>
          <w:tcPr>
            <w:tcW w:w="1985" w:type="dxa"/>
            <w:vAlign w:val="center"/>
          </w:tcPr>
          <w:p>
            <w:pPr>
              <w:tabs>
                <w:tab w:val="left" w:pos="7371"/>
                <w:tab w:val="left" w:pos="9498"/>
              </w:tabs>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lang w:val="id-ID"/>
                <w14:textFill>
                  <w14:solidFill>
                    <w14:schemeClr w14:val="tx1"/>
                  </w14:solidFill>
                </w14:textFill>
              </w:rPr>
              <w:t>1</w:t>
            </w:r>
            <w:r>
              <w:rPr>
                <w:rFonts w:ascii="Times New Roman" w:hAnsi="Times New Roman" w:cs="Times New Roman"/>
                <w:color w:val="000000" w:themeColor="text1"/>
                <w14:textFill>
                  <w14:solidFill>
                    <w14:schemeClr w14:val="tx1"/>
                  </w14:solidFill>
                </w14:textFill>
              </w:rPr>
              <w:t>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4" w:hRule="atLeast"/>
        </w:trPr>
        <w:tc>
          <w:tcPr>
            <w:tcW w:w="1560" w:type="dxa"/>
            <w:vAlign w:val="center"/>
          </w:tcPr>
          <w:p>
            <w:pPr>
              <w:tabs>
                <w:tab w:val="left" w:pos="7371"/>
                <w:tab w:val="left" w:pos="9498"/>
              </w:tabs>
              <w:rPr>
                <w:rFonts w:ascii="Times New Roman" w:hAnsi="Times New Roman" w:cs="Times New Roman"/>
                <w:color w:val="000000" w:themeColor="text1"/>
                <w:lang w:val="id-ID"/>
                <w14:textFill>
                  <w14:solidFill>
                    <w14:schemeClr w14:val="tx1"/>
                  </w14:solidFill>
                </w14:textFill>
              </w:rPr>
            </w:pPr>
            <w:r>
              <w:rPr>
                <w:rFonts w:ascii="Times New Roman" w:hAnsi="Times New Roman" w:cs="Times New Roman"/>
                <w:color w:val="000000" w:themeColor="text1"/>
                <w:lang w:val="id-ID"/>
                <w14:textFill>
                  <w14:solidFill>
                    <w14:schemeClr w14:val="tx1"/>
                  </w14:solidFill>
                </w14:textFill>
              </w:rPr>
              <w:t>04</w:t>
            </w:r>
          </w:p>
        </w:tc>
        <w:tc>
          <w:tcPr>
            <w:tcW w:w="1701" w:type="dxa"/>
            <w:vAlign w:val="center"/>
          </w:tcPr>
          <w:p>
            <w:pPr>
              <w:tabs>
                <w:tab w:val="left" w:pos="7371"/>
                <w:tab w:val="left" w:pos="9498"/>
              </w:tabs>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11</w:t>
            </w:r>
          </w:p>
        </w:tc>
        <w:tc>
          <w:tcPr>
            <w:tcW w:w="1842" w:type="dxa"/>
            <w:vAlign w:val="center"/>
          </w:tcPr>
          <w:p>
            <w:pPr>
              <w:tabs>
                <w:tab w:val="left" w:pos="7371"/>
                <w:tab w:val="left" w:pos="9498"/>
              </w:tabs>
              <w:rPr>
                <w:rFonts w:ascii="Times New Roman" w:hAnsi="Times New Roman" w:cs="Times New Roman"/>
                <w:color w:val="000000" w:themeColor="text1"/>
                <w:lang w:val="id-ID"/>
                <w14:textFill>
                  <w14:solidFill>
                    <w14:schemeClr w14:val="tx1"/>
                  </w14:solidFill>
                </w14:textFill>
              </w:rPr>
            </w:pPr>
            <w:r>
              <w:rPr>
                <w:rFonts w:ascii="Times New Roman" w:hAnsi="Times New Roman" w:cs="Times New Roman"/>
                <w:color w:val="000000" w:themeColor="text1"/>
                <w14:textFill>
                  <w14:solidFill>
                    <w14:schemeClr w14:val="tx1"/>
                  </w14:solidFill>
                </w14:textFill>
              </w:rPr>
              <w:t>5</w:t>
            </w:r>
            <w:r>
              <w:rPr>
                <w:rFonts w:ascii="Times New Roman" w:hAnsi="Times New Roman" w:cs="Times New Roman"/>
                <w:color w:val="000000" w:themeColor="text1"/>
                <w:lang w:val="id-ID"/>
                <w14:textFill>
                  <w14:solidFill>
                    <w14:schemeClr w14:val="tx1"/>
                  </w14:solidFill>
                </w14:textFill>
              </w:rPr>
              <w:t>7</w:t>
            </w:r>
          </w:p>
        </w:tc>
        <w:tc>
          <w:tcPr>
            <w:tcW w:w="2126" w:type="dxa"/>
            <w:vAlign w:val="center"/>
          </w:tcPr>
          <w:p>
            <w:pPr>
              <w:tabs>
                <w:tab w:val="left" w:pos="7371"/>
                <w:tab w:val="left" w:pos="9498"/>
              </w:tabs>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30</w:t>
            </w:r>
          </w:p>
        </w:tc>
        <w:tc>
          <w:tcPr>
            <w:tcW w:w="1985" w:type="dxa"/>
            <w:vAlign w:val="center"/>
          </w:tcPr>
          <w:p>
            <w:pPr>
              <w:tabs>
                <w:tab w:val="left" w:pos="7371"/>
                <w:tab w:val="left" w:pos="9498"/>
              </w:tabs>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87</w:t>
            </w:r>
          </w:p>
        </w:tc>
      </w:tr>
    </w:tbl>
    <w:p>
      <w:pPr>
        <w:spacing w:after="240"/>
        <w:ind w:firstLine="284"/>
        <w:jc w:val="both"/>
        <w:rPr>
          <w:rFonts w:hint="default" w:ascii="Times New Roman" w:hAnsi="Times New Roman" w:cs="Times New Roman"/>
          <w:i/>
          <w:color w:val="000000" w:themeColor="text1"/>
          <w:sz w:val="24"/>
          <w:szCs w:val="24"/>
          <w:lang w:val="en-US"/>
          <w14:textFill>
            <w14:solidFill>
              <w14:schemeClr w14:val="tx1"/>
            </w14:solidFill>
          </w14:textFill>
        </w:rPr>
      </w:pPr>
      <w:r>
        <w:rPr>
          <w:rFonts w:ascii="Times New Roman" w:hAnsi="Times New Roman" w:cs="Times New Roman"/>
          <w:i/>
          <w:color w:val="000000" w:themeColor="text1"/>
          <w:sz w:val="24"/>
          <w:szCs w:val="24"/>
          <w:lang w:val="sv-SE"/>
          <w14:textFill>
            <w14:solidFill>
              <w14:schemeClr w14:val="tx1"/>
            </w14:solidFill>
          </w14:textFill>
        </w:rPr>
        <w:t>Sumber : Pemdes Tahun 202</w:t>
      </w:r>
      <w:r>
        <w:rPr>
          <w:rFonts w:hint="default" w:ascii="Times New Roman" w:hAnsi="Times New Roman" w:cs="Times New Roman"/>
          <w:i/>
          <w:color w:val="000000" w:themeColor="text1"/>
          <w:sz w:val="24"/>
          <w:szCs w:val="24"/>
          <w:lang w:val="en-US"/>
          <w14:textFill>
            <w14:solidFill>
              <w14:schemeClr w14:val="tx1"/>
            </w14:solidFill>
          </w14:textFill>
        </w:rPr>
        <w:t>2</w:t>
      </w:r>
    </w:p>
    <w:p>
      <w:pPr>
        <w:ind w:firstLine="284"/>
        <w:jc w:val="both"/>
        <w:rPr>
          <w:rFonts w:ascii="Times New Roman" w:hAnsi="Times New Roman" w:cs="Times New Roman"/>
          <w:i/>
          <w:color w:val="000000" w:themeColor="text1"/>
          <w:sz w:val="24"/>
          <w:szCs w:val="24"/>
          <w:lang w:val="sv-SE"/>
          <w14:textFill>
            <w14:solidFill>
              <w14:schemeClr w14:val="tx1"/>
            </w14:solidFill>
          </w14:textFill>
        </w:rPr>
      </w:pPr>
      <w:r>
        <w:rPr>
          <w:rFonts w:ascii="Times New Roman" w:hAnsi="Times New Roman" w:cs="Times New Roman"/>
          <w:i/>
          <w:color w:val="000000" w:themeColor="text1"/>
          <w:sz w:val="24"/>
          <w:szCs w:val="24"/>
          <w:lang w:val="id-ID"/>
          <w14:textFill>
            <w14:solidFill>
              <w14:schemeClr w14:val="tx1"/>
            </w14:solidFill>
          </w14:textFill>
        </w:rPr>
        <w:t xml:space="preserve">b. Data Penduduk Berdasarkan </w:t>
      </w:r>
      <w:r>
        <w:rPr>
          <w:rFonts w:ascii="Times New Roman" w:hAnsi="Times New Roman" w:cs="Times New Roman"/>
          <w:i/>
          <w:color w:val="000000" w:themeColor="text1"/>
          <w:sz w:val="24"/>
          <w:szCs w:val="24"/>
          <w:lang w:val="sv-SE"/>
          <w14:textFill>
            <w14:solidFill>
              <w14:schemeClr w14:val="tx1"/>
            </w14:solidFill>
          </w14:textFill>
        </w:rPr>
        <w:t xml:space="preserve">Jenis Pekerjaan (sesuai usia produktif): </w:t>
      </w:r>
    </w:p>
    <w:tbl>
      <w:tblPr>
        <w:tblStyle w:val="4"/>
        <w:tblpPr w:leftFromText="180" w:rightFromText="180" w:vertAnchor="text" w:horzAnchor="page" w:tblpX="2182" w:tblpY="278"/>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730"/>
        <w:gridCol w:w="2551"/>
        <w:gridCol w:w="29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3730" w:type="dxa"/>
            <w:shd w:val="clear" w:color="auto" w:fill="A5A5A5" w:themeFill="background1" w:themeFillShade="A6"/>
            <w:vAlign w:val="center"/>
          </w:tcPr>
          <w:p>
            <w:pPr>
              <w:rPr>
                <w:rFonts w:ascii="Times New Roman" w:hAnsi="Times New Roman" w:eastAsia="Times New Roman" w:cs="Times New Roman"/>
                <w:bCs/>
                <w:color w:val="000000" w:themeColor="text1"/>
                <w:sz w:val="24"/>
                <w:szCs w:val="24"/>
                <w:lang w:eastAsia="id-ID"/>
                <w14:textFill>
                  <w14:solidFill>
                    <w14:schemeClr w14:val="tx1"/>
                  </w14:solidFill>
                </w14:textFill>
              </w:rPr>
            </w:pPr>
            <w:r>
              <w:rPr>
                <w:rFonts w:ascii="Times New Roman" w:hAnsi="Times New Roman" w:eastAsia="Times New Roman" w:cs="Times New Roman"/>
                <w:bCs/>
                <w:color w:val="000000" w:themeColor="text1"/>
                <w:sz w:val="24"/>
                <w:szCs w:val="24"/>
                <w:lang w:eastAsia="id-ID"/>
                <w14:textFill>
                  <w14:solidFill>
                    <w14:schemeClr w14:val="tx1"/>
                  </w14:solidFill>
                </w14:textFill>
              </w:rPr>
              <w:t>Mata Pencaharian</w:t>
            </w:r>
          </w:p>
        </w:tc>
        <w:tc>
          <w:tcPr>
            <w:tcW w:w="2551" w:type="dxa"/>
            <w:shd w:val="clear" w:color="auto" w:fill="A5A5A5" w:themeFill="background1" w:themeFillShade="A6"/>
            <w:vAlign w:val="center"/>
          </w:tcPr>
          <w:p>
            <w:pPr>
              <w:rPr>
                <w:rFonts w:ascii="Times New Roman" w:hAnsi="Times New Roman" w:eastAsia="Times New Roman" w:cs="Times New Roman"/>
                <w:bCs/>
                <w:color w:val="000000" w:themeColor="text1"/>
                <w:sz w:val="24"/>
                <w:szCs w:val="24"/>
                <w:lang w:eastAsia="id-ID"/>
                <w14:textFill>
                  <w14:solidFill>
                    <w14:schemeClr w14:val="tx1"/>
                  </w14:solidFill>
                </w14:textFill>
              </w:rPr>
            </w:pPr>
            <w:r>
              <w:rPr>
                <w:rFonts w:ascii="Times New Roman" w:hAnsi="Times New Roman" w:eastAsia="Times New Roman" w:cs="Times New Roman"/>
                <w:bCs/>
                <w:color w:val="000000" w:themeColor="text1"/>
                <w:sz w:val="24"/>
                <w:szCs w:val="24"/>
                <w:lang w:eastAsia="id-ID"/>
                <w14:textFill>
                  <w14:solidFill>
                    <w14:schemeClr w14:val="tx1"/>
                  </w14:solidFill>
                </w14:textFill>
              </w:rPr>
              <w:t>Jumlah</w:t>
            </w:r>
          </w:p>
        </w:tc>
        <w:tc>
          <w:tcPr>
            <w:tcW w:w="2933" w:type="dxa"/>
            <w:shd w:val="clear" w:color="auto" w:fill="A5A5A5" w:themeFill="background1" w:themeFillShade="A6"/>
            <w:vAlign w:val="center"/>
          </w:tcPr>
          <w:p>
            <w:pPr>
              <w:rPr>
                <w:rFonts w:ascii="Times New Roman" w:hAnsi="Times New Roman" w:eastAsia="Times New Roman" w:cs="Times New Roman"/>
                <w:bCs/>
                <w:color w:val="000000" w:themeColor="text1"/>
                <w:sz w:val="24"/>
                <w:szCs w:val="24"/>
                <w:lang w:eastAsia="id-ID"/>
                <w14:textFill>
                  <w14:solidFill>
                    <w14:schemeClr w14:val="tx1"/>
                  </w14:solidFill>
                </w14:textFill>
              </w:rPr>
            </w:pPr>
            <w:r>
              <w:rPr>
                <w:rFonts w:ascii="Times New Roman" w:hAnsi="Times New Roman" w:eastAsia="Times New Roman" w:cs="Times New Roman"/>
                <w:bCs/>
                <w:color w:val="000000" w:themeColor="text1"/>
                <w:sz w:val="24"/>
                <w:szCs w:val="24"/>
                <w:lang w:eastAsia="id-ID"/>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5" w:hRule="atLeast"/>
        </w:trPr>
        <w:tc>
          <w:tcPr>
            <w:tcW w:w="3730" w:type="dxa"/>
          </w:tcPr>
          <w:p>
            <w:pPr>
              <w:pStyle w:val="9"/>
              <w:ind w:left="317" w:hanging="317"/>
              <w:jc w:val="center"/>
              <w:rPr>
                <w:rFonts w:ascii="Times New Roman" w:hAnsi="Times New Roman" w:eastAsia="Times New Roman" w:cs="Times New Roman"/>
                <w:bCs/>
                <w:color w:val="000000" w:themeColor="text1"/>
                <w:lang w:val="en-US" w:eastAsia="id-ID"/>
                <w14:textFill>
                  <w14:solidFill>
                    <w14:schemeClr w14:val="tx1"/>
                  </w14:solidFill>
                </w14:textFill>
              </w:rPr>
            </w:pPr>
            <w:r>
              <w:rPr>
                <w:rFonts w:ascii="Times New Roman" w:hAnsi="Times New Roman" w:eastAsia="Times New Roman" w:cs="Times New Roman"/>
                <w:bCs/>
                <w:color w:val="000000" w:themeColor="text1"/>
                <w:lang w:val="en-US" w:eastAsia="id-ID"/>
                <w14:textFill>
                  <w14:solidFill>
                    <w14:schemeClr w14:val="tx1"/>
                  </w14:solidFill>
                </w14:textFill>
              </w:rPr>
              <w:t>Petani</w:t>
            </w:r>
          </w:p>
        </w:tc>
        <w:tc>
          <w:tcPr>
            <w:tcW w:w="2551" w:type="dxa"/>
          </w:tcPr>
          <w:p>
            <w:pPr>
              <w:rPr>
                <w:rFonts w:ascii="Times New Roman" w:hAnsi="Times New Roman" w:eastAsia="Times New Roman" w:cs="Times New Roman"/>
                <w:bCs/>
                <w:color w:val="000000" w:themeColor="text1"/>
                <w:sz w:val="24"/>
                <w:szCs w:val="24"/>
                <w:lang w:eastAsia="id-ID"/>
                <w14:textFill>
                  <w14:solidFill>
                    <w14:schemeClr w14:val="tx1"/>
                  </w14:solidFill>
                </w14:textFill>
              </w:rPr>
            </w:pPr>
            <w:r>
              <w:rPr>
                <w:rFonts w:ascii="Times New Roman" w:hAnsi="Times New Roman" w:eastAsia="Times New Roman" w:cs="Times New Roman"/>
                <w:bCs/>
                <w:color w:val="000000" w:themeColor="text1"/>
                <w:sz w:val="24"/>
                <w:szCs w:val="24"/>
                <w:lang w:eastAsia="id-ID"/>
                <w14:textFill>
                  <w14:solidFill>
                    <w14:schemeClr w14:val="tx1"/>
                  </w14:solidFill>
                </w14:textFill>
              </w:rPr>
              <w:t>120</w:t>
            </w:r>
          </w:p>
        </w:tc>
        <w:tc>
          <w:tcPr>
            <w:tcW w:w="2933" w:type="dxa"/>
          </w:tcPr>
          <w:p>
            <w:pPr>
              <w:rPr>
                <w:rFonts w:ascii="Times New Roman" w:hAnsi="Times New Roman" w:eastAsia="Times New Roman" w:cs="Times New Roman"/>
                <w:bCs/>
                <w:color w:val="000000" w:themeColor="text1"/>
                <w:sz w:val="24"/>
                <w:szCs w:val="24"/>
                <w:lang w:eastAsia="id-ID"/>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30" w:type="dxa"/>
          </w:tcPr>
          <w:p>
            <w:pPr>
              <w:rPr>
                <w:rFonts w:ascii="Times New Roman" w:hAnsi="Times New Roman" w:eastAsia="Times New Roman" w:cs="Times New Roman"/>
                <w:bCs/>
                <w:color w:val="000000" w:themeColor="text1"/>
                <w:lang w:eastAsia="id-ID"/>
                <w14:textFill>
                  <w14:solidFill>
                    <w14:schemeClr w14:val="tx1"/>
                  </w14:solidFill>
                </w14:textFill>
              </w:rPr>
            </w:pPr>
            <w:r>
              <w:rPr>
                <w:rFonts w:ascii="Times New Roman" w:hAnsi="Times New Roman" w:eastAsia="Times New Roman" w:cs="Times New Roman"/>
                <w:bCs/>
                <w:color w:val="000000" w:themeColor="text1"/>
                <w:lang w:eastAsia="id-ID"/>
                <w14:textFill>
                  <w14:solidFill>
                    <w14:schemeClr w14:val="tx1"/>
                  </w14:solidFill>
                </w14:textFill>
              </w:rPr>
              <w:t>Pedagang</w:t>
            </w:r>
          </w:p>
        </w:tc>
        <w:tc>
          <w:tcPr>
            <w:tcW w:w="2551" w:type="dxa"/>
          </w:tcPr>
          <w:p>
            <w:pPr>
              <w:rPr>
                <w:rFonts w:ascii="Times New Roman" w:hAnsi="Times New Roman" w:eastAsia="Times New Roman" w:cs="Times New Roman"/>
                <w:bCs/>
                <w:color w:val="000000" w:themeColor="text1"/>
                <w:sz w:val="24"/>
                <w:szCs w:val="24"/>
                <w:lang w:eastAsia="id-ID"/>
                <w14:textFill>
                  <w14:solidFill>
                    <w14:schemeClr w14:val="tx1"/>
                  </w14:solidFill>
                </w14:textFill>
              </w:rPr>
            </w:pPr>
            <w:r>
              <w:rPr>
                <w:rFonts w:ascii="Times New Roman" w:hAnsi="Times New Roman" w:eastAsia="Times New Roman" w:cs="Times New Roman"/>
                <w:bCs/>
                <w:color w:val="000000" w:themeColor="text1"/>
                <w:sz w:val="24"/>
                <w:szCs w:val="24"/>
                <w:lang w:eastAsia="id-ID"/>
                <w14:textFill>
                  <w14:solidFill>
                    <w14:schemeClr w14:val="tx1"/>
                  </w14:solidFill>
                </w14:textFill>
              </w:rPr>
              <w:t>8</w:t>
            </w:r>
          </w:p>
        </w:tc>
        <w:tc>
          <w:tcPr>
            <w:tcW w:w="2933" w:type="dxa"/>
          </w:tcPr>
          <w:p>
            <w:pPr>
              <w:rPr>
                <w:rFonts w:ascii="Times New Roman" w:hAnsi="Times New Roman" w:eastAsia="Times New Roman" w:cs="Times New Roman"/>
                <w:bCs/>
                <w:color w:val="000000" w:themeColor="text1"/>
                <w:sz w:val="24"/>
                <w:szCs w:val="24"/>
                <w:lang w:eastAsia="id-ID"/>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30" w:type="dxa"/>
          </w:tcPr>
          <w:p>
            <w:pPr>
              <w:rPr>
                <w:rFonts w:ascii="Times New Roman" w:hAnsi="Times New Roman" w:eastAsia="Times New Roman" w:cs="Times New Roman"/>
                <w:bCs/>
                <w:color w:val="000000" w:themeColor="text1"/>
                <w:lang w:eastAsia="id-ID"/>
                <w14:textFill>
                  <w14:solidFill>
                    <w14:schemeClr w14:val="tx1"/>
                  </w14:solidFill>
                </w14:textFill>
              </w:rPr>
            </w:pPr>
            <w:r>
              <w:rPr>
                <w:rFonts w:ascii="Times New Roman" w:hAnsi="Times New Roman" w:eastAsia="Times New Roman" w:cs="Times New Roman"/>
                <w:bCs/>
                <w:color w:val="000000" w:themeColor="text1"/>
                <w:lang w:eastAsia="id-ID"/>
                <w14:textFill>
                  <w14:solidFill>
                    <w14:schemeClr w14:val="tx1"/>
                  </w14:solidFill>
                </w14:textFill>
              </w:rPr>
              <w:t>Pegawai</w:t>
            </w:r>
          </w:p>
        </w:tc>
        <w:tc>
          <w:tcPr>
            <w:tcW w:w="2551" w:type="dxa"/>
          </w:tcPr>
          <w:p>
            <w:pPr>
              <w:rPr>
                <w:rFonts w:ascii="Times New Roman" w:hAnsi="Times New Roman" w:eastAsia="Times New Roman" w:cs="Times New Roman"/>
                <w:bCs/>
                <w:color w:val="000000" w:themeColor="text1"/>
                <w:sz w:val="24"/>
                <w:szCs w:val="24"/>
                <w:lang w:eastAsia="id-ID"/>
                <w14:textFill>
                  <w14:solidFill>
                    <w14:schemeClr w14:val="tx1"/>
                  </w14:solidFill>
                </w14:textFill>
              </w:rPr>
            </w:pPr>
            <w:r>
              <w:rPr>
                <w:rFonts w:ascii="Times New Roman" w:hAnsi="Times New Roman" w:eastAsia="Times New Roman" w:cs="Times New Roman"/>
                <w:bCs/>
                <w:color w:val="000000" w:themeColor="text1"/>
                <w:sz w:val="24"/>
                <w:szCs w:val="24"/>
                <w:lang w:eastAsia="id-ID"/>
                <w14:textFill>
                  <w14:solidFill>
                    <w14:schemeClr w14:val="tx1"/>
                  </w14:solidFill>
                </w14:textFill>
              </w:rPr>
              <w:t>3</w:t>
            </w:r>
          </w:p>
        </w:tc>
        <w:tc>
          <w:tcPr>
            <w:tcW w:w="2933" w:type="dxa"/>
          </w:tcPr>
          <w:p>
            <w:pPr>
              <w:rPr>
                <w:rFonts w:ascii="Times New Roman" w:hAnsi="Times New Roman" w:eastAsia="Times New Roman" w:cs="Times New Roman"/>
                <w:bCs/>
                <w:color w:val="000000" w:themeColor="text1"/>
                <w:sz w:val="24"/>
                <w:szCs w:val="24"/>
                <w:lang w:eastAsia="id-ID"/>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30" w:type="dxa"/>
          </w:tcPr>
          <w:p>
            <w:pPr>
              <w:rPr>
                <w:rFonts w:ascii="Times New Roman" w:hAnsi="Times New Roman" w:eastAsia="Times New Roman" w:cs="Times New Roman"/>
                <w:bCs/>
                <w:color w:val="000000" w:themeColor="text1"/>
                <w:lang w:eastAsia="id-ID"/>
                <w14:textFill>
                  <w14:solidFill>
                    <w14:schemeClr w14:val="tx1"/>
                  </w14:solidFill>
                </w14:textFill>
              </w:rPr>
            </w:pPr>
            <w:r>
              <w:rPr>
                <w:rFonts w:ascii="Times New Roman" w:hAnsi="Times New Roman" w:eastAsia="Times New Roman" w:cs="Times New Roman"/>
                <w:bCs/>
                <w:color w:val="000000" w:themeColor="text1"/>
                <w:lang w:eastAsia="id-ID"/>
                <w14:textFill>
                  <w14:solidFill>
                    <w14:schemeClr w14:val="tx1"/>
                  </w14:solidFill>
                </w14:textFill>
              </w:rPr>
              <w:t>Buruh Harian Lepas</w:t>
            </w:r>
          </w:p>
        </w:tc>
        <w:tc>
          <w:tcPr>
            <w:tcW w:w="2551" w:type="dxa"/>
          </w:tcPr>
          <w:p>
            <w:pPr>
              <w:rPr>
                <w:rFonts w:ascii="Times New Roman" w:hAnsi="Times New Roman" w:eastAsia="Times New Roman" w:cs="Times New Roman"/>
                <w:bCs/>
                <w:color w:val="000000" w:themeColor="text1"/>
                <w:sz w:val="24"/>
                <w:szCs w:val="24"/>
                <w:lang w:eastAsia="id-ID"/>
                <w14:textFill>
                  <w14:solidFill>
                    <w14:schemeClr w14:val="tx1"/>
                  </w14:solidFill>
                </w14:textFill>
              </w:rPr>
            </w:pPr>
            <w:r>
              <w:rPr>
                <w:rFonts w:ascii="Times New Roman" w:hAnsi="Times New Roman" w:eastAsia="Times New Roman" w:cs="Times New Roman"/>
                <w:bCs/>
                <w:color w:val="000000" w:themeColor="text1"/>
                <w:sz w:val="24"/>
                <w:szCs w:val="24"/>
                <w:lang w:eastAsia="id-ID"/>
                <w14:textFill>
                  <w14:solidFill>
                    <w14:schemeClr w14:val="tx1"/>
                  </w14:solidFill>
                </w14:textFill>
              </w:rPr>
              <w:t>32</w:t>
            </w:r>
          </w:p>
        </w:tc>
        <w:tc>
          <w:tcPr>
            <w:tcW w:w="2933" w:type="dxa"/>
          </w:tcPr>
          <w:p>
            <w:pPr>
              <w:rPr>
                <w:rFonts w:ascii="Times New Roman" w:hAnsi="Times New Roman" w:eastAsia="Times New Roman" w:cs="Times New Roman"/>
                <w:bCs/>
                <w:color w:val="000000" w:themeColor="text1"/>
                <w:sz w:val="24"/>
                <w:szCs w:val="24"/>
                <w:lang w:eastAsia="id-ID"/>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30" w:type="dxa"/>
          </w:tcPr>
          <w:p>
            <w:pPr>
              <w:rPr>
                <w:rFonts w:ascii="Times New Roman" w:hAnsi="Times New Roman" w:eastAsia="Times New Roman" w:cs="Times New Roman"/>
                <w:bCs/>
                <w:color w:val="000000" w:themeColor="text1"/>
                <w:lang w:eastAsia="id-ID"/>
                <w14:textFill>
                  <w14:solidFill>
                    <w14:schemeClr w14:val="tx1"/>
                  </w14:solidFill>
                </w14:textFill>
              </w:rPr>
            </w:pPr>
            <w:r>
              <w:rPr>
                <w:rFonts w:ascii="Times New Roman" w:hAnsi="Times New Roman" w:eastAsia="Times New Roman" w:cs="Times New Roman"/>
                <w:bCs/>
                <w:color w:val="000000" w:themeColor="text1"/>
                <w:lang w:eastAsia="id-ID"/>
                <w14:textFill>
                  <w14:solidFill>
                    <w14:schemeClr w14:val="tx1"/>
                  </w14:solidFill>
                </w14:textFill>
              </w:rPr>
              <w:t>Nelayan</w:t>
            </w:r>
          </w:p>
        </w:tc>
        <w:tc>
          <w:tcPr>
            <w:tcW w:w="2551" w:type="dxa"/>
          </w:tcPr>
          <w:p>
            <w:pPr>
              <w:rPr>
                <w:rFonts w:ascii="Times New Roman" w:hAnsi="Times New Roman" w:eastAsia="Times New Roman" w:cs="Times New Roman"/>
                <w:bCs/>
                <w:color w:val="000000" w:themeColor="text1"/>
                <w:sz w:val="24"/>
                <w:szCs w:val="24"/>
                <w:lang w:eastAsia="id-ID"/>
                <w14:textFill>
                  <w14:solidFill>
                    <w14:schemeClr w14:val="tx1"/>
                  </w14:solidFill>
                </w14:textFill>
              </w:rPr>
            </w:pPr>
            <w:r>
              <w:rPr>
                <w:rFonts w:ascii="Times New Roman" w:hAnsi="Times New Roman" w:eastAsia="Times New Roman" w:cs="Times New Roman"/>
                <w:bCs/>
                <w:color w:val="000000" w:themeColor="text1"/>
                <w:sz w:val="24"/>
                <w:szCs w:val="24"/>
                <w:lang w:eastAsia="id-ID"/>
                <w14:textFill>
                  <w14:solidFill>
                    <w14:schemeClr w14:val="tx1"/>
                  </w14:solidFill>
                </w14:textFill>
              </w:rPr>
              <w:t>5</w:t>
            </w:r>
          </w:p>
        </w:tc>
        <w:tc>
          <w:tcPr>
            <w:tcW w:w="2933" w:type="dxa"/>
          </w:tcPr>
          <w:p>
            <w:pPr>
              <w:rPr>
                <w:rFonts w:ascii="Times New Roman" w:hAnsi="Times New Roman" w:eastAsia="Times New Roman" w:cs="Times New Roman"/>
                <w:bCs/>
                <w:color w:val="000000" w:themeColor="text1"/>
                <w:sz w:val="24"/>
                <w:szCs w:val="24"/>
                <w:lang w:eastAsia="id-ID"/>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30" w:type="dxa"/>
          </w:tcPr>
          <w:p>
            <w:pPr>
              <w:rPr>
                <w:rFonts w:ascii="Times New Roman" w:hAnsi="Times New Roman" w:eastAsia="Times New Roman" w:cs="Times New Roman"/>
                <w:bCs/>
                <w:color w:val="000000" w:themeColor="text1"/>
                <w:lang w:eastAsia="id-ID"/>
                <w14:textFill>
                  <w14:solidFill>
                    <w14:schemeClr w14:val="tx1"/>
                  </w14:solidFill>
                </w14:textFill>
              </w:rPr>
            </w:pPr>
            <w:r>
              <w:rPr>
                <w:rFonts w:ascii="Times New Roman" w:hAnsi="Times New Roman" w:eastAsia="Times New Roman" w:cs="Times New Roman"/>
                <w:bCs/>
                <w:color w:val="000000" w:themeColor="text1"/>
                <w:lang w:val="id-ID" w:eastAsia="id-ID"/>
                <w14:textFill>
                  <w14:solidFill>
                    <w14:schemeClr w14:val="tx1"/>
                  </w14:solidFill>
                </w14:textFill>
              </w:rPr>
              <w:t>Jumlah</w:t>
            </w:r>
          </w:p>
        </w:tc>
        <w:tc>
          <w:tcPr>
            <w:tcW w:w="2551" w:type="dxa"/>
          </w:tcPr>
          <w:p>
            <w:pPr>
              <w:rPr>
                <w:rFonts w:ascii="Times New Roman" w:hAnsi="Times New Roman" w:eastAsia="Times New Roman" w:cs="Times New Roman"/>
                <w:bCs/>
                <w:color w:val="000000" w:themeColor="text1"/>
                <w:sz w:val="24"/>
                <w:szCs w:val="24"/>
                <w:lang w:val="id-ID" w:eastAsia="id-ID"/>
                <w14:textFill>
                  <w14:solidFill>
                    <w14:schemeClr w14:val="tx1"/>
                  </w14:solidFill>
                </w14:textFill>
              </w:rPr>
            </w:pPr>
          </w:p>
        </w:tc>
        <w:tc>
          <w:tcPr>
            <w:tcW w:w="2933" w:type="dxa"/>
          </w:tcPr>
          <w:p>
            <w:pPr>
              <w:rPr>
                <w:rFonts w:ascii="Times New Roman" w:hAnsi="Times New Roman" w:eastAsia="Times New Roman" w:cs="Times New Roman"/>
                <w:bCs/>
                <w:color w:val="000000" w:themeColor="text1"/>
                <w:sz w:val="24"/>
                <w:szCs w:val="24"/>
                <w:lang w:val="id-ID" w:eastAsia="id-ID"/>
                <w14:textFill>
                  <w14:solidFill>
                    <w14:schemeClr w14:val="tx1"/>
                  </w14:solidFill>
                </w14:textFill>
              </w:rPr>
            </w:pPr>
          </w:p>
        </w:tc>
      </w:tr>
    </w:tbl>
    <w:p>
      <w:pPr>
        <w:ind w:firstLine="284"/>
        <w:jc w:val="both"/>
        <w:rPr>
          <w:rFonts w:ascii="Times New Roman" w:hAnsi="Times New Roman" w:eastAsia="Times New Roman" w:cs="Times New Roman"/>
          <w:bCs/>
          <w:i/>
          <w:color w:val="000000" w:themeColor="text1"/>
          <w:sz w:val="24"/>
          <w:szCs w:val="24"/>
          <w:lang w:eastAsia="id-ID"/>
          <w14:textFill>
            <w14:solidFill>
              <w14:schemeClr w14:val="tx1"/>
            </w14:solidFill>
          </w14:textFill>
        </w:rPr>
      </w:pPr>
      <w:r>
        <w:rPr>
          <w:rFonts w:ascii="Times New Roman" w:hAnsi="Times New Roman" w:eastAsia="Times New Roman" w:cs="Times New Roman"/>
          <w:bCs/>
          <w:i/>
          <w:color w:val="000000" w:themeColor="text1"/>
          <w:lang w:val="id-ID" w:eastAsia="id-ID"/>
          <w14:textFill>
            <w14:solidFill>
              <w14:schemeClr w14:val="tx1"/>
            </w14:solidFill>
          </w14:textFill>
        </w:rPr>
        <w:t xml:space="preserve"> </w:t>
      </w:r>
      <w:r>
        <w:rPr>
          <w:rFonts w:ascii="Times New Roman" w:hAnsi="Times New Roman" w:eastAsia="Times New Roman" w:cs="Times New Roman"/>
          <w:bCs/>
          <w:i/>
          <w:color w:val="000000" w:themeColor="text1"/>
          <w:sz w:val="24"/>
          <w:szCs w:val="24"/>
          <w:lang w:eastAsia="id-ID"/>
          <w14:textFill>
            <w14:solidFill>
              <w14:schemeClr w14:val="tx1"/>
            </w14:solidFill>
          </w14:textFill>
        </w:rPr>
        <w:t>Sumber:  Pemdes</w:t>
      </w:r>
    </w:p>
    <w:p/>
    <w:tbl>
      <w:tblPr>
        <w:tblStyle w:val="4"/>
        <w:tblpPr w:leftFromText="180" w:rightFromText="180" w:vertAnchor="text" w:horzAnchor="page" w:tblpX="2182" w:tblpY="278"/>
        <w:tblOverlap w:val="never"/>
        <w:tblW w:w="921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0"/>
        <w:gridCol w:w="2940"/>
        <w:gridCol w:w="2551"/>
        <w:gridCol w:w="29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790" w:type="dxa"/>
            <w:shd w:val="clear" w:color="auto" w:fill="A5A5A5" w:themeFill="background1" w:themeFillShade="A6"/>
            <w:vAlign w:val="center"/>
          </w:tcPr>
          <w:p>
            <w:pPr>
              <w:jc w:val="center"/>
              <w:rPr>
                <w:rFonts w:hint="default" w:ascii="Times New Roman" w:hAnsi="Times New Roman" w:eastAsia="Times New Roman" w:cs="Times New Roman"/>
                <w:bCs/>
                <w:color w:val="000000" w:themeColor="text1"/>
                <w:sz w:val="24"/>
                <w:szCs w:val="24"/>
                <w:lang w:val="en-US" w:eastAsia="id-ID"/>
                <w14:textFill>
                  <w14:solidFill>
                    <w14:schemeClr w14:val="tx1"/>
                  </w14:solidFill>
                </w14:textFill>
              </w:rPr>
            </w:pPr>
            <w:r>
              <w:rPr>
                <w:rFonts w:hint="default" w:ascii="Times New Roman" w:hAnsi="Times New Roman" w:eastAsia="Times New Roman" w:cs="Times New Roman"/>
                <w:bCs/>
                <w:color w:val="000000" w:themeColor="text1"/>
                <w:sz w:val="24"/>
                <w:szCs w:val="24"/>
                <w:lang w:val="en-US" w:eastAsia="id-ID"/>
                <w14:textFill>
                  <w14:solidFill>
                    <w14:schemeClr w14:val="tx1"/>
                  </w14:solidFill>
                </w14:textFill>
              </w:rPr>
              <w:t>NO</w:t>
            </w:r>
          </w:p>
        </w:tc>
        <w:tc>
          <w:tcPr>
            <w:tcW w:w="2940" w:type="dxa"/>
            <w:shd w:val="clear" w:color="auto" w:fill="A5A5A5" w:themeFill="background1" w:themeFillShade="A6"/>
            <w:vAlign w:val="center"/>
          </w:tcPr>
          <w:p>
            <w:pPr>
              <w:jc w:val="center"/>
              <w:rPr>
                <w:rFonts w:hint="default" w:ascii="Times New Roman" w:hAnsi="Times New Roman" w:eastAsia="Times New Roman" w:cs="Times New Roman"/>
                <w:bCs/>
                <w:color w:val="000000" w:themeColor="text1"/>
                <w:sz w:val="24"/>
                <w:szCs w:val="24"/>
                <w:lang w:val="en-US" w:eastAsia="id-ID"/>
                <w14:textFill>
                  <w14:solidFill>
                    <w14:schemeClr w14:val="tx1"/>
                  </w14:solidFill>
                </w14:textFill>
              </w:rPr>
            </w:pPr>
            <w:r>
              <w:rPr>
                <w:rFonts w:hint="default" w:ascii="Times New Roman" w:hAnsi="Times New Roman" w:eastAsia="Times New Roman" w:cs="Times New Roman"/>
                <w:bCs/>
                <w:color w:val="000000" w:themeColor="text1"/>
                <w:sz w:val="24"/>
                <w:szCs w:val="24"/>
                <w:lang w:val="en-US" w:eastAsia="id-ID"/>
                <w14:textFill>
                  <w14:solidFill>
                    <w14:schemeClr w14:val="tx1"/>
                  </w14:solidFill>
                </w14:textFill>
              </w:rPr>
              <w:t>NAMA</w:t>
            </w:r>
          </w:p>
        </w:tc>
        <w:tc>
          <w:tcPr>
            <w:tcW w:w="2551" w:type="dxa"/>
            <w:shd w:val="clear" w:color="auto" w:fill="A5A5A5" w:themeFill="background1" w:themeFillShade="A6"/>
            <w:vAlign w:val="center"/>
          </w:tcPr>
          <w:p>
            <w:pPr>
              <w:jc w:val="center"/>
              <w:rPr>
                <w:rFonts w:hint="default" w:ascii="Times New Roman" w:hAnsi="Times New Roman" w:eastAsia="Times New Roman" w:cs="Times New Roman"/>
                <w:bCs/>
                <w:color w:val="000000" w:themeColor="text1"/>
                <w:sz w:val="24"/>
                <w:szCs w:val="24"/>
                <w:lang w:val="en-US" w:eastAsia="id-ID"/>
                <w14:textFill>
                  <w14:solidFill>
                    <w14:schemeClr w14:val="tx1"/>
                  </w14:solidFill>
                </w14:textFill>
              </w:rPr>
            </w:pPr>
            <w:r>
              <w:rPr>
                <w:rFonts w:hint="default" w:ascii="Times New Roman" w:hAnsi="Times New Roman" w:eastAsia="Times New Roman" w:cs="Times New Roman"/>
                <w:bCs/>
                <w:color w:val="000000" w:themeColor="text1"/>
                <w:sz w:val="24"/>
                <w:szCs w:val="24"/>
                <w:lang w:val="en-US" w:eastAsia="id-ID"/>
                <w14:textFill>
                  <w14:solidFill>
                    <w14:schemeClr w14:val="tx1"/>
                  </w14:solidFill>
                </w14:textFill>
              </w:rPr>
              <w:t>Jabatan</w:t>
            </w:r>
          </w:p>
        </w:tc>
        <w:tc>
          <w:tcPr>
            <w:tcW w:w="2933" w:type="dxa"/>
            <w:shd w:val="clear" w:color="auto" w:fill="A5A5A5" w:themeFill="background1" w:themeFillShade="A6"/>
            <w:vAlign w:val="center"/>
          </w:tcPr>
          <w:p>
            <w:pPr>
              <w:jc w:val="center"/>
              <w:rPr>
                <w:rFonts w:hint="default" w:ascii="Times New Roman" w:hAnsi="Times New Roman" w:eastAsia="Times New Roman" w:cs="Times New Roman"/>
                <w:bCs/>
                <w:color w:val="000000" w:themeColor="text1"/>
                <w:sz w:val="24"/>
                <w:szCs w:val="24"/>
                <w:lang w:val="en-US" w:eastAsia="id-ID"/>
                <w14:textFill>
                  <w14:solidFill>
                    <w14:schemeClr w14:val="tx1"/>
                  </w14:solidFill>
                </w14:textFill>
              </w:rPr>
            </w:pPr>
            <w:r>
              <w:rPr>
                <w:rFonts w:hint="default" w:ascii="Times New Roman" w:hAnsi="Times New Roman" w:eastAsia="Times New Roman" w:cs="Times New Roman"/>
                <w:bCs/>
                <w:color w:val="000000" w:themeColor="text1"/>
                <w:sz w:val="24"/>
                <w:szCs w:val="24"/>
                <w:lang w:val="en-US" w:eastAsia="id-ID"/>
                <w14:textFill>
                  <w14:solidFill>
                    <w14:schemeClr w14:val="tx1"/>
                  </w14:solidFill>
                </w14:textFill>
              </w:rPr>
              <w:t>No Hp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5" w:hRule="atLeast"/>
        </w:trPr>
        <w:tc>
          <w:tcPr>
            <w:tcW w:w="790" w:type="dxa"/>
          </w:tcPr>
          <w:p>
            <w:pPr>
              <w:pStyle w:val="9"/>
              <w:ind w:left="0" w:leftChars="0" w:firstLine="0" w:firstLineChars="0"/>
              <w:jc w:val="both"/>
              <w:rPr>
                <w:rFonts w:hint="default" w:ascii="Times New Roman" w:hAnsi="Times New Roman" w:eastAsia="Times New Roman" w:cs="Times New Roman"/>
                <w:bCs/>
                <w:color w:val="000000" w:themeColor="text1"/>
                <w:lang w:val="en-US" w:eastAsia="id-ID"/>
                <w14:textFill>
                  <w14:solidFill>
                    <w14:schemeClr w14:val="tx1"/>
                  </w14:solidFill>
                </w14:textFill>
              </w:rPr>
            </w:pPr>
            <w:r>
              <w:rPr>
                <w:rFonts w:hint="default" w:ascii="Times New Roman" w:hAnsi="Times New Roman" w:eastAsia="Times New Roman" w:cs="Times New Roman"/>
                <w:bCs/>
                <w:color w:val="000000" w:themeColor="text1"/>
                <w:lang w:val="en-US" w:eastAsia="id-ID"/>
                <w14:textFill>
                  <w14:solidFill>
                    <w14:schemeClr w14:val="tx1"/>
                  </w14:solidFill>
                </w14:textFill>
              </w:rPr>
              <w:t>1</w:t>
            </w:r>
          </w:p>
        </w:tc>
        <w:tc>
          <w:tcPr>
            <w:tcW w:w="2940" w:type="dxa"/>
          </w:tcPr>
          <w:p>
            <w:pPr>
              <w:pStyle w:val="9"/>
              <w:ind w:left="317" w:hanging="317"/>
              <w:jc w:val="center"/>
              <w:rPr>
                <w:rFonts w:hint="default" w:ascii="Times New Roman" w:hAnsi="Times New Roman" w:eastAsia="Times New Roman" w:cs="Times New Roman"/>
                <w:bCs/>
                <w:color w:val="000000" w:themeColor="text1"/>
                <w:lang w:val="en-US" w:eastAsia="id-ID"/>
                <w14:textFill>
                  <w14:solidFill>
                    <w14:schemeClr w14:val="tx1"/>
                  </w14:solidFill>
                </w14:textFill>
              </w:rPr>
            </w:pPr>
            <w:r>
              <w:rPr>
                <w:rFonts w:hint="default" w:ascii="Times New Roman" w:hAnsi="Times New Roman" w:eastAsia="Times New Roman" w:cs="Times New Roman"/>
                <w:bCs/>
                <w:color w:val="000000" w:themeColor="text1"/>
                <w:lang w:val="en-US" w:eastAsia="id-ID"/>
                <w14:textFill>
                  <w14:solidFill>
                    <w14:schemeClr w14:val="tx1"/>
                  </w14:solidFill>
                </w14:textFill>
              </w:rPr>
              <w:t>DEANG</w:t>
            </w:r>
          </w:p>
        </w:tc>
        <w:tc>
          <w:tcPr>
            <w:tcW w:w="2551" w:type="dxa"/>
          </w:tcPr>
          <w:p>
            <w:pPr>
              <w:rPr>
                <w:rFonts w:hint="default" w:ascii="Times New Roman" w:hAnsi="Times New Roman" w:eastAsia="Times New Roman" w:cs="Times New Roman"/>
                <w:bCs/>
                <w:color w:val="000000" w:themeColor="text1"/>
                <w:sz w:val="24"/>
                <w:szCs w:val="24"/>
                <w:lang w:val="en-US" w:eastAsia="id-ID"/>
                <w14:textFill>
                  <w14:solidFill>
                    <w14:schemeClr w14:val="tx1"/>
                  </w14:solidFill>
                </w14:textFill>
              </w:rPr>
            </w:pPr>
            <w:r>
              <w:rPr>
                <w:rFonts w:hint="default" w:ascii="Times New Roman" w:hAnsi="Times New Roman" w:eastAsia="Times New Roman" w:cs="Times New Roman"/>
                <w:bCs/>
                <w:color w:val="000000" w:themeColor="text1"/>
                <w:sz w:val="24"/>
                <w:szCs w:val="24"/>
                <w:lang w:val="en-US" w:eastAsia="id-ID"/>
                <w14:textFill>
                  <w14:solidFill>
                    <w14:schemeClr w14:val="tx1"/>
                  </w14:solidFill>
                </w14:textFill>
              </w:rPr>
              <w:t>KETUA RW.001</w:t>
            </w:r>
          </w:p>
        </w:tc>
        <w:tc>
          <w:tcPr>
            <w:tcW w:w="2933" w:type="dxa"/>
          </w:tcPr>
          <w:p>
            <w:pPr>
              <w:rPr>
                <w:rFonts w:hint="default" w:ascii="Times New Roman" w:hAnsi="Times New Roman" w:eastAsia="Times New Roman" w:cs="Times New Roman"/>
                <w:bCs/>
                <w:color w:val="000000" w:themeColor="text1"/>
                <w:sz w:val="24"/>
                <w:szCs w:val="24"/>
                <w:lang w:val="en-US" w:eastAsia="id-ID"/>
                <w14:textFill>
                  <w14:solidFill>
                    <w14:schemeClr w14:val="tx1"/>
                  </w14:solidFill>
                </w14:textFill>
              </w:rPr>
            </w:pPr>
            <w:r>
              <w:rPr>
                <w:rFonts w:hint="default" w:ascii="Times New Roman" w:hAnsi="Times New Roman" w:eastAsia="Times New Roman" w:cs="Times New Roman"/>
                <w:bCs/>
                <w:color w:val="000000" w:themeColor="text1"/>
                <w:sz w:val="24"/>
                <w:szCs w:val="24"/>
                <w:lang w:val="en-US" w:eastAsia="id-ID"/>
                <w14:textFill>
                  <w14:solidFill>
                    <w14:schemeClr w14:val="tx1"/>
                  </w14:solidFill>
                </w14:textFill>
              </w:rPr>
              <w:t>085392125859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0" w:type="dxa"/>
          </w:tcPr>
          <w:p>
            <w:pPr>
              <w:rPr>
                <w:rFonts w:ascii="Times New Roman" w:hAnsi="Times New Roman" w:eastAsia="Times New Roman" w:cs="Times New Roman"/>
                <w:bCs/>
                <w:color w:val="000000" w:themeColor="text1"/>
                <w:lang w:eastAsia="id-ID"/>
                <w14:textFill>
                  <w14:solidFill>
                    <w14:schemeClr w14:val="tx1"/>
                  </w14:solidFill>
                </w14:textFill>
              </w:rPr>
            </w:pPr>
          </w:p>
          <w:p>
            <w:pPr>
              <w:rPr>
                <w:rFonts w:ascii="Times New Roman" w:hAnsi="Times New Roman" w:eastAsia="Times New Roman" w:cs="Times New Roman"/>
                <w:bCs/>
                <w:color w:val="000000" w:themeColor="text1"/>
                <w:lang w:eastAsia="id-ID"/>
                <w14:textFill>
                  <w14:solidFill>
                    <w14:schemeClr w14:val="tx1"/>
                  </w14:solidFill>
                </w14:textFill>
              </w:rPr>
            </w:pPr>
          </w:p>
        </w:tc>
        <w:tc>
          <w:tcPr>
            <w:tcW w:w="2940" w:type="dxa"/>
          </w:tcPr>
          <w:p>
            <w:pPr>
              <w:jc w:val="center"/>
              <w:rPr>
                <w:rFonts w:hint="default" w:ascii="Times New Roman" w:hAnsi="Times New Roman" w:eastAsia="Times New Roman" w:cs="Times New Roman"/>
                <w:bCs/>
                <w:color w:val="000000" w:themeColor="text1"/>
                <w:lang w:val="en-US" w:eastAsia="id-ID"/>
                <w14:textFill>
                  <w14:solidFill>
                    <w14:schemeClr w14:val="tx1"/>
                  </w14:solidFill>
                </w14:textFill>
              </w:rPr>
            </w:pPr>
            <w:r>
              <w:rPr>
                <w:rFonts w:hint="default" w:ascii="Times New Roman" w:hAnsi="Times New Roman" w:eastAsia="Times New Roman" w:cs="Times New Roman"/>
                <w:bCs/>
                <w:color w:val="000000" w:themeColor="text1"/>
                <w:lang w:val="en-US" w:eastAsia="id-ID"/>
                <w14:textFill>
                  <w14:solidFill>
                    <w14:schemeClr w14:val="tx1"/>
                  </w14:solidFill>
                </w14:textFill>
              </w:rPr>
              <w:t>SUMONO</w:t>
            </w:r>
          </w:p>
        </w:tc>
        <w:tc>
          <w:tcPr>
            <w:tcW w:w="2551" w:type="dxa"/>
          </w:tcPr>
          <w:p>
            <w:pPr>
              <w:rPr>
                <w:rFonts w:hint="default" w:ascii="Times New Roman" w:hAnsi="Times New Roman" w:eastAsia="Times New Roman" w:cs="Times New Roman"/>
                <w:bCs/>
                <w:color w:val="000000" w:themeColor="text1"/>
                <w:sz w:val="24"/>
                <w:szCs w:val="24"/>
                <w:lang w:val="en-US" w:eastAsia="id-ID"/>
                <w14:textFill>
                  <w14:solidFill>
                    <w14:schemeClr w14:val="tx1"/>
                  </w14:solidFill>
                </w14:textFill>
              </w:rPr>
            </w:pPr>
            <w:r>
              <w:rPr>
                <w:rFonts w:hint="default" w:ascii="Times New Roman" w:hAnsi="Times New Roman" w:eastAsia="Times New Roman" w:cs="Times New Roman"/>
                <w:bCs/>
                <w:color w:val="000000" w:themeColor="text1"/>
                <w:sz w:val="24"/>
                <w:szCs w:val="24"/>
                <w:lang w:val="en-US" w:eastAsia="id-ID"/>
                <w14:textFill>
                  <w14:solidFill>
                    <w14:schemeClr w14:val="tx1"/>
                  </w14:solidFill>
                </w14:textFill>
              </w:rPr>
              <w:t>KETUA RT.001</w:t>
            </w:r>
          </w:p>
        </w:tc>
        <w:tc>
          <w:tcPr>
            <w:tcW w:w="2933" w:type="dxa"/>
          </w:tcPr>
          <w:p>
            <w:pPr>
              <w:rPr>
                <w:rFonts w:hint="default" w:ascii="Times New Roman" w:hAnsi="Times New Roman" w:eastAsia="Times New Roman" w:cs="Times New Roman"/>
                <w:bCs/>
                <w:color w:val="000000" w:themeColor="text1"/>
                <w:sz w:val="24"/>
                <w:szCs w:val="24"/>
                <w:lang w:val="en-US" w:eastAsia="id-ID"/>
                <w14:textFill>
                  <w14:solidFill>
                    <w14:schemeClr w14:val="tx1"/>
                  </w14:solidFill>
                </w14:textFill>
              </w:rPr>
            </w:pPr>
            <w:r>
              <w:rPr>
                <w:rFonts w:hint="default" w:ascii="Times New Roman" w:hAnsi="Times New Roman" w:eastAsia="Times New Roman" w:cs="Times New Roman"/>
                <w:bCs/>
                <w:color w:val="000000" w:themeColor="text1"/>
                <w:sz w:val="24"/>
                <w:szCs w:val="24"/>
                <w:lang w:val="en-US" w:eastAsia="id-ID"/>
                <w14:textFill>
                  <w14:solidFill>
                    <w14:schemeClr w14:val="tx1"/>
                  </w14:solidFill>
                </w14:textFill>
              </w:rPr>
              <w:t>081347571461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0" w:type="dxa"/>
          </w:tcPr>
          <w:p>
            <w:pPr>
              <w:rPr>
                <w:rFonts w:ascii="Times New Roman" w:hAnsi="Times New Roman" w:eastAsia="Times New Roman" w:cs="Times New Roman"/>
                <w:bCs/>
                <w:color w:val="000000" w:themeColor="text1"/>
                <w:lang w:eastAsia="id-ID"/>
                <w14:textFill>
                  <w14:solidFill>
                    <w14:schemeClr w14:val="tx1"/>
                  </w14:solidFill>
                </w14:textFill>
              </w:rPr>
            </w:pPr>
          </w:p>
          <w:p>
            <w:pPr>
              <w:rPr>
                <w:rFonts w:ascii="Times New Roman" w:hAnsi="Times New Roman" w:eastAsia="Times New Roman" w:cs="Times New Roman"/>
                <w:bCs/>
                <w:color w:val="000000" w:themeColor="text1"/>
                <w:lang w:eastAsia="id-ID"/>
                <w14:textFill>
                  <w14:solidFill>
                    <w14:schemeClr w14:val="tx1"/>
                  </w14:solidFill>
                </w14:textFill>
              </w:rPr>
            </w:pPr>
          </w:p>
        </w:tc>
        <w:tc>
          <w:tcPr>
            <w:tcW w:w="2940" w:type="dxa"/>
          </w:tcPr>
          <w:p>
            <w:pPr>
              <w:jc w:val="center"/>
              <w:rPr>
                <w:rFonts w:hint="default" w:ascii="Times New Roman" w:hAnsi="Times New Roman" w:eastAsia="Times New Roman" w:cs="Times New Roman"/>
                <w:bCs/>
                <w:color w:val="000000" w:themeColor="text1"/>
                <w:lang w:val="en-US" w:eastAsia="id-ID"/>
                <w14:textFill>
                  <w14:solidFill>
                    <w14:schemeClr w14:val="tx1"/>
                  </w14:solidFill>
                </w14:textFill>
              </w:rPr>
            </w:pPr>
            <w:r>
              <w:rPr>
                <w:rFonts w:hint="default" w:ascii="Times New Roman" w:hAnsi="Times New Roman" w:eastAsia="Times New Roman" w:cs="Times New Roman"/>
                <w:bCs/>
                <w:color w:val="000000" w:themeColor="text1"/>
                <w:lang w:val="en-US" w:eastAsia="id-ID"/>
                <w14:textFill>
                  <w14:solidFill>
                    <w14:schemeClr w14:val="tx1"/>
                  </w14:solidFill>
                </w14:textFill>
              </w:rPr>
              <w:t>JARMANTO</w:t>
            </w:r>
          </w:p>
        </w:tc>
        <w:tc>
          <w:tcPr>
            <w:tcW w:w="2551" w:type="dxa"/>
          </w:tcPr>
          <w:p>
            <w:pPr>
              <w:rPr>
                <w:rFonts w:hint="default" w:ascii="Times New Roman" w:hAnsi="Times New Roman" w:eastAsia="Times New Roman" w:cs="Times New Roman"/>
                <w:bCs/>
                <w:color w:val="000000" w:themeColor="text1"/>
                <w:sz w:val="24"/>
                <w:szCs w:val="24"/>
                <w:lang w:val="en-US" w:eastAsia="id-ID"/>
                <w14:textFill>
                  <w14:solidFill>
                    <w14:schemeClr w14:val="tx1"/>
                  </w14:solidFill>
                </w14:textFill>
              </w:rPr>
            </w:pPr>
            <w:r>
              <w:rPr>
                <w:rFonts w:hint="default" w:ascii="Times New Roman" w:hAnsi="Times New Roman" w:eastAsia="Times New Roman" w:cs="Times New Roman"/>
                <w:bCs/>
                <w:color w:val="000000" w:themeColor="text1"/>
                <w:sz w:val="24"/>
                <w:szCs w:val="24"/>
                <w:lang w:val="en-US" w:eastAsia="id-ID"/>
                <w14:textFill>
                  <w14:solidFill>
                    <w14:schemeClr w14:val="tx1"/>
                  </w14:solidFill>
                </w14:textFill>
              </w:rPr>
              <w:t>KETUA RT.002</w:t>
            </w:r>
          </w:p>
        </w:tc>
        <w:tc>
          <w:tcPr>
            <w:tcW w:w="2933" w:type="dxa"/>
          </w:tcPr>
          <w:p>
            <w:pPr>
              <w:rPr>
                <w:rFonts w:hint="default" w:ascii="Times New Roman" w:hAnsi="Times New Roman" w:eastAsia="Times New Roman" w:cs="Times New Roman"/>
                <w:bCs/>
                <w:color w:val="000000" w:themeColor="text1"/>
                <w:sz w:val="24"/>
                <w:szCs w:val="24"/>
                <w:lang w:val="en-US" w:eastAsia="id-ID"/>
                <w14:textFill>
                  <w14:solidFill>
                    <w14:schemeClr w14:val="tx1"/>
                  </w14:solidFill>
                </w14:textFill>
              </w:rPr>
            </w:pPr>
            <w:r>
              <w:rPr>
                <w:rFonts w:hint="default" w:ascii="Times New Roman" w:hAnsi="Times New Roman" w:eastAsia="Times New Roman" w:cs="Times New Roman"/>
                <w:bCs/>
                <w:color w:val="000000" w:themeColor="text1"/>
                <w:sz w:val="24"/>
                <w:szCs w:val="24"/>
                <w:lang w:val="en-US" w:eastAsia="id-ID"/>
                <w14:textFill>
                  <w14:solidFill>
                    <w14:schemeClr w14:val="tx1"/>
                  </w14:solidFill>
                </w14:textFill>
              </w:rPr>
              <w:t>085752091679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0" w:type="dxa"/>
          </w:tcPr>
          <w:p>
            <w:pPr>
              <w:rPr>
                <w:rFonts w:ascii="Times New Roman" w:hAnsi="Times New Roman" w:eastAsia="Times New Roman" w:cs="Times New Roman"/>
                <w:bCs/>
                <w:color w:val="000000" w:themeColor="text1"/>
                <w:lang w:eastAsia="id-ID"/>
                <w14:textFill>
                  <w14:solidFill>
                    <w14:schemeClr w14:val="tx1"/>
                  </w14:solidFill>
                </w14:textFill>
              </w:rPr>
            </w:pPr>
          </w:p>
          <w:p>
            <w:pPr>
              <w:rPr>
                <w:rFonts w:ascii="Times New Roman" w:hAnsi="Times New Roman" w:eastAsia="Times New Roman" w:cs="Times New Roman"/>
                <w:bCs/>
                <w:color w:val="000000" w:themeColor="text1"/>
                <w:lang w:eastAsia="id-ID"/>
                <w14:textFill>
                  <w14:solidFill>
                    <w14:schemeClr w14:val="tx1"/>
                  </w14:solidFill>
                </w14:textFill>
              </w:rPr>
            </w:pPr>
          </w:p>
        </w:tc>
        <w:tc>
          <w:tcPr>
            <w:tcW w:w="2940" w:type="dxa"/>
          </w:tcPr>
          <w:p>
            <w:pPr>
              <w:jc w:val="center"/>
              <w:rPr>
                <w:rFonts w:hint="default" w:ascii="Times New Roman" w:hAnsi="Times New Roman" w:eastAsia="Times New Roman" w:cs="Times New Roman"/>
                <w:bCs/>
                <w:color w:val="000000" w:themeColor="text1"/>
                <w:lang w:val="en-US" w:eastAsia="id-ID"/>
                <w14:textFill>
                  <w14:solidFill>
                    <w14:schemeClr w14:val="tx1"/>
                  </w14:solidFill>
                </w14:textFill>
              </w:rPr>
            </w:pPr>
            <w:r>
              <w:rPr>
                <w:rFonts w:hint="default" w:ascii="Times New Roman" w:hAnsi="Times New Roman" w:eastAsia="Times New Roman" w:cs="Times New Roman"/>
                <w:bCs/>
                <w:color w:val="000000" w:themeColor="text1"/>
                <w:lang w:val="en-US" w:eastAsia="id-ID"/>
                <w14:textFill>
                  <w14:solidFill>
                    <w14:schemeClr w14:val="tx1"/>
                  </w14:solidFill>
                </w14:textFill>
              </w:rPr>
              <w:t>IRIS</w:t>
            </w:r>
          </w:p>
        </w:tc>
        <w:tc>
          <w:tcPr>
            <w:tcW w:w="2551" w:type="dxa"/>
          </w:tcPr>
          <w:p>
            <w:pPr>
              <w:rPr>
                <w:rFonts w:hint="default" w:ascii="Times New Roman" w:hAnsi="Times New Roman" w:eastAsia="Times New Roman" w:cs="Times New Roman"/>
                <w:bCs/>
                <w:color w:val="000000" w:themeColor="text1"/>
                <w:sz w:val="24"/>
                <w:szCs w:val="24"/>
                <w:lang w:val="en-US" w:eastAsia="id-ID"/>
                <w14:textFill>
                  <w14:solidFill>
                    <w14:schemeClr w14:val="tx1"/>
                  </w14:solidFill>
                </w14:textFill>
              </w:rPr>
            </w:pPr>
            <w:r>
              <w:rPr>
                <w:rFonts w:hint="default" w:ascii="Times New Roman" w:hAnsi="Times New Roman" w:eastAsia="Times New Roman" w:cs="Times New Roman"/>
                <w:bCs/>
                <w:color w:val="000000" w:themeColor="text1"/>
                <w:sz w:val="24"/>
                <w:szCs w:val="24"/>
                <w:lang w:val="en-US" w:eastAsia="id-ID"/>
                <w14:textFill>
                  <w14:solidFill>
                    <w14:schemeClr w14:val="tx1"/>
                  </w14:solidFill>
                </w14:textFill>
              </w:rPr>
              <w:t>KETUA RT.003</w:t>
            </w:r>
          </w:p>
        </w:tc>
        <w:tc>
          <w:tcPr>
            <w:tcW w:w="2933" w:type="dxa"/>
          </w:tcPr>
          <w:p>
            <w:pPr>
              <w:rPr>
                <w:rFonts w:hint="default" w:ascii="Times New Roman" w:hAnsi="Times New Roman" w:eastAsia="Times New Roman" w:cs="Times New Roman"/>
                <w:bCs/>
                <w:color w:val="000000" w:themeColor="text1"/>
                <w:sz w:val="24"/>
                <w:szCs w:val="24"/>
                <w:lang w:val="en-US" w:eastAsia="id-ID"/>
                <w14:textFill>
                  <w14:solidFill>
                    <w14:schemeClr w14:val="tx1"/>
                  </w14:solidFill>
                </w14:textFill>
              </w:rPr>
            </w:pPr>
            <w:r>
              <w:rPr>
                <w:rFonts w:hint="default" w:ascii="Times New Roman" w:hAnsi="Times New Roman" w:eastAsia="Times New Roman" w:cs="Times New Roman"/>
                <w:bCs/>
                <w:color w:val="000000" w:themeColor="text1"/>
                <w:sz w:val="24"/>
                <w:szCs w:val="24"/>
                <w:lang w:val="en-US" w:eastAsia="id-ID"/>
                <w14:textFill>
                  <w14:solidFill>
                    <w14:schemeClr w14:val="tx1"/>
                  </w14:solidFill>
                </w14:textFill>
              </w:rPr>
              <w:t>085349527876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0" w:type="dxa"/>
          </w:tcPr>
          <w:p>
            <w:pPr>
              <w:rPr>
                <w:rFonts w:ascii="Times New Roman" w:hAnsi="Times New Roman" w:eastAsia="Times New Roman" w:cs="Times New Roman"/>
                <w:bCs/>
                <w:color w:val="000000" w:themeColor="text1"/>
                <w:lang w:eastAsia="id-ID"/>
                <w14:textFill>
                  <w14:solidFill>
                    <w14:schemeClr w14:val="tx1"/>
                  </w14:solidFill>
                </w14:textFill>
              </w:rPr>
            </w:pPr>
          </w:p>
          <w:p>
            <w:pPr>
              <w:rPr>
                <w:rFonts w:ascii="Times New Roman" w:hAnsi="Times New Roman" w:eastAsia="Times New Roman" w:cs="Times New Roman"/>
                <w:bCs/>
                <w:color w:val="000000" w:themeColor="text1"/>
                <w:lang w:eastAsia="id-ID"/>
                <w14:textFill>
                  <w14:solidFill>
                    <w14:schemeClr w14:val="tx1"/>
                  </w14:solidFill>
                </w14:textFill>
              </w:rPr>
            </w:pPr>
          </w:p>
        </w:tc>
        <w:tc>
          <w:tcPr>
            <w:tcW w:w="2940" w:type="dxa"/>
          </w:tcPr>
          <w:p>
            <w:pPr>
              <w:jc w:val="center"/>
              <w:rPr>
                <w:rFonts w:hint="default" w:ascii="Times New Roman" w:hAnsi="Times New Roman" w:eastAsia="Times New Roman" w:cs="Times New Roman"/>
                <w:bCs/>
                <w:color w:val="000000" w:themeColor="text1"/>
                <w:lang w:val="en-US" w:eastAsia="id-ID"/>
                <w14:textFill>
                  <w14:solidFill>
                    <w14:schemeClr w14:val="tx1"/>
                  </w14:solidFill>
                </w14:textFill>
              </w:rPr>
            </w:pPr>
            <w:r>
              <w:rPr>
                <w:rFonts w:hint="default" w:ascii="Times New Roman" w:hAnsi="Times New Roman" w:eastAsia="Times New Roman" w:cs="Times New Roman"/>
                <w:bCs/>
                <w:color w:val="000000" w:themeColor="text1"/>
                <w:lang w:val="en-US" w:eastAsia="id-ID"/>
                <w14:textFill>
                  <w14:solidFill>
                    <w14:schemeClr w14:val="tx1"/>
                  </w14:solidFill>
                </w14:textFill>
              </w:rPr>
              <w:t>TAUFIK</w:t>
            </w:r>
          </w:p>
        </w:tc>
        <w:tc>
          <w:tcPr>
            <w:tcW w:w="2551" w:type="dxa"/>
          </w:tcPr>
          <w:p>
            <w:pPr>
              <w:rPr>
                <w:rFonts w:hint="default" w:ascii="Times New Roman" w:hAnsi="Times New Roman" w:eastAsia="Times New Roman" w:cs="Times New Roman"/>
                <w:bCs/>
                <w:color w:val="000000" w:themeColor="text1"/>
                <w:sz w:val="24"/>
                <w:szCs w:val="24"/>
                <w:lang w:val="en-US" w:eastAsia="id-ID"/>
                <w14:textFill>
                  <w14:solidFill>
                    <w14:schemeClr w14:val="tx1"/>
                  </w14:solidFill>
                </w14:textFill>
              </w:rPr>
            </w:pPr>
            <w:r>
              <w:rPr>
                <w:rFonts w:hint="default" w:ascii="Times New Roman" w:hAnsi="Times New Roman" w:eastAsia="Times New Roman" w:cs="Times New Roman"/>
                <w:bCs/>
                <w:color w:val="000000" w:themeColor="text1"/>
                <w:sz w:val="24"/>
                <w:szCs w:val="24"/>
                <w:lang w:val="en-US" w:eastAsia="id-ID"/>
                <w14:textFill>
                  <w14:solidFill>
                    <w14:schemeClr w14:val="tx1"/>
                  </w14:solidFill>
                </w14:textFill>
              </w:rPr>
              <w:t>KETUA RT.004</w:t>
            </w:r>
          </w:p>
        </w:tc>
        <w:tc>
          <w:tcPr>
            <w:tcW w:w="2933" w:type="dxa"/>
          </w:tcPr>
          <w:p>
            <w:pPr>
              <w:rPr>
                <w:rFonts w:hint="default" w:ascii="Times New Roman" w:hAnsi="Times New Roman" w:eastAsia="Times New Roman" w:cs="Times New Roman"/>
                <w:bCs/>
                <w:color w:val="000000" w:themeColor="text1"/>
                <w:sz w:val="24"/>
                <w:szCs w:val="24"/>
                <w:lang w:val="en-US" w:eastAsia="id-ID"/>
                <w14:textFill>
                  <w14:solidFill>
                    <w14:schemeClr w14:val="tx1"/>
                  </w14:solidFill>
                </w14:textFill>
              </w:rPr>
            </w:pPr>
            <w:r>
              <w:rPr>
                <w:rFonts w:hint="default" w:ascii="Times New Roman" w:hAnsi="Times New Roman" w:eastAsia="Times New Roman" w:cs="Times New Roman"/>
                <w:bCs/>
                <w:color w:val="000000" w:themeColor="text1"/>
                <w:sz w:val="24"/>
                <w:szCs w:val="24"/>
                <w:lang w:val="en-US" w:eastAsia="id-ID"/>
                <w14:textFill>
                  <w14:solidFill>
                    <w14:schemeClr w14:val="tx1"/>
                  </w14:solidFill>
                </w14:textFill>
              </w:rPr>
              <w:t>081251408783</w:t>
            </w:r>
          </w:p>
        </w:tc>
      </w:tr>
    </w:tbl>
    <w:p>
      <w:pPr>
        <w:jc w:val="center"/>
      </w:pPr>
    </w:p>
    <w:p>
      <w:pPr>
        <w:jc w:val="center"/>
        <w:rPr>
          <w:rFonts w:hint="default" w:ascii="Bookman Old Style" w:hAnsi="Bookman Old Style" w:cs="Bookman Old Style"/>
          <w:lang w:val="en-US"/>
        </w:rPr>
      </w:pPr>
      <w:r>
        <w:rPr>
          <w:rFonts w:hint="default" w:ascii="Bookman Old Style" w:hAnsi="Bookman Old Style" w:cs="Bookman Old Style"/>
          <w:lang w:val="en-US"/>
        </w:rPr>
        <w:t xml:space="preserve">ALAMAT KANTOR </w:t>
      </w:r>
    </w:p>
    <w:p>
      <w:pPr>
        <w:jc w:val="center"/>
        <w:rPr>
          <w:rFonts w:hint="default" w:ascii="Bookman Old Style" w:hAnsi="Bookman Old Style" w:cs="Bookman Old Style"/>
          <w:lang w:val="en-US"/>
        </w:rPr>
      </w:pPr>
      <w:r>
        <w:rPr>
          <w:rFonts w:hint="default" w:ascii="Bookman Old Style" w:hAnsi="Bookman Old Style" w:cs="Bookman Old Style"/>
          <w:lang w:val="en-US"/>
        </w:rPr>
        <w:t>Desa Kampung Melayu RT.002/RW.001 Kode Pos 74464</w:t>
      </w:r>
    </w:p>
    <w:p>
      <w:pPr>
        <w:jc w:val="center"/>
        <w:rPr>
          <w:rFonts w:hint="default" w:ascii="Bookman Old Style" w:hAnsi="Bookman Old Style" w:cs="Bookman Old Style"/>
          <w:lang w:val="en-US"/>
        </w:rPr>
      </w:pPr>
    </w:p>
    <w:p>
      <w:pPr>
        <w:jc w:val="both"/>
        <w:rPr>
          <w:rFonts w:hint="default" w:ascii="Bookman Old Style" w:hAnsi="Bookman Old Style" w:cs="Bookman Old Style"/>
          <w:lang w:val="en-US"/>
        </w:rPr>
      </w:pPr>
      <w:r>
        <w:rPr>
          <w:rFonts w:hint="default" w:ascii="Bookman Old Style" w:hAnsi="Bookman Old Style" w:cs="Bookman Old Style"/>
          <w:lang w:val="en-US"/>
        </w:rPr>
        <w:t xml:space="preserve"> JAM KERJA</w:t>
      </w:r>
    </w:p>
    <w:p>
      <w:pPr>
        <w:jc w:val="both"/>
        <w:rPr>
          <w:rFonts w:hint="default" w:ascii="Bookman Old Style" w:hAnsi="Bookman Old Style" w:cs="Bookman Old Style"/>
          <w:lang w:val="en-US"/>
        </w:rPr>
      </w:pPr>
      <w:r>
        <w:rPr>
          <w:rFonts w:hint="default" w:ascii="Bookman Old Style" w:hAnsi="Bookman Old Style" w:cs="Bookman Old Style"/>
          <w:lang w:val="en-US"/>
        </w:rPr>
        <w:t>Senin - Kamis   = 08.00- 13.00 WIB</w:t>
      </w:r>
    </w:p>
    <w:p>
      <w:pPr>
        <w:jc w:val="both"/>
        <w:rPr>
          <w:rFonts w:hint="default" w:ascii="Bookman Old Style" w:hAnsi="Bookman Old Style" w:cs="Bookman Old Style"/>
          <w:lang w:val="en-US"/>
        </w:rPr>
      </w:pPr>
      <w:r>
        <w:rPr>
          <w:rFonts w:hint="default" w:ascii="Bookman Old Style" w:hAnsi="Bookman Old Style" w:cs="Bookman Old Style"/>
          <w:lang w:val="en-US"/>
        </w:rPr>
        <w:t>Jum’at- Sabtu   = 08.00- 10.30 WIB</w:t>
      </w:r>
    </w:p>
    <w:p>
      <w:pPr>
        <w:jc w:val="center"/>
        <w:rPr>
          <w:rFonts w:hint="default" w:ascii="Bookman Old Style" w:hAnsi="Bookman Old Style" w:cs="Bookman Old Style"/>
          <w:lang w:val="en-US"/>
        </w:rPr>
      </w:pPr>
    </w:p>
    <w:p/>
    <w:p/>
    <w:p/>
    <w:p/>
    <w:p/>
    <w:p/>
    <w:p/>
    <w:p>
      <w:pPr>
        <w:pStyle w:val="10"/>
        <w:ind w:firstLine="720"/>
      </w:pPr>
      <w:r>
        <w:rPr>
          <w:i/>
        </w:rPr>
        <w:t xml:space="preserve">    </w:t>
      </w:r>
    </w:p>
    <w:p>
      <w:pPr>
        <w:jc w:val="center"/>
        <w:rPr>
          <w:rFonts w:hint="default" w:ascii="Bookman Old Style" w:hAnsi="Bookman Old Style" w:cs="Bookman Old Style"/>
          <w:lang w:val="en-US"/>
        </w:rPr>
      </w:pPr>
    </w:p>
    <w:p>
      <w:pPr>
        <w:jc w:val="center"/>
        <w:rPr>
          <w:rFonts w:hint="default" w:ascii="Bookman Old Style" w:hAnsi="Bookman Old Style" w:cs="Bookman Old Style"/>
          <w:lang w:val="en-US"/>
        </w:rPr>
      </w:pPr>
    </w:p>
    <w:p>
      <w:pPr>
        <w:jc w:val="center"/>
        <w:rPr>
          <w:rFonts w:hint="default" w:ascii="Bookman Old Style" w:hAnsi="Bookman Old Style" w:cs="Bookman Old Style"/>
          <w:lang w:val="en-US"/>
        </w:rPr>
      </w:pPr>
    </w:p>
    <w:p>
      <w:pPr>
        <w:jc w:val="center"/>
        <w:rPr>
          <w:rFonts w:hint="default" w:ascii="Bookman Old Style" w:hAnsi="Bookman Old Style" w:cs="Bookman Old Style"/>
          <w:lang w:val="en-US"/>
        </w:rPr>
      </w:pPr>
    </w:p>
    <w:p>
      <w:pPr>
        <w:jc w:val="center"/>
        <w:rPr>
          <w:rFonts w:hint="default" w:ascii="Bookman Old Style" w:hAnsi="Bookman Old Style" w:cs="Bookman Old Style"/>
          <w:lang w:val="en-US"/>
        </w:rPr>
      </w:pPr>
    </w:p>
    <w:p>
      <w:pPr>
        <w:jc w:val="center"/>
        <w:rPr>
          <w:rFonts w:hint="default" w:ascii="Bookman Old Style" w:hAnsi="Bookman Old Style" w:cs="Bookman Old Style"/>
          <w:lang w:val="en-US"/>
        </w:rPr>
      </w:pPr>
    </w:p>
    <w:p>
      <w:pPr>
        <w:jc w:val="center"/>
        <w:rPr>
          <w:rFonts w:hint="default" w:ascii="Bookman Old Style" w:hAnsi="Bookman Old Style" w:cs="Bookman Old Style"/>
          <w:lang w:val="en-US"/>
        </w:rPr>
      </w:pPr>
    </w:p>
    <w:p>
      <w:pPr>
        <w:jc w:val="center"/>
        <w:rPr>
          <w:rFonts w:hint="default" w:ascii="Bookman Old Style" w:hAnsi="Bookman Old Style" w:cs="Bookman Old Style"/>
          <w:lang w:val="en-US"/>
        </w:rPr>
      </w:pPr>
    </w:p>
    <w:p>
      <w:pPr>
        <w:jc w:val="center"/>
        <w:rPr>
          <w:rFonts w:hint="default" w:ascii="Bookman Old Style" w:hAnsi="Bookman Old Style" w:cs="Bookman Old Style"/>
          <w:lang w:val="en-US"/>
        </w:rPr>
      </w:pPr>
    </w:p>
    <w:p>
      <w:pPr>
        <w:jc w:val="center"/>
        <w:rPr>
          <w:rFonts w:hint="default" w:ascii="Bookman Old Style" w:hAnsi="Bookman Old Style" w:cs="Bookman Old Style"/>
          <w:lang w:val="en-US"/>
        </w:rPr>
      </w:pPr>
    </w:p>
    <w:p>
      <w:pPr>
        <w:jc w:val="center"/>
        <w:rPr>
          <w:rFonts w:hint="default" w:ascii="Bookman Old Style" w:hAnsi="Bookman Old Style" w:cs="Bookman Old Style"/>
          <w:lang w:val="en-US"/>
        </w:rPr>
      </w:pPr>
    </w:p>
    <w:p>
      <w:pPr>
        <w:jc w:val="center"/>
        <w:rPr>
          <w:rFonts w:hint="default" w:ascii="Bookman Old Style" w:hAnsi="Bookman Old Style" w:cs="Bookman Old Style"/>
          <w:lang w:val="en-US"/>
        </w:rPr>
      </w:pPr>
      <w:r>
        <w:rPr>
          <w:rFonts w:hint="default" w:ascii="Bookman Old Style" w:hAnsi="Bookman Old Style" w:cs="Bookman Old Style"/>
          <w:lang w:val="en-US"/>
        </w:rPr>
        <w:t>LOGO/KOP DESA</w:t>
      </w:r>
    </w:p>
    <w:p>
      <w:pPr>
        <w:jc w:val="center"/>
        <w:rPr>
          <w:rFonts w:hint="default" w:ascii="Bookman Old Style" w:hAnsi="Bookman Old Style" w:cs="Bookman Old Style"/>
          <w:lang w:val="en-US"/>
        </w:rPr>
      </w:pPr>
    </w:p>
    <w:p>
      <w:pPr>
        <w:pStyle w:val="10"/>
        <w:ind w:firstLine="720"/>
        <w:rPr>
          <w:b/>
          <w:sz w:val="32"/>
          <w:szCs w:val="32"/>
        </w:rPr>
      </w:pPr>
      <w:r>
        <w:rPr>
          <w:b/>
          <w:sz w:val="32"/>
          <w:szCs w:val="32"/>
          <w:lang w:eastAsia="id-ID"/>
        </w:rPr>
        <w:drawing>
          <wp:anchor distT="0" distB="0" distL="114300" distR="114300" simplePos="0" relativeHeight="251659264" behindDoc="0" locked="0" layoutInCell="1" allowOverlap="1">
            <wp:simplePos x="0" y="0"/>
            <wp:positionH relativeFrom="column">
              <wp:posOffset>123825</wp:posOffset>
            </wp:positionH>
            <wp:positionV relativeFrom="paragraph">
              <wp:posOffset>-47625</wp:posOffset>
            </wp:positionV>
            <wp:extent cx="676275" cy="838835"/>
            <wp:effectExtent l="0" t="0" r="9525" b="18415"/>
            <wp:wrapSquare wrapText="bothSides"/>
            <wp:docPr id="3" name="Picture 3" descr="D:\Logo Katingan\logo_co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Logo Katingan\logo_cop.gif"/>
                    <pic:cNvPicPr>
                      <a:picLocks noChangeAspect="1" noChangeArrowheads="1"/>
                    </pic:cNvPicPr>
                  </pic:nvPicPr>
                  <pic:blipFill>
                    <a:blip r:embed="rId5"/>
                    <a:srcRect/>
                    <a:stretch>
                      <a:fillRect/>
                    </a:stretch>
                  </pic:blipFill>
                  <pic:spPr>
                    <a:xfrm>
                      <a:off x="0" y="0"/>
                      <a:ext cx="676275" cy="838835"/>
                    </a:xfrm>
                    <a:prstGeom prst="rect">
                      <a:avLst/>
                    </a:prstGeom>
                    <a:noFill/>
                    <a:ln w="9525">
                      <a:noFill/>
                      <a:miter lim="800000"/>
                      <a:headEnd/>
                      <a:tailEnd/>
                    </a:ln>
                  </pic:spPr>
                </pic:pic>
              </a:graphicData>
            </a:graphic>
          </wp:anchor>
        </w:drawing>
      </w:r>
      <w:r>
        <w:rPr>
          <w:b/>
          <w:sz w:val="32"/>
          <w:szCs w:val="32"/>
        </w:rPr>
        <w:t xml:space="preserve">PEMERINTAH KABUPATEN KATINGAN </w:t>
      </w:r>
    </w:p>
    <w:p>
      <w:pPr>
        <w:pStyle w:val="10"/>
        <w:ind w:firstLine="1441" w:firstLineChars="450"/>
        <w:rPr>
          <w:b/>
          <w:sz w:val="32"/>
          <w:szCs w:val="32"/>
        </w:rPr>
      </w:pPr>
      <w:r>
        <w:rPr>
          <w:b/>
          <w:sz w:val="32"/>
          <w:szCs w:val="32"/>
        </w:rPr>
        <w:t xml:space="preserve">KECAMATAN MENDAWAI </w:t>
      </w:r>
    </w:p>
    <w:p>
      <w:pPr>
        <w:pStyle w:val="10"/>
        <w:ind w:firstLine="720"/>
        <w:rPr>
          <w:b/>
          <w:sz w:val="36"/>
          <w:szCs w:val="36"/>
        </w:rPr>
      </w:pPr>
      <w:r>
        <w:rPr>
          <w:b/>
          <w:sz w:val="40"/>
          <w:szCs w:val="40"/>
        </w:rPr>
        <w:t xml:space="preserve">    </w:t>
      </w:r>
      <w:r>
        <w:rPr>
          <w:b/>
          <w:sz w:val="36"/>
          <w:szCs w:val="36"/>
        </w:rPr>
        <w:t>DESA KAMPUNG MELAYU</w:t>
      </w:r>
    </w:p>
    <w:p>
      <w:pPr>
        <w:pStyle w:val="10"/>
        <w:rPr>
          <w:i/>
          <w:color w:val="5B9BD5" w:themeColor="accent1"/>
          <w14:textFill>
            <w14:solidFill>
              <w14:schemeClr w14:val="accent1"/>
            </w14:solidFill>
          </w14:textFill>
        </w:rPr>
      </w:pPr>
      <w:r>
        <w:rPr>
          <w:i/>
          <w:color w:val="5B9BD5" w:themeColor="accent1"/>
          <w14:textFill>
            <w14:solidFill>
              <w14:schemeClr w14:val="accent1"/>
            </w14:solidFill>
          </w14:textFill>
        </w:rPr>
        <w:t xml:space="preserve"> Alamat  : Desa Kampung Melayu</w:t>
      </w:r>
      <w:r>
        <w:rPr>
          <w:rFonts w:hint="default"/>
          <w:i/>
          <w:color w:val="5B9BD5" w:themeColor="accent1"/>
          <w:lang w:val="en-US"/>
          <w14:textFill>
            <w14:solidFill>
              <w14:schemeClr w14:val="accent1"/>
            </w14:solidFill>
          </w14:textFill>
        </w:rPr>
        <w:t xml:space="preserve">,RT.001/RW.002 </w:t>
      </w:r>
      <w:r>
        <w:rPr>
          <w:i/>
          <w:color w:val="5B9BD5" w:themeColor="accent1"/>
          <w14:textFill>
            <w14:solidFill>
              <w14:schemeClr w14:val="accent1"/>
            </w14:solidFill>
          </w14:textFill>
        </w:rPr>
        <w:t>Kode POS 74464</w:t>
      </w:r>
    </w:p>
    <w:p>
      <w:r>
        <w:rPr>
          <w:lang w:eastAsia="id-ID"/>
        </w:rPr>
        <mc:AlternateContent>
          <mc:Choice Requires="wps">
            <w:drawing>
              <wp:anchor distT="0" distB="0" distL="114300" distR="114300" simplePos="0" relativeHeight="251660288" behindDoc="0" locked="0" layoutInCell="1" allowOverlap="1">
                <wp:simplePos x="0" y="0"/>
                <wp:positionH relativeFrom="column">
                  <wp:posOffset>-342900</wp:posOffset>
                </wp:positionH>
                <wp:positionV relativeFrom="paragraph">
                  <wp:posOffset>33020</wp:posOffset>
                </wp:positionV>
                <wp:extent cx="5871845" cy="75565"/>
                <wp:effectExtent l="0" t="15875" r="14605" b="22860"/>
                <wp:wrapNone/>
                <wp:docPr id="4" name="Straight Arrow Connector 4"/>
                <wp:cNvGraphicFramePr/>
                <a:graphic xmlns:a="http://schemas.openxmlformats.org/drawingml/2006/main">
                  <a:graphicData uri="http://schemas.microsoft.com/office/word/2010/wordprocessingShape">
                    <wps:wsp>
                      <wps:cNvCnPr/>
                      <wps:spPr>
                        <a:xfrm>
                          <a:off x="0" y="0"/>
                          <a:ext cx="5871845" cy="75565"/>
                        </a:xfrm>
                        <a:prstGeom prst="straightConnector1">
                          <a:avLst/>
                        </a:prstGeom>
                        <a:ln w="31750" cap="flat" cmpd="sng">
                          <a:solidFill>
                            <a:srgbClr val="000000"/>
                          </a:solidFill>
                          <a:prstDash val="solid"/>
                          <a:headEnd type="none" w="med" len="med"/>
                          <a:tailEnd type="none" w="med" len="med"/>
                        </a:ln>
                      </wps:spPr>
                      <wps:bodyPr/>
                    </wps:wsp>
                  </a:graphicData>
                </a:graphic>
              </wp:anchor>
            </w:drawing>
          </mc:Choice>
          <mc:Fallback>
            <w:pict>
              <v:shape id="_x0000_s1026" o:spid="_x0000_s1026" o:spt="32" type="#_x0000_t32" style="position:absolute;left:0pt;margin-left:-27pt;margin-top:2.6pt;height:5.95pt;width:462.35pt;z-index:251660288;mso-width-relative:page;mso-height-relative:page;" filled="f" stroked="t" coordsize="21600,21600" o:gfxdata="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C03kAP&#10;2AAAAAgBAAAPAAAAAAAAAAEAIAAAACIAAABkcnMvZG93bnJldi54bWxQSwECFAAUAAAACACHTuJA&#10;TtyoM+gBAAD0AwAADgAAAAAAAAABACAAAAAnAQAAZHJzL2Uyb0RvYy54bWxQSwUGAAAAAAYABgBZ&#10;AQAAgQUAAAAA&#10;">
                <v:fill on="f" focussize="0,0"/>
                <v:stroke weight="2.5pt" color="#000000" joinstyle="round"/>
                <v:imagedata o:title=""/>
                <o:lock v:ext="edit" aspectratio="f"/>
              </v:shape>
            </w:pict>
          </mc:Fallback>
        </mc:AlternateContent>
      </w:r>
    </w:p>
    <w:p>
      <w:pPr>
        <w:pStyle w:val="10"/>
        <w:ind w:firstLine="720"/>
      </w:pPr>
      <w:r>
        <w:rPr>
          <w:i/>
        </w:rPr>
        <w:t xml:space="preserve">    </w:t>
      </w:r>
    </w:p>
    <w:p>
      <w:pPr>
        <w:jc w:val="both"/>
        <w:rPr>
          <w:rFonts w:hint="default" w:ascii="Bookman Old Style" w:hAnsi="Bookman Old Style" w:cs="Bookman Old Style"/>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Bookman Old Style">
    <w:panose1 w:val="02050604050505020204"/>
    <w:charset w:val="00"/>
    <w:family w:val="auto"/>
    <w:pitch w:val="default"/>
    <w:sig w:usb0="00000287" w:usb1="00000000" w:usb2="00000000" w:usb3="00000000" w:csb0="2000009F" w:csb1="DFD70000"/>
  </w:font>
  <w:font w:name="Calibri Light">
    <w:panose1 w:val="020F03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BED224B"/>
    <w:multiLevelType w:val="multilevel"/>
    <w:tmpl w:val="0BED224B"/>
    <w:lvl w:ilvl="0" w:tentative="0">
      <w:start w:val="1"/>
      <w:numFmt w:val="decimal"/>
      <w:lvlText w:val="%1."/>
      <w:lvlJc w:val="left"/>
      <w:pPr>
        <w:tabs>
          <w:tab w:val="left" w:pos="720"/>
        </w:tabs>
        <w:ind w:left="720" w:hanging="360"/>
      </w:pPr>
      <w:rPr>
        <w:rFonts w:hint="default"/>
      </w:rPr>
    </w:lvl>
    <w:lvl w:ilvl="1" w:tentative="0">
      <w:start w:val="5"/>
      <w:numFmt w:val="decimal"/>
      <w:lvlText w:val="%2."/>
      <w:lvlJc w:val="left"/>
      <w:pPr>
        <w:tabs>
          <w:tab w:val="left" w:pos="1440"/>
        </w:tabs>
        <w:ind w:left="1440" w:hanging="360"/>
      </w:pPr>
      <w:rPr>
        <w:rFonts w:hint="default"/>
        <w:b/>
      </w:rPr>
    </w:lvl>
    <w:lvl w:ilvl="2" w:tentative="0">
      <w:start w:val="4"/>
      <w:numFmt w:val="lowerLetter"/>
      <w:lvlText w:val="%3."/>
      <w:lvlJc w:val="left"/>
      <w:pPr>
        <w:tabs>
          <w:tab w:val="left" w:pos="2340"/>
        </w:tabs>
        <w:ind w:left="2340" w:hanging="360"/>
      </w:pPr>
      <w:rPr>
        <w:rFonts w:hint="default"/>
      </w:rPr>
    </w:lvl>
    <w:lvl w:ilvl="3" w:tentative="0">
      <w:start w:val="1"/>
      <w:numFmt w:val="decimal"/>
      <w:lvlText w:val="%4."/>
      <w:lvlJc w:val="left"/>
      <w:pPr>
        <w:tabs>
          <w:tab w:val="left" w:pos="2880"/>
        </w:tabs>
        <w:ind w:left="2880" w:hanging="360"/>
      </w:pPr>
      <w:rPr>
        <w:rFonts w:hint="default"/>
      </w:rPr>
    </w:lvl>
    <w:lvl w:ilvl="4" w:tentative="0">
      <w:start w:val="1"/>
      <w:numFmt w:val="decimal"/>
      <w:lvlText w:val="%5."/>
      <w:lvlJc w:val="left"/>
      <w:pPr>
        <w:tabs>
          <w:tab w:val="left" w:pos="3600"/>
        </w:tabs>
        <w:ind w:left="3600" w:hanging="360"/>
      </w:pPr>
      <w:rPr>
        <w:rFonts w:hint="default"/>
      </w:rPr>
    </w:lvl>
    <w:lvl w:ilvl="5" w:tentative="0">
      <w:start w:val="1"/>
      <w:numFmt w:val="upperLetter"/>
      <w:lvlText w:val="%6."/>
      <w:lvlJc w:val="left"/>
      <w:pPr>
        <w:ind w:left="4500" w:hanging="360"/>
      </w:pPr>
      <w:rPr>
        <w:rFonts w:hint="default" w:cs="Times New Roman"/>
        <w:b/>
        <w:i w:val="0"/>
      </w:rPr>
    </w:lvl>
    <w:lvl w:ilvl="6" w:tentative="0">
      <w:start w:val="2"/>
      <w:numFmt w:val="upperRoman"/>
      <w:lvlText w:val="%7."/>
      <w:lvlJc w:val="left"/>
      <w:pPr>
        <w:ind w:left="5400" w:hanging="720"/>
      </w:pPr>
      <w:rPr>
        <w:rFonts w:hint="default"/>
      </w:r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1">
    <w:nsid w:val="0FC23DDF"/>
    <w:multiLevelType w:val="multilevel"/>
    <w:tmpl w:val="0FC23DDF"/>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1ADF103F"/>
    <w:multiLevelType w:val="multilevel"/>
    <w:tmpl w:val="1ADF103F"/>
    <w:lvl w:ilvl="0" w:tentative="0">
      <w:start w:val="1"/>
      <w:numFmt w:val="upp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42CE132E"/>
    <w:multiLevelType w:val="multilevel"/>
    <w:tmpl w:val="42CE132E"/>
    <w:lvl w:ilvl="0" w:tentative="0">
      <w:start w:val="1"/>
      <w:numFmt w:val="bullet"/>
      <w:lvlText w:val=""/>
      <w:lvlJc w:val="left"/>
      <w:pPr>
        <w:ind w:left="1146" w:hanging="360"/>
      </w:pPr>
      <w:rPr>
        <w:rFonts w:hint="default" w:ascii="Wingdings" w:hAnsi="Wingdings"/>
      </w:rPr>
    </w:lvl>
    <w:lvl w:ilvl="1" w:tentative="0">
      <w:start w:val="1"/>
      <w:numFmt w:val="bullet"/>
      <w:lvlText w:val="o"/>
      <w:lvlJc w:val="left"/>
      <w:pPr>
        <w:ind w:left="1866" w:hanging="360"/>
      </w:pPr>
      <w:rPr>
        <w:rFonts w:hint="default" w:ascii="Courier New" w:hAnsi="Courier New" w:cs="Courier New"/>
      </w:rPr>
    </w:lvl>
    <w:lvl w:ilvl="2" w:tentative="0">
      <w:start w:val="1"/>
      <w:numFmt w:val="bullet"/>
      <w:lvlText w:val=""/>
      <w:lvlJc w:val="left"/>
      <w:pPr>
        <w:ind w:left="2586" w:hanging="360"/>
      </w:pPr>
      <w:rPr>
        <w:rFonts w:hint="default" w:ascii="Wingdings" w:hAnsi="Wingdings"/>
      </w:rPr>
    </w:lvl>
    <w:lvl w:ilvl="3" w:tentative="0">
      <w:start w:val="1"/>
      <w:numFmt w:val="bullet"/>
      <w:lvlText w:val=""/>
      <w:lvlJc w:val="left"/>
      <w:pPr>
        <w:ind w:left="3306" w:hanging="360"/>
      </w:pPr>
      <w:rPr>
        <w:rFonts w:hint="default" w:ascii="Symbol" w:hAnsi="Symbol"/>
      </w:rPr>
    </w:lvl>
    <w:lvl w:ilvl="4" w:tentative="0">
      <w:start w:val="1"/>
      <w:numFmt w:val="bullet"/>
      <w:lvlText w:val="o"/>
      <w:lvlJc w:val="left"/>
      <w:pPr>
        <w:ind w:left="4026" w:hanging="360"/>
      </w:pPr>
      <w:rPr>
        <w:rFonts w:hint="default" w:ascii="Courier New" w:hAnsi="Courier New" w:cs="Courier New"/>
      </w:rPr>
    </w:lvl>
    <w:lvl w:ilvl="5" w:tentative="0">
      <w:start w:val="1"/>
      <w:numFmt w:val="bullet"/>
      <w:lvlText w:val=""/>
      <w:lvlJc w:val="left"/>
      <w:pPr>
        <w:ind w:left="4746" w:hanging="360"/>
      </w:pPr>
      <w:rPr>
        <w:rFonts w:hint="default" w:ascii="Wingdings" w:hAnsi="Wingdings"/>
      </w:rPr>
    </w:lvl>
    <w:lvl w:ilvl="6" w:tentative="0">
      <w:start w:val="1"/>
      <w:numFmt w:val="bullet"/>
      <w:lvlText w:val=""/>
      <w:lvlJc w:val="left"/>
      <w:pPr>
        <w:ind w:left="5466" w:hanging="360"/>
      </w:pPr>
      <w:rPr>
        <w:rFonts w:hint="default" w:ascii="Symbol" w:hAnsi="Symbol"/>
      </w:rPr>
    </w:lvl>
    <w:lvl w:ilvl="7" w:tentative="0">
      <w:start w:val="1"/>
      <w:numFmt w:val="bullet"/>
      <w:lvlText w:val="o"/>
      <w:lvlJc w:val="left"/>
      <w:pPr>
        <w:ind w:left="6186" w:hanging="360"/>
      </w:pPr>
      <w:rPr>
        <w:rFonts w:hint="default" w:ascii="Courier New" w:hAnsi="Courier New" w:cs="Courier New"/>
      </w:rPr>
    </w:lvl>
    <w:lvl w:ilvl="8" w:tentative="0">
      <w:start w:val="1"/>
      <w:numFmt w:val="bullet"/>
      <w:lvlText w:val=""/>
      <w:lvlJc w:val="left"/>
      <w:pPr>
        <w:ind w:left="6906" w:hanging="360"/>
      </w:pPr>
      <w:rPr>
        <w:rFonts w:hint="default" w:ascii="Wingdings" w:hAnsi="Wingdings"/>
      </w:rPr>
    </w:lvl>
  </w:abstractNum>
  <w:abstractNum w:abstractNumId="4">
    <w:nsid w:val="46CB2750"/>
    <w:multiLevelType w:val="multilevel"/>
    <w:tmpl w:val="46CB275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45379D6"/>
    <w:rsid w:val="545379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35"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qFormat="1"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4"/>
      <w:szCs w:val="24"/>
      <w:lang w:val="en-US" w:eastAsia="en-US" w:bidi="ar-SA"/>
    </w:rPr>
  </w:style>
  <w:style w:type="paragraph" w:styleId="2">
    <w:name w:val="heading 1"/>
    <w:basedOn w:val="1"/>
    <w:next w:val="1"/>
    <w:qFormat/>
    <w:uiPriority w:val="9"/>
    <w:pPr>
      <w:keepNext/>
      <w:keepLines/>
      <w:spacing w:before="480"/>
      <w:outlineLvl w:val="0"/>
    </w:pPr>
    <w:rPr>
      <w:rFonts w:asciiTheme="majorHAnsi" w:hAnsiTheme="majorHAnsi" w:eastAsiaTheme="majorEastAsia" w:cstheme="majorBidi"/>
      <w:b/>
      <w:bCs/>
      <w:color w:val="2C6FAC" w:themeColor="accent1" w:themeShade="B5"/>
      <w:sz w:val="32"/>
      <w:szCs w:val="32"/>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caption"/>
    <w:basedOn w:val="1"/>
    <w:next w:val="1"/>
    <w:unhideWhenUsed/>
    <w:qFormat/>
    <w:uiPriority w:val="35"/>
    <w:pPr>
      <w:spacing w:after="200"/>
    </w:pPr>
    <w:rPr>
      <w:b/>
      <w:bCs/>
      <w:color w:val="5B9BD5" w:themeColor="accent1"/>
      <w:sz w:val="18"/>
      <w:szCs w:val="18"/>
      <w14:textFill>
        <w14:solidFill>
          <w14:schemeClr w14:val="accent1"/>
        </w14:solidFill>
      </w14:textFill>
    </w:rPr>
  </w:style>
  <w:style w:type="paragraph" w:styleId="6">
    <w:name w:val="Title"/>
    <w:basedOn w:val="1"/>
    <w:next w:val="1"/>
    <w:qFormat/>
    <w:uiPriority w:val="10"/>
    <w:pPr>
      <w:pBdr>
        <w:bottom w:val="single" w:color="5B9BD5" w:themeColor="accent1" w:sz="8" w:space="4"/>
      </w:pBdr>
      <w:spacing w:after="300"/>
      <w:contextualSpacing/>
    </w:pPr>
    <w:rPr>
      <w:rFonts w:asciiTheme="majorHAnsi" w:hAnsiTheme="majorHAnsi" w:eastAsiaTheme="majorEastAsia" w:cstheme="majorBidi"/>
      <w:color w:val="333F50" w:themeColor="text2" w:themeShade="BF"/>
      <w:spacing w:val="5"/>
      <w:kern w:val="28"/>
      <w:sz w:val="52"/>
      <w:szCs w:val="52"/>
    </w:rPr>
  </w:style>
  <w:style w:type="table" w:styleId="7">
    <w:name w:val="Light List Accent 3"/>
    <w:basedOn w:val="4"/>
    <w:qFormat/>
    <w:uiPriority w:val="61"/>
    <w:tblPr>
      <w:tblBorders>
        <w:top w:val="single" w:color="A5A5A5" w:themeColor="accent3" w:sz="8" w:space="0"/>
        <w:left w:val="single" w:color="A5A5A5" w:themeColor="accent3" w:sz="8" w:space="0"/>
        <w:bottom w:val="single" w:color="A5A5A5" w:themeColor="accent3" w:sz="8" w:space="0"/>
        <w:right w:val="single" w:color="A5A5A5"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A5A5A5" w:themeFill="accent3"/>
      </w:tcPr>
    </w:tblStylePr>
    <w:tblStylePr w:type="lastRow">
      <w:pPr>
        <w:spacing w:before="0" w:after="0" w:line="240" w:lineRule="auto"/>
      </w:pPr>
      <w:rPr>
        <w:b/>
        <w:bCs/>
      </w:rPr>
      <w:tblPr/>
      <w:tcPr>
        <w:tcBorders>
          <w:top w:val="double" w:color="A5A5A5" w:themeColor="accent3" w:sz="6" w:space="0"/>
          <w:left w:val="single" w:color="A5A5A5" w:themeColor="accent3" w:sz="8" w:space="0"/>
          <w:bottom w:val="single" w:color="A5A5A5" w:themeColor="accent3" w:sz="8" w:space="0"/>
          <w:right w:val="single" w:color="A5A5A5" w:themeColor="accent3" w:sz="8" w:space="0"/>
        </w:tcBorders>
      </w:tcPr>
    </w:tblStylePr>
    <w:tblStylePr w:type="firstCol">
      <w:rPr>
        <w:b/>
        <w:bCs/>
      </w:rPr>
    </w:tblStylePr>
    <w:tblStylePr w:type="lastCol">
      <w:rPr>
        <w:b/>
        <w:bCs/>
      </w:rPr>
    </w:tblStylePr>
    <w:tblStylePr w:type="band1Vert">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tblStylePr w:type="band1Horz">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style>
  <w:style w:type="table" w:styleId="8">
    <w:name w:val="Medium Shading 1 Accent 3"/>
    <w:basedOn w:val="4"/>
    <w:uiPriority w:val="63"/>
    <w:tblPr>
      <w:tblBorders>
        <w:top w:val="single" w:color="BBBBBB" w:themeColor="accent3" w:themeTint="BF" w:sz="8" w:space="0"/>
        <w:left w:val="single" w:color="BBBBBB" w:themeColor="accent3" w:themeTint="BF" w:sz="8" w:space="0"/>
        <w:bottom w:val="single" w:color="BBBBBB" w:themeColor="accent3" w:themeTint="BF" w:sz="8" w:space="0"/>
        <w:right w:val="single" w:color="BBBBBB" w:themeColor="accent3" w:themeTint="BF" w:sz="8" w:space="0"/>
        <w:insideH w:val="single" w:color="BBBBBB"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BBBBB" w:themeColor="accent3" w:themeTint="BF" w:sz="8" w:space="0"/>
          <w:left w:val="single" w:color="BBBBBB" w:themeColor="accent3" w:themeTint="BF" w:sz="8" w:space="0"/>
          <w:bottom w:val="single" w:color="BBBBBB" w:themeColor="accent3" w:themeTint="BF" w:sz="8" w:space="0"/>
          <w:right w:val="single" w:color="BBBBBB" w:themeColor="accent3" w:themeTint="BF" w:sz="8" w:space="0"/>
          <w:insideH w:val="nil"/>
          <w:insideV w:val="nil"/>
        </w:tcBorders>
        <w:shd w:val="clear" w:color="auto" w:fill="A5A5A5" w:themeFill="accent3"/>
      </w:tcPr>
    </w:tblStylePr>
    <w:tblStylePr w:type="lastRow">
      <w:pPr>
        <w:spacing w:before="0" w:after="0" w:line="240" w:lineRule="auto"/>
      </w:pPr>
      <w:rPr>
        <w:b/>
        <w:bCs/>
      </w:rPr>
      <w:tblPr/>
      <w:tcPr>
        <w:tcBorders>
          <w:top w:val="double" w:color="BBBBBB" w:themeColor="accent3" w:themeTint="BF" w:sz="6" w:space="0"/>
          <w:left w:val="single" w:color="BBBBBB" w:themeColor="accent3" w:themeTint="BF" w:sz="8" w:space="0"/>
          <w:bottom w:val="single" w:color="BBBBBB" w:themeColor="accent3" w:themeTint="BF" w:sz="8" w:space="0"/>
          <w:right w:val="single" w:color="BBBBBB"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paragraph" w:styleId="9">
    <w:name w:val="List Paragraph"/>
    <w:basedOn w:val="1"/>
    <w:qFormat/>
    <w:uiPriority w:val="34"/>
    <w:pPr>
      <w:ind w:left="720"/>
      <w:contextualSpacing/>
    </w:pPr>
  </w:style>
  <w:style w:type="paragraph" w:styleId="10">
    <w:name w:val="No Spacing"/>
    <w:qFormat/>
    <w:uiPriority w:val="1"/>
    <w:pPr>
      <w:spacing w:after="0" w:line="240" w:lineRule="auto"/>
    </w:pPr>
    <w:rPr>
      <w:rFonts w:asciiTheme="minorHAnsi" w:hAnsiTheme="minorHAnsi" w:eastAsiaTheme="minorHAnsi" w:cstheme="minorBidi"/>
      <w:sz w:val="22"/>
      <w:szCs w:val="22"/>
      <w:lang w:val="id-ID" w:eastAsia="en-US"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GIF"/><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2023-03-30T13:03:00Z</dcterms:created>
  <dc:creator>HP</dc:creator>
  <cp:lastModifiedBy>HP</cp:lastModifiedBy>
  <dcterms:modified xsi:type="dcterms:W3CDTF">2023-03-30T13:53:45Z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1033-11.2.0.11513</vt:lpwstr>
  </property>
  <property fmtid="{D5CDD505-2E9C-101B-9397-08002B2CF9AE}" pid="3" name="ICV">
    <vt:lpwstr>A88C7297EA6341FA827FD4998AE5C4F7</vt:lpwstr>
  </property>
</Properties>
</file>