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投标供应商关于响应合同签订价规则的声明函</w:t>
      </w:r>
    </w:p>
    <w:p>
      <w:pPr>
        <w:pStyle w:val="TenderBody"/>
      </w:pPr>
      <w:r>
        <w:t>致：江西省永晋招标咨询有限公司</w:t>
      </w:r>
    </w:p>
    <w:p>
      <w:pPr>
        <w:pStyle w:val="TenderBody"/>
      </w:pPr>
      <w:r>
        <w:t>杭州研数科技有限公司（验收演示）郑重声明，我公司在江西省永晋招标咨询有限公司组织的赣州银行2026年度外部数据供应商入围采购项目（项目编号及标段号：JXYJ2026-GZYH-G005-1，标段三：行业产业链、资讯与研究分析、ESG与绿色金融数据）采购中如入围，我们保证按招标文件规定的合同签订定价原则及机制签订具体数据使用协议。</w:t>
      </w:r>
    </w:p>
    <w:p>
      <w:pPr>
        <w:pStyle w:val="TenderBody"/>
      </w:pPr>
      <w:r>
        <w:t>因本服务项目的特殊性，最终结款方式为据实支付：我方接受按实际外部数据使用费用据实结算的定价机制，并在数据使用协议中按该机制明确计价方式。</w:t>
      </w:r>
    </w:p>
    <w:p>
      <w:pPr>
        <w:pStyle w:val="TenderBody"/>
      </w:pPr>
      <w:r>
        <w:t>如违反上述承诺，我公司承担由此产生的一切后果，我方对此无异议。</w:t>
      </w:r>
    </w:p>
    <w:p>
      <w:pPr>
        <w:pStyle w:val="TenderBody"/>
      </w:pPr>
      <w:r>
        <w:t>特此承诺。</w:t>
      </w:r>
    </w:p>
    <w:p>
      <w:pPr>
        <w:pStyle w:val="TenderBody"/>
      </w:pPr>
      <w:r>
        <w:t>法定代表人（经营者或负责人或自然人）（签字或盖章）：陈演示</w:t>
      </w:r>
    </w:p>
    <w:p>
      <w:pPr>
        <w:pStyle w:val="TenderBody"/>
      </w:pPr>
      <w:r>
        <w:t>投标供应商名称（公章）：杭州研数科技有限公司（验收演示）</w:t>
      </w:r>
    </w:p>
    <w:p>
      <w:pPr>
        <w:pStyle w:val="TenderBody"/>
      </w:pPr>
      <w:r>
        <w:t>2026年8月19日</w:t>
      </w:r>
    </w:p>
    <w:sectPr w:rsidR="00FC693F" w:rsidRPr="0006063C" w:rsidSect="00034616">
      <w:footerReference w:type="default" r:id="rId9"/>
      <w:pgSz w:w="11906" w:h="16838"/>
      <w:pgMar w:top="1440" w:right="1803" w:bottom="1440" w:left="1803" w:header="850" w:footer="99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Times New Roman" w:cs="Times New Roman"/>
        <w:sz w:val="21"/>
        <w:szCs w:val="21"/>
      </w:rPr>
      <w:fldChar w:fldCharType="begin"/>
    </w:r>
    <w:r>
      <w:rPr>
        <w:rFonts w:ascii="Times New Roman" w:hAnsi="Times New Roman" w:eastAsia="Times New Roman" w:cs="Times New Roman"/>
        <w:sz w:val="21"/>
        <w:szCs w:val="21"/>
      </w:rPr>
      <w:instrText xml:space="preserve"> PAGE </w:instrText>
    </w:r>
    <w:r>
      <w:rPr>
        <w:rFonts w:ascii="Times New Roman" w:hAnsi="Times New Roman" w:eastAsia="Times New Roman" w:cs="Times New Roman"/>
        <w:sz w:val="21"/>
        <w:szCs w:val="21"/>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宋体" w:cs="Times New Roman"/>
        <w:sz w:val="22"/>
        <w:szCs w:val="22"/>
        <w:lang w:val="en-US" w:eastAsia="zh-CN"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jc w:val="both"/>
    </w:pPr>
    <w:rPr>
      <w:rFonts w:ascii="Times New Roman" w:hAnsi="Times New Roman" w:eastAsia="宋体"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260" w:line="240" w:lineRule="auto"/>
      <w:outlineLvl w:val="0"/>
    </w:pPr>
    <w:rPr>
      <w:rFonts w:ascii="黑体" w:hAnsi="黑体" w:eastAsia="黑体" w:cs="黑体"/>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after="260" w:line="240" w:lineRule="auto"/>
      <w:outlineLvl w:val="1"/>
    </w:pPr>
    <w:rPr>
      <w:rFonts w:ascii="黑体" w:hAnsi="黑体" w:eastAsia="黑体" w:cs="黑体"/>
      <w:b/>
      <w:bCs/>
      <w:i w:val="0"/>
      <w:color w:val="000000"/>
      <w:sz w:val="30"/>
      <w:szCs w:val="26"/>
    </w:rPr>
  </w:style>
  <w:style w:type="paragraph" w:styleId="Heading3">
    <w:name w:val="heading 3"/>
    <w:basedOn w:val="Normal"/>
    <w:next w:val="Normal"/>
    <w:link w:val="Heading3Char"/>
    <w:uiPriority w:val="9"/>
    <w:unhideWhenUsed/>
    <w:qFormat/>
    <w:rsid w:val="00FC693F"/>
    <w:pPr>
      <w:keepNext/>
      <w:keepLines/>
      <w:spacing w:before="260" w:after="260" w:line="240" w:lineRule="auto"/>
      <w:outlineLvl w:val="2"/>
    </w:pPr>
    <w:rPr>
      <w:rFonts w:ascii="黑体" w:hAnsi="黑体" w:eastAsia="黑体" w:cs="黑体"/>
      <w:b/>
      <w:bCs/>
      <w:i w:val="0"/>
      <w:color w:val="000000"/>
      <w:sz w:val="28"/>
    </w:rPr>
  </w:style>
  <w:style w:type="paragraph" w:styleId="Heading4">
    <w:name w:val="heading 4"/>
    <w:basedOn w:val="Normal"/>
    <w:next w:val="Normal"/>
    <w:link w:val="Heading4Char"/>
    <w:uiPriority w:val="9"/>
    <w:semiHidden/>
    <w:unhideWhenUsed/>
    <w:qFormat/>
    <w:rsid w:val="00FC693F"/>
    <w:pPr>
      <w:keepNext/>
      <w:keepLines/>
      <w:spacing w:before="260" w:after="260" w:line="240" w:lineRule="auto"/>
      <w:outlineLvl w:val="3"/>
    </w:pPr>
    <w:rPr>
      <w:rFonts w:ascii="黑体" w:hAnsi="黑体" w:eastAsia="黑体" w:cs="黑体"/>
      <w:b/>
      <w:bCs/>
      <w:i w:val="0"/>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黑体" w:hAnsi="黑体" w:eastAsia="黑体" w:cs="黑体"/>
      <w:b/>
      <w:bCs/>
      <w:i w:val="0"/>
      <w:color w:val="000000"/>
      <w:sz w:val="32"/>
      <w:szCs w:val="28"/>
    </w:rPr>
  </w:style>
  <w:style w:type="character" w:customStyle="1" w:styleId="Heading2Char">
    <w:name w:val="Heading 2 Char"/>
    <w:basedOn w:val="DefaultParagraphFont"/>
    <w:link w:val="Heading2"/>
    <w:uiPriority w:val="9"/>
    <w:rsid w:val="00FC693F"/>
    <w:rPr>
      <w:rFonts w:ascii="黑体" w:hAnsi="黑体" w:eastAsia="黑体" w:cs="黑体"/>
      <w:b/>
      <w:bCs/>
      <w:i w:val="0"/>
      <w:color w:val="000000"/>
      <w:sz w:val="30"/>
      <w:szCs w:val="26"/>
    </w:rPr>
  </w:style>
  <w:style w:type="character" w:customStyle="1" w:styleId="Heading3Char">
    <w:name w:val="Heading 3 Char"/>
    <w:basedOn w:val="DefaultParagraphFont"/>
    <w:link w:val="Heading3"/>
    <w:uiPriority w:val="9"/>
    <w:rsid w:val="00FC693F"/>
    <w:rPr>
      <w:rFonts w:ascii="黑体" w:hAnsi="黑体" w:eastAsia="黑体" w:cs="黑体"/>
      <w:b/>
      <w:bCs/>
      <w:i w:val="0"/>
      <w:color w:val="000000"/>
      <w:sz w:val="28"/>
    </w:rPr>
  </w:style>
  <w:style w:type="paragraph" w:styleId="Title">
    <w:name w:val="Title"/>
    <w:basedOn w:val="Normal"/>
    <w:next w:val="Normal"/>
    <w:link w:val="TitleChar"/>
    <w:uiPriority w:val="10"/>
    <w:qFormat/>
    <w:rsid w:val="00FC693F"/>
    <w:pPr>
      <w:spacing w:after="440" w:line="240" w:lineRule="auto" w:before="0"/>
      <w:contextualSpacing/>
      <w:jc w:val="center"/>
    </w:pPr>
    <w:rPr>
      <w:rFonts w:ascii="黑体" w:hAnsi="黑体" w:eastAsia="黑体" w:cs="黑体"/>
      <w:b/>
      <w:i w:val="0"/>
      <w:color w:val="000000"/>
      <w:spacing w:val="5"/>
      <w:kern w:val="28"/>
      <w:sz w:val="44"/>
      <w:szCs w:val="52"/>
    </w:rPr>
  </w:style>
  <w:style w:type="character" w:customStyle="1" w:styleId="TitleChar">
    <w:name w:val="Title Char"/>
    <w:basedOn w:val="DefaultParagraphFont"/>
    <w:link w:val="Title"/>
    <w:uiPriority w:val="10"/>
    <w:rsid w:val="00FC693F"/>
    <w:rPr>
      <w:rFonts w:ascii="黑体" w:hAnsi="黑体" w:eastAsia="黑体" w:cs="黑体"/>
      <w:b/>
      <w:i w:val="0"/>
      <w:color w:val="000000"/>
      <w:spacing w:val="5"/>
      <w:kern w:val="28"/>
      <w:sz w:val="44"/>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黑体" w:hAnsi="黑体" w:eastAsia="黑体" w:cs="黑体"/>
      <w:b/>
      <w:bCs/>
      <w:i w:val="0"/>
      <w:iCs/>
      <w:color w:val="000000"/>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Normal"/>
    <w:next w:val="Normal"/>
    <w:uiPriority w:val="39"/>
    <w:semiHidden/>
    <w:unhideWhenUsed/>
    <w:qFormat/>
    <w:rsid w:val="00FC693F"/>
    <w:pPr>
      <w:spacing w:before="0" w:after="360"/>
      <w:jc w:val="center"/>
      <w:outlineLvl w:val="9"/>
    </w:pPr>
    <w:rPr>
      <w:rFonts w:ascii="黑体" w:hAnsi="黑体" w:eastAsia="黑体" w:cs="黑体"/>
      <w:b/>
      <w:color w:val="000000"/>
      <w:sz w:val="3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nderBody">
    <w:name w:val="Tender Body"/>
    <w:basedOn w:val="Normal"/>
    <w:qFormat/>
    <w:pPr>
      <w:spacing w:line="360" w:lineRule="auto" w:before="0" w:after="0"/>
      <w:ind w:firstLineChars="200" w:firstLine="480"/>
      <w:jc w:val="both"/>
    </w:pPr>
  </w:style>
  <w:style w:type="paragraph" w:customStyle="1" w:styleId="TenderCover">
    <w:name w:val="Tender Cover"/>
    <w:basedOn w:val="Normal"/>
    <w:qFormat/>
    <w:pPr>
      <w:spacing w:line="360" w:lineRule="auto" w:before="0" w:after="360"/>
      <w:jc w:val="center"/>
    </w:pPr>
    <w:rPr>
      <w:rFonts w:ascii="黑体" w:hAnsi="黑体" w:eastAsia="黑体" w:cs="黑体"/>
      <w:b/>
      <w:sz w:val="44"/>
    </w:rPr>
  </w:style>
  <w:style w:type="paragraph" w:customStyle="1" w:styleId="TenderCoverSub">
    <w:name w:val="Tender Cover Sub"/>
    <w:basedOn w:val="TenderCover"/>
    <w:qFormat/>
    <w:pPr>
      <w:spacing w:after="120"/>
      <w:jc w:val="center"/>
    </w:pPr>
    <w:rPr>
      <w:b/>
      <w:sz w:val="30"/>
    </w:rPr>
  </w:style>
  <w:style w:type="paragraph" w:customStyle="1" w:styleId="TenderCaption">
    <w:name w:val="Tender Caption"/>
    <w:basedOn w:val="Normal"/>
    <w:qFormat/>
    <w:pPr>
      <w:spacing w:line="360" w:lineRule="auto" w:before="60" w:after="120"/>
      <w:jc w:val="center"/>
    </w:pPr>
    <w:rPr>
      <w:rFonts w:ascii="Times New Roman" w:hAnsi="Times New Roman" w:eastAsia="宋体" w:cs="Times New Roman"/>
      <w:sz w:val="18"/>
    </w:rPr>
  </w:style>
  <w:style w:type="paragraph" w:customStyle="1" w:styleId="TOC1">
    <w:name w:val="toc 1"/>
    <w:basedOn w:val="Normal"/>
    <w:qFormat/>
    <w:pPr>
      <w:tabs>
        <w:tab w:pos="8300" w:val="right" w:leader="dot"/>
      </w:tabs>
      <w:spacing w:line="360" w:lineRule="auto" w:before="0" w:after="0"/>
      <w:ind w:left="0"/>
    </w:pPr>
    <w:rPr>
      <w:rFonts w:ascii="Times New Roman" w:hAnsi="Times New Roman" w:eastAsia="宋体" w:cs="Times New Roman"/>
      <w:color w:val="000000"/>
      <w:sz w:val="24"/>
    </w:rPr>
  </w:style>
  <w:style w:type="paragraph" w:customStyle="1" w:styleId="TOC2">
    <w:name w:val="toc 2"/>
    <w:basedOn w:val="Normal"/>
    <w:qFormat/>
    <w:pPr>
      <w:tabs>
        <w:tab w:pos="8300" w:val="right" w:leader="dot"/>
      </w:tabs>
      <w:spacing w:line="360" w:lineRule="auto" w:before="0" w:after="0"/>
      <w:ind w:left="480"/>
    </w:pPr>
    <w:rPr>
      <w:rFonts w:ascii="Times New Roman" w:hAnsi="Times New Roman" w:eastAsia="宋体" w:cs="Times New Roman"/>
      <w:color w:val="000000"/>
      <w:sz w:val="24"/>
    </w:rPr>
  </w:style>
  <w:style w:type="paragraph" w:customStyle="1" w:styleId="TOC3">
    <w:name w:val="toc 3"/>
    <w:basedOn w:val="Normal"/>
    <w:qFormat/>
    <w:pPr>
      <w:tabs>
        <w:tab w:pos="8300" w:val="right" w:leader="dot"/>
      </w:tabs>
      <w:spacing w:line="360" w:lineRule="auto" w:before="0" w:after="0"/>
      <w:ind w:left="960"/>
    </w:pPr>
    <w:rPr>
      <w:rFonts w:ascii="Times New Roman" w:hAnsi="Times New Roman" w:eastAsia="宋体" w:cs="Times New Roman"/>
      <w:color w:val="000000"/>
      <w:sz w:val="24"/>
    </w:rPr>
  </w:style>
  <w:style w:type="paragraph" w:customStyle="1" w:styleId="TenderHeader">
    <w:name w:val="Tender Header"/>
    <w:basedOn w:val="Normal"/>
    <w:pPr>
      <w:spacing w:line="240" w:lineRule="auto"/>
      <w:jc w:val="center"/>
    </w:pPr>
    <w:rPr>
      <w:rFonts w:ascii="Times New Roman" w:hAnsi="Times New Roman" w:eastAsia="宋体" w:cs="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