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6"/>
        </w:rPr>
        <w:t>Tài liệu ngắn: 4 cách check duplicate trong RAG</w:t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22"/>
        </w:rPr>
        <w:t>SHA-256 • MinHash • SimHash • Embedding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1. Mục tiêu chung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Duplicate check giúp tránh ingest lại dữ liệu trùng, giảm nhiễu trong RAG, giảm chi phí embedding và tăng chất lượng retrieval.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4 phương pháp xử lý 4 mức độ trùng khác nhau: trùng tuyệt đối, gần trùng theo chữ, gần trùng theo fingerprint và gần trùng theo nghĩa.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2. Bảng so sánh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Phương pháp</w:t>
            </w:r>
          </w:p>
        </w:tc>
        <w:tc>
          <w:tcPr>
            <w:tcW w:type="dxa" w:w="207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Bắt loại duplicate</w:t>
            </w:r>
          </w:p>
        </w:tc>
        <w:tc>
          <w:tcPr>
            <w:tcW w:type="dxa" w:w="207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Cách so sánh</w:t>
            </w:r>
          </w:p>
        </w:tc>
        <w:tc>
          <w:tcPr>
            <w:tcW w:type="dxa" w:w="207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Ưu điểm</w:t>
            </w:r>
          </w:p>
        </w:tc>
        <w:tc>
          <w:tcPr>
            <w:tcW w:type="dxa" w:w="207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Nhược điểm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SHA-256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Trùng tuyệt đối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Hash bằng nhau hay không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Rất nhanh, chính xác cho exact duplicate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Đổi 1 ký tự là hash khác hoàn toàn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MinHash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Gần trùng theo chữ/shingles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Ước lượng Jaccard similarity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Tốt cho copy sửa nhẹ, web crawl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Không hiểu nghĩa sâu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SimHash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Gần trùng theo fingerprint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Hamming distance giữa bit fingerprint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Gọn, so rất nhanh bằng XOR + bit_count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Có thể nhầm nếu nhiều từ chung nhưng facts khác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Embedding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Gần trùng theo nghĩa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Cosine similarity giữa vector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Bắt paraphrase/cùng ý khác chữ</w:t>
            </w:r>
          </w:p>
        </w:tc>
        <w:tc>
          <w:tcPr>
            <w:tcW w:type="dxa" w:w="207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7"/>
              </w:rPr>
              <w:t>Dễ xóa nhầm nếu cùng chủ đề nhưng khác thông tin</w:t>
            </w:r>
          </w:p>
        </w:tc>
      </w:tr>
    </w:tbl>
    <w:p>
      <w:pPr>
        <w:pStyle w:val="Heading1"/>
        <w:spacing w:before="200" w:after="80"/>
      </w:pPr>
      <w:r>
        <w:rPr>
          <w:rFonts w:ascii="Arial" w:hAnsi="Arial"/>
          <w:color w:val="1F4E79"/>
        </w:rPr>
        <w:t>3. SHA-256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SHA-256 là hàm băm một chiều. Input là text/file bất kỳ, output luôn là hash 256-bit, thường hiển thị thành 64 ký tự hex.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Dùng để bắt exact duplicate: nội dung giống hệt thì hash giống hệt; chỉ cần khác một ký tự thì hash gần như khác hoàn toàn.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Trong RAG, dùng ở document-level để tránh ingest lại cùng file, và chunk-level để bỏ chunk trùng y chang.</w:t>
      </w:r>
    </w:p>
    <w:p>
      <w:pPr>
        <w:spacing w:before="40" w:after="120"/>
        <w:ind w:left="288"/>
      </w:pPr>
      <w:r>
        <w:rPr>
          <w:rFonts w:ascii="Consolas" w:hAnsi="Consolas"/>
          <w:sz w:val="19"/>
        </w:rPr>
        <w:t>Text/File → bytes → SHA-256 → 256-bit hash → so hash có bằng nhau không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4. MinHash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MinHash dùng để bắt near duplicate theo chữ/token. Nó không so nguyên câu, mà cắt text thành nhiều mảnh nhỏ gọi là shingles hoặc n-gram.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n-gram là cụm gồm n từ liên tiếp. Ví dụ word 2-gram của “VinFast VF3 là xe điện” là: “VinFast VF3”, “VF3 là”, “là xe”, “xe điện”.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Sau khi có tập shingles, độ giống thật có thể đo bằng Jaccard = số shingles chung / tổng shingles khác nhau.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MinHash rút gọn tập shingles thành signature ngắn bằng nhiều hash function h1, h2, h3... Mỗi hash function chạy trên toàn bộ shingles rồi lấy giá trị nhỏ nhất.</w:t>
      </w:r>
    </w:p>
    <w:p>
      <w:pPr>
        <w:spacing w:before="40" w:after="120"/>
        <w:ind w:left="288"/>
      </w:pPr>
      <w:r>
        <w:rPr>
          <w:rFonts w:ascii="Consolas" w:hAnsi="Consolas"/>
          <w:sz w:val="19"/>
        </w:rPr>
        <w:t>Text → shingles → h1 lấy min, h2 lấy min, h3 lấy min... → signature</w:t>
        <w:br/>
        <w:t>So 2 signature: số vị trí giống nhau / tổng vị trí ≈ Jaccard similarity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Dùng tốt khi nội dung bị copy sửa nhẹ, thêm/bớt vài từ, đổi thứ tự một phần, hoặc web page có nhiều block lặp.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Yếu khi hai đoạn cùng nghĩa nhưng dùng từ rất khác nhau.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5. SimHash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SimHash cũng bắt near duplicate theo chữ/token, nhưng thay vì tạo signature nhiều số như MinHash, nó tạo một fingerprint bit, thường là 64-bit hoặc 128-bit.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Quy trình: cắt text thành token/shingles, hash từng token thành bit, bit 1 thì cộng vào vector, bit 0 thì trừ khỏi vector, cuối cùng số dương thành 1 và số âm thành 0.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Hai text giống nhau sẽ có nhiều token/shingles giống nhau, nên vector cuối gần giống nhau và fingerprint chỉ khác vài bit.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So sánh bằng Hamming distance: số bit khác nhau giữa hai fingerprint. Distance càng nhỏ thì càng giống.</w:t>
      </w:r>
    </w:p>
    <w:p>
      <w:pPr>
        <w:spacing w:before="40" w:after="120"/>
        <w:ind w:left="288"/>
      </w:pPr>
      <w:r>
        <w:rPr>
          <w:rFonts w:ascii="Consolas" w:hAnsi="Consolas"/>
          <w:sz w:val="19"/>
        </w:rPr>
        <w:t>Text → shingles → hash từng shingle thành bit → cộng/trừ vector → fingerprint</w:t>
        <w:br/>
        <w:t>So 2 fingerprint: Hamming distance = bit_count(A XOR B)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Dùng tốt khi cần fingerprint gọn, lưu nhẹ, so nhanh trên nhiều chunks.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6. Embedding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Embedding biến text thành vector số. Các đoạn có nghĩa gần nhau sẽ có vector gần nhau, dù khác nhiều từ.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So sánh thường dùng cosine similarity. Similarity càng gần 1 thì nghĩa càng gần.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Dùng để bắt semantic duplicate, ví dụ “phù hợp đi trong đô thị” và “thích hợp di chuyển nội thành”.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Cần cẩn thận vì embedding có thể xem hai đoạn cùng chủ đề là giống nhau, dù facts khác nhau như VF3 210 km và VF5 326 km.</w:t>
      </w:r>
    </w:p>
    <w:p>
      <w:pPr>
        <w:spacing w:before="40" w:after="120"/>
        <w:ind w:left="288"/>
      </w:pPr>
      <w:r>
        <w:rPr>
          <w:rFonts w:ascii="Consolas" w:hAnsi="Consolas"/>
          <w:sz w:val="19"/>
        </w:rPr>
        <w:t>Chunk mới → embedding vector → search top-k trong vector DB → cosine similarity</w:t>
        <w:br/>
        <w:t>Nếu similarity rất cao + cùng entity/facts không mâu thuẫn → có thể duplicate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7. Pipeline đề xuất cho RAG/web crawl</w:t>
      </w:r>
    </w:p>
    <w:p>
      <w:pPr>
        <w:spacing w:before="40" w:after="120"/>
        <w:ind w:left="288"/>
      </w:pPr>
      <w:r>
        <w:rPr>
          <w:rFonts w:ascii="Consolas" w:hAnsi="Consolas"/>
          <w:sz w:val="19"/>
        </w:rPr>
        <w:t>Raw document / URL</w:t>
        <w:br/>
        <w:t xml:space="preserve">  ↓</w:t>
        <w:br/>
        <w:t>1. SHA-256 document-level: bỏ file/text trùng tuyệt đối</w:t>
        <w:br/>
        <w:t xml:space="preserve">  ↓</w:t>
        <w:br/>
        <w:t>2. Parse + clean + chunking</w:t>
        <w:br/>
        <w:t xml:space="preserve">  ↓</w:t>
        <w:br/>
        <w:t>3. SHA-256 chunk-level: bỏ chunk trùng y chang</w:t>
        <w:br/>
        <w:t xml:space="preserve">  ↓</w:t>
        <w:br/>
        <w:t>4. MinHash hoặc SimHash: bỏ chunk gần trùng theo chữ/token</w:t>
        <w:br/>
        <w:t xml:space="preserve">  ↓</w:t>
        <w:br/>
        <w:t>5. Embedding similarity: kiểm tra gần trùng theo nghĩa, threshold cao</w:t>
        <w:br/>
        <w:t xml:space="preserve">  ↓</w:t>
        <w:br/>
        <w:t>6. Lưu chunk sạch vào vector DB / BM25 index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Project nhỏ/vừa: SHA-256 + SimHash là đủ ổn.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Crawl lớn, nhiều nội dung copy: SHA-256 + MinHash/LSH tốt hơn.</w:t>
      </w:r>
    </w:p>
    <w:p>
      <w:pPr>
        <w:pStyle w:val="ListBullet"/>
        <w:spacing w:after="40" w:line="252" w:lineRule="auto"/>
      </w:pPr>
      <w:r>
        <w:rPr>
          <w:rFonts w:ascii="Arial" w:hAnsi="Arial"/>
          <w:sz w:val="21"/>
        </w:rPr>
        <w:t>Muốn chất lượng cao: thêm embedding check cuối, nhưng không nên auto delete khi có khác entity, số liệu, giá, ngày tháng hoặc thông số kỹ thuật.</w:t>
      </w:r>
    </w:p>
    <w:p>
      <w:pPr>
        <w:pStyle w:val="Heading1"/>
        <w:spacing w:before="200" w:after="80"/>
      </w:pPr>
      <w:r>
        <w:rPr>
          <w:rFonts w:ascii="Arial" w:hAnsi="Arial"/>
          <w:color w:val="1F4E79"/>
        </w:rPr>
        <w:t>8. Cách nhớ nhanh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Phương pháp</w:t>
            </w:r>
          </w:p>
        </w:tc>
        <w:tc>
          <w:tcPr>
            <w:tcW w:type="dxa" w:w="5184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9"/>
              </w:rPr>
              <w:t>Cách nhớ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SHA-256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“Có giống y chang không?”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MinHash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“Hai đoạn có bao nhiêu mảnh chữ/shingles chung?”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SimHash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“Hai fingerprint khác nhau bao nhiêu bit?”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Embedding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“Hai đoạn có nói cùng một ý không?”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Tóm tắt duplicate check cho RAG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