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7"/>
        <w:gridCol w:w="1261"/>
        <w:gridCol w:w="1619"/>
        <w:gridCol w:w="900"/>
      </w:tblGrid>
      <w:tr w:rsidR="00F14FBD" w:rsidRPr="0014128B" w14:paraId="3820AB9B" w14:textId="77777777" w:rsidTr="00647BC4">
        <w:trPr>
          <w:cantSplit/>
          <w:trHeight w:val="293"/>
          <w:tblHeader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4C0F68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Description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F7B67E" w14:textId="77777777" w:rsidR="00F14FBD" w:rsidRPr="00D91C87" w:rsidRDefault="00F14FBD" w:rsidP="0093756D">
            <w:pPr>
              <w:pStyle w:val="Testnummer"/>
              <w:rPr>
                <w:lang w:val="en-US"/>
              </w:rPr>
            </w:pPr>
            <w:r w:rsidRPr="00D91C87">
              <w:rPr>
                <w:lang w:val="en-US"/>
              </w:rPr>
              <w:t xml:space="preserve">OQ Alarms: </w:t>
            </w:r>
            <w:r w:rsidRPr="00D91C87">
              <w:rPr>
                <w:rFonts w:cs="Arial"/>
                <w:sz w:val="16"/>
                <w:szCs w:val="16"/>
                <w:lang w:val="en-US"/>
              </w:rPr>
              <w:t>MX_252_MS_</w:t>
            </w:r>
            <w:r w:rsidR="008425A6">
              <w:rPr>
                <w:rFonts w:cs="Arial"/>
                <w:sz w:val="16"/>
                <w:szCs w:val="16"/>
                <w:lang w:val="en-US"/>
              </w:rPr>
              <w:t>ConsFault</w:t>
            </w:r>
            <w:r w:rsidR="0093756D">
              <w:rPr>
                <w:rFonts w:cs="Arial"/>
                <w:sz w:val="16"/>
                <w:szCs w:val="16"/>
                <w:lang w:val="en-US"/>
              </w:rPr>
              <w:t>2</w:t>
            </w:r>
          </w:p>
        </w:tc>
      </w:tr>
      <w:tr w:rsidR="00F14FBD" w:rsidRPr="00F14FBD" w14:paraId="6832C72A" w14:textId="77777777" w:rsidTr="00647BC4">
        <w:trPr>
          <w:cantSplit/>
          <w:trHeight w:val="292"/>
          <w:tblHeader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43D1D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</w:p>
        </w:tc>
        <w:tc>
          <w:tcPr>
            <w:tcW w:w="752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5947" w14:textId="77777777" w:rsidR="00F14FBD" w:rsidRPr="00D91C87" w:rsidRDefault="00F14FBD" w:rsidP="00D30FCF">
            <w:pPr>
              <w:pStyle w:val="Alarme"/>
              <w:rPr>
                <w:lang w:val="en-US"/>
              </w:rPr>
            </w:pPr>
            <w:bookmarkStart w:id="0" w:name="_Toc414443730"/>
            <w:r w:rsidRPr="000037D5">
              <w:rPr>
                <w:lang w:val="en-US"/>
              </w:rPr>
              <w:t>Consecutive fault</w:t>
            </w:r>
            <w:r w:rsidR="0014128B">
              <w:rPr>
                <w:lang w:val="en-US"/>
              </w:rPr>
              <w:t>,</w:t>
            </w:r>
            <w:r w:rsidRPr="000037D5">
              <w:rPr>
                <w:lang w:val="en-US"/>
              </w:rPr>
              <w:t xml:space="preserve"> </w:t>
            </w:r>
            <w:r w:rsidR="0014128B">
              <w:rPr>
                <w:lang w:val="en-US"/>
              </w:rPr>
              <w:t>t</w:t>
            </w:r>
            <w:r w:rsidRPr="000037D5">
              <w:rPr>
                <w:lang w:val="en-US"/>
              </w:rPr>
              <w:t xml:space="preserve">ube print registration, station </w:t>
            </w:r>
            <w:r w:rsidR="00D30FCF">
              <w:rPr>
                <w:lang w:val="en-US"/>
              </w:rPr>
              <w:t>2</w:t>
            </w:r>
            <w:r w:rsidRPr="000037D5">
              <w:rPr>
                <w:lang w:val="en-US"/>
              </w:rPr>
              <w:t xml:space="preserve"> is faulty</w:t>
            </w:r>
            <w:bookmarkEnd w:id="0"/>
          </w:p>
        </w:tc>
      </w:tr>
      <w:tr w:rsidR="00F14FBD" w:rsidRPr="00D91C87" w14:paraId="03B0BB81" w14:textId="77777777" w:rsidTr="00647BC4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F964F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Prerequisites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63ECD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is ready for operation.</w:t>
            </w:r>
          </w:p>
          <w:p w14:paraId="4EA3F9BE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Print registration is activated</w:t>
            </w:r>
          </w:p>
        </w:tc>
      </w:tr>
      <w:tr w:rsidR="00F14FBD" w:rsidRPr="00F14FBD" w14:paraId="7A68722C" w14:textId="77777777" w:rsidTr="00647BC4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5F04C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1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06270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Note value of \Tube print</w:t>
            </w:r>
            <w:r>
              <w:rPr>
                <w:lang w:val="en-US"/>
              </w:rPr>
              <w:t xml:space="preserve"> </w:t>
            </w:r>
            <w:r w:rsidRPr="00D91C87">
              <w:rPr>
                <w:lang w:val="en-US"/>
              </w:rPr>
              <w:t>registration\Tube print</w:t>
            </w:r>
            <w:r>
              <w:rPr>
                <w:lang w:val="en-US"/>
              </w:rPr>
              <w:t xml:space="preserve"> </w:t>
            </w:r>
            <w:r w:rsidRPr="00D91C87">
              <w:rPr>
                <w:lang w:val="en-US"/>
              </w:rPr>
              <w:t xml:space="preserve">registration “Consecutive fault”: ____ </w:t>
            </w:r>
          </w:p>
          <w:p w14:paraId="7BBD1975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Set </w:t>
            </w:r>
            <w:r>
              <w:rPr>
                <w:lang w:val="en-US"/>
              </w:rPr>
              <w:t>Consecutive fault to 2</w:t>
            </w:r>
          </w:p>
          <w:p w14:paraId="2086953E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Transmit</w:t>
            </w:r>
            <w:r w:rsidRPr="00D91C87">
              <w:rPr>
                <w:lang w:val="en-US"/>
              </w:rPr>
              <w:t xml:space="preserve"> settings to </w:t>
            </w:r>
            <w:r>
              <w:rPr>
                <w:lang w:val="en-US"/>
              </w:rPr>
              <w:t>the control system</w:t>
            </w:r>
            <w:r w:rsidRPr="00D91C87">
              <w:rPr>
                <w:lang w:val="en-US"/>
              </w:rPr>
              <w:t>.</w:t>
            </w:r>
          </w:p>
          <w:p w14:paraId="66182930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Insert two tubes with covered print marks into track </w:t>
            </w:r>
            <w:r w:rsidR="00AD0434">
              <w:rPr>
                <w:lang w:val="en-US"/>
              </w:rPr>
              <w:t>2</w:t>
            </w:r>
          </w:p>
          <w:p w14:paraId="47F10315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START-button</w:t>
            </w:r>
          </w:p>
          <w:p w14:paraId="04102502" w14:textId="77777777" w:rsidR="00F14FBD" w:rsidRPr="00D91C87" w:rsidRDefault="00F14FBD" w:rsidP="0093756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Start tube feeding until sever</w:t>
            </w:r>
            <w:r w:rsidR="0093756D">
              <w:rPr>
                <w:lang w:val="en-US"/>
              </w:rPr>
              <w:t>a</w:t>
            </w:r>
            <w:r>
              <w:rPr>
                <w:lang w:val="en-US"/>
              </w:rPr>
              <w:t>l tubes have enter</w:t>
            </w:r>
            <w:r w:rsidR="0093756D">
              <w:rPr>
                <w:lang w:val="en-US"/>
              </w:rPr>
              <w:t>e</w:t>
            </w:r>
            <w:r>
              <w:rPr>
                <w:lang w:val="en-US"/>
              </w:rPr>
              <w:t>d the machine</w:t>
            </w:r>
          </w:p>
        </w:tc>
      </w:tr>
      <w:tr w:rsidR="00F14FBD" w:rsidRPr="00D91C87" w14:paraId="02B2EFB4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F107E2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1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8335C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7041F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5FFD6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4A822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F14FBD" w14:paraId="073B1F67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28D95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E41A7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stops after the two m</w:t>
            </w:r>
            <w:r w:rsidRPr="00D91C87">
              <w:rPr>
                <w:lang w:val="en-US"/>
              </w:rPr>
              <w:t>a</w:t>
            </w:r>
            <w:r w:rsidRPr="00D91C87">
              <w:rPr>
                <w:lang w:val="en-US"/>
              </w:rPr>
              <w:t>nipulated tubes have passed the print registration.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C9A12C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38F857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9BF60C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7C2BBB68" w14:textId="77777777" w:rsidTr="00647BC4">
        <w:trPr>
          <w:cantSplit/>
          <w:trHeight w:val="270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305B68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2F65F9" w14:textId="77777777" w:rsidR="00F14FBD" w:rsidRPr="00D91C87" w:rsidRDefault="00F14FBD" w:rsidP="00647BC4">
            <w:pPr>
              <w:pStyle w:val="Liste1"/>
              <w:rPr>
                <w:sz w:val="16"/>
                <w:szCs w:val="16"/>
                <w:lang w:val="en-US"/>
              </w:rPr>
            </w:pPr>
            <w:r w:rsidRPr="00D91C87">
              <w:rPr>
                <w:lang w:val="en-US"/>
              </w:rPr>
              <w:t>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67B5FB" w14:textId="77777777" w:rsidR="00F14FBD" w:rsidRPr="00D91C87" w:rsidRDefault="00F14FBD" w:rsidP="00647BC4">
            <w:pPr>
              <w:jc w:val="center"/>
            </w:pPr>
          </w:p>
        </w:tc>
        <w:tc>
          <w:tcPr>
            <w:tcW w:w="16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BD5BB1" w14:textId="77777777" w:rsidR="00F14FBD" w:rsidRPr="00D91C87" w:rsidRDefault="00F14FBD" w:rsidP="00647BC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73525D" w14:textId="77777777" w:rsidR="00F14FBD" w:rsidRPr="00D91C87" w:rsidRDefault="00F14FBD" w:rsidP="00647BC4">
            <w:pPr>
              <w:jc w:val="center"/>
            </w:pPr>
          </w:p>
        </w:tc>
      </w:tr>
      <w:tr w:rsidR="00F14FBD" w:rsidRPr="00F14FBD" w14:paraId="4B579E38" w14:textId="77777777" w:rsidTr="00647BC4">
        <w:trPr>
          <w:cantSplit/>
          <w:trHeight w:val="474"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18E47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7BF943" w14:textId="77777777" w:rsidR="00F14FBD" w:rsidRPr="00D91C87" w:rsidRDefault="0014128B" w:rsidP="00D30FCF">
            <w:pPr>
              <w:pStyle w:val="Meltext"/>
              <w:rPr>
                <w:lang w:val="en-US"/>
              </w:rPr>
            </w:pPr>
            <w:r>
              <w:rPr>
                <w:lang w:val="en-US"/>
              </w:rPr>
              <w:t>Consecutive fault,</w:t>
            </w:r>
            <w:r w:rsidR="00F14FBD">
              <w:rPr>
                <w:lang w:val="en-US"/>
              </w:rPr>
              <w:t xml:space="preserve"> </w:t>
            </w:r>
            <w:r>
              <w:rPr>
                <w:lang w:val="en-US"/>
              </w:rPr>
              <w:t>t</w:t>
            </w:r>
            <w:r w:rsidR="00F14FBD">
              <w:rPr>
                <w:lang w:val="en-US"/>
              </w:rPr>
              <w:t xml:space="preserve">ube print registration, station </w:t>
            </w:r>
            <w:r w:rsidR="00D30FCF">
              <w:rPr>
                <w:lang w:val="en-US"/>
              </w:rPr>
              <w:t>2</w:t>
            </w:r>
            <w:r w:rsidR="00F14FBD">
              <w:rPr>
                <w:lang w:val="en-US"/>
              </w:rPr>
              <w:t xml:space="preserve"> is faulty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62D0C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AF790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7F1E5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4D63B3AD" w14:textId="77777777" w:rsidTr="00647BC4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DA4A0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2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181F7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START-button</w:t>
            </w:r>
          </w:p>
        </w:tc>
      </w:tr>
      <w:tr w:rsidR="00F14FBD" w:rsidRPr="00D91C87" w14:paraId="4C8BD24B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4F0D09D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2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FC591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B1DCC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2F7F2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EDAC7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F14FBD" w14:paraId="52D2C129" w14:textId="77777777" w:rsidTr="00647BC4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B0F6475" w14:textId="77777777" w:rsidR="00F14FBD" w:rsidRPr="00D91C87" w:rsidRDefault="00F14FBD" w:rsidP="00647BC4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8DB4D9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The machine </w:t>
            </w:r>
            <w:r w:rsidRPr="00D91C87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5FA23A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2DF6A27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F84743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50770E07" w14:textId="77777777" w:rsidTr="00647BC4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92A57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3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A53C0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Set “Consecutive fault” </w:t>
            </w:r>
            <w:r>
              <w:rPr>
                <w:lang w:val="en-US"/>
              </w:rPr>
              <w:t>to the value noted in step 1</w:t>
            </w:r>
          </w:p>
          <w:p w14:paraId="2F9BC83D" w14:textId="77777777" w:rsidR="00F14FBD" w:rsidRDefault="00F14FBD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Transmit</w:t>
            </w:r>
            <w:r w:rsidRPr="00D91C87">
              <w:rPr>
                <w:lang w:val="en-US"/>
              </w:rPr>
              <w:t xml:space="preserve"> settings to </w:t>
            </w:r>
            <w:r>
              <w:rPr>
                <w:lang w:val="en-US"/>
              </w:rPr>
              <w:t>the control system</w:t>
            </w:r>
          </w:p>
          <w:p w14:paraId="065D9DB0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RESET-button</w:t>
            </w:r>
          </w:p>
        </w:tc>
      </w:tr>
      <w:tr w:rsidR="00F14FBD" w:rsidRPr="00D91C87" w14:paraId="6AB3EC42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61F904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3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AB319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572BD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FB761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B0963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D91C87" w14:paraId="56189EA0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7BA341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2B116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C03C81" w14:textId="77777777" w:rsidR="00F14FBD" w:rsidRPr="00D91C87" w:rsidRDefault="00F14FBD" w:rsidP="00647BC4">
            <w:pPr>
              <w:jc w:val="center"/>
            </w:pPr>
          </w:p>
        </w:tc>
        <w:tc>
          <w:tcPr>
            <w:tcW w:w="16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DE24D1" w14:textId="77777777" w:rsidR="00F14FBD" w:rsidRPr="00D91C87" w:rsidRDefault="00F14FBD" w:rsidP="00647BC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371475" w14:textId="77777777" w:rsidR="00F14FBD" w:rsidRPr="00D91C87" w:rsidRDefault="00F14FBD" w:rsidP="00647BC4">
            <w:pPr>
              <w:jc w:val="center"/>
            </w:pPr>
          </w:p>
        </w:tc>
      </w:tr>
      <w:tr w:rsidR="00F14FBD" w:rsidRPr="00F14FBD" w14:paraId="74669313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98A53F8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C3FD87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status:</w:t>
            </w:r>
            <w:r w:rsidRPr="00D91C87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BE1F2DD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2F0BC9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E3EF77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</w:tbl>
    <w:p w14:paraId="1E2540DB" w14:textId="77777777" w:rsidR="00B8728E" w:rsidRPr="00F14FBD" w:rsidRDefault="00B8728E" w:rsidP="00A46F38">
      <w:pPr>
        <w:rPr>
          <w:lang w:val="en-US"/>
        </w:rPr>
      </w:pPr>
    </w:p>
    <w:sectPr w:rsidR="00B8728E" w:rsidRPr="00F14F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4522449">
    <w:abstractNumId w:val="0"/>
  </w:num>
  <w:num w:numId="2" w16cid:durableId="24451536">
    <w:abstractNumId w:val="1"/>
  </w:num>
  <w:num w:numId="3" w16cid:durableId="45417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2977"/>
    <w:rsid w:val="000037D5"/>
    <w:rsid w:val="0014128B"/>
    <w:rsid w:val="0022546A"/>
    <w:rsid w:val="00433203"/>
    <w:rsid w:val="004B6381"/>
    <w:rsid w:val="004C0589"/>
    <w:rsid w:val="00647BC4"/>
    <w:rsid w:val="00767583"/>
    <w:rsid w:val="007E4584"/>
    <w:rsid w:val="00827B18"/>
    <w:rsid w:val="008425A6"/>
    <w:rsid w:val="0093756D"/>
    <w:rsid w:val="00A46F38"/>
    <w:rsid w:val="00AD0434"/>
    <w:rsid w:val="00B8728E"/>
    <w:rsid w:val="00CC2977"/>
    <w:rsid w:val="00D30FCF"/>
    <w:rsid w:val="00F1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8FF55"/>
  <w15:chartTrackingRefBased/>
  <w15:docId w15:val="{0B64FC0F-E683-4518-9757-CCB4F2437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C297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CC297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CC297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CC297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CC297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CC297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CC297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C297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CC2977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CC2977"/>
    <w:rPr>
      <w:rFonts w:ascii="Arial" w:eastAsia="Times New Roman" w:hAnsi="Arial"/>
      <w:b/>
    </w:rPr>
  </w:style>
  <w:style w:type="paragraph" w:customStyle="1" w:styleId="Nummerierung2">
    <w:name w:val="Nummerierung 2"/>
    <w:rsid w:val="00A46F38"/>
    <w:pPr>
      <w:widowControl w:val="0"/>
      <w:numPr>
        <w:numId w:val="3"/>
      </w:numPr>
      <w:spacing w:before="60" w:after="60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945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