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7"/>
        <w:gridCol w:w="42"/>
        <w:gridCol w:w="1219"/>
        <w:gridCol w:w="1620"/>
        <w:gridCol w:w="888"/>
        <w:gridCol w:w="13"/>
      </w:tblGrid>
      <w:tr w:rsidR="001431EF" w:rsidRPr="00D558CE" w14:paraId="1364E655" w14:textId="77777777" w:rsidTr="007B2D6B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A3B727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B636E6" w14:textId="77777777" w:rsidR="001431EF" w:rsidRPr="00D558CE" w:rsidRDefault="001431EF" w:rsidP="007B2D6B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D558CE">
              <w:rPr>
                <w:lang w:val="en-US"/>
              </w:rPr>
              <w:t>OQ Alarm:</w:t>
            </w:r>
            <w:r w:rsidRPr="00D558CE">
              <w:rPr>
                <w:rFonts w:cs="Arial"/>
                <w:sz w:val="16"/>
                <w:szCs w:val="16"/>
                <w:lang w:val="en-US"/>
              </w:rPr>
              <w:t xml:space="preserve"> MX_181_MS_CoverTrackOpen</w:t>
            </w:r>
          </w:p>
        </w:tc>
      </w:tr>
      <w:tr w:rsidR="001431EF" w:rsidRPr="00D558CE" w14:paraId="0F59E80B" w14:textId="77777777" w:rsidTr="007B2D6B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F704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0768" w14:textId="77777777" w:rsidR="001431EF" w:rsidRPr="00D558CE" w:rsidRDefault="001431EF" w:rsidP="007B2D6B">
            <w:pPr>
              <w:pStyle w:val="Alarme"/>
              <w:rPr>
                <w:lang w:val="en-US"/>
              </w:rPr>
            </w:pPr>
            <w:bookmarkStart w:id="0" w:name="_Toc352221072"/>
            <w:r>
              <w:rPr>
                <w:rFonts w:cs="Arial"/>
                <w:lang w:val="en-US"/>
              </w:rPr>
              <w:t>Cover rail, carton chain is open</w:t>
            </w:r>
            <w:bookmarkEnd w:id="0"/>
          </w:p>
        </w:tc>
      </w:tr>
      <w:tr w:rsidR="001431EF" w:rsidRPr="00D558CE" w14:paraId="41DAA66B" w14:textId="77777777" w:rsidTr="007B2D6B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9783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EC21D5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</w:t>
            </w:r>
          </w:p>
        </w:tc>
      </w:tr>
      <w:tr w:rsidR="001431EF" w:rsidRPr="00D558CE" w14:paraId="06A166A3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7C2F3FFE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6"/>
            <w:vAlign w:val="center"/>
          </w:tcPr>
          <w:p w14:paraId="3BB6ED68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Open protective guarding</w:t>
            </w:r>
          </w:p>
          <w:p w14:paraId="73BE8B9D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Put toggle switch to „open“</w:t>
            </w:r>
          </w:p>
          <w:p w14:paraId="6FFF0842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 xml:space="preserve">Swing up </w:t>
            </w:r>
            <w:r w:rsidRPr="00EB55D9">
              <w:rPr>
                <w:lang w:val="en-US"/>
              </w:rPr>
              <w:t>Cover rail</w:t>
            </w:r>
          </w:p>
          <w:p w14:paraId="25ECC07E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Close protective guarding</w:t>
            </w:r>
          </w:p>
        </w:tc>
      </w:tr>
      <w:tr w:rsidR="001431EF" w:rsidRPr="00D558CE" w14:paraId="2D79396D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78EB2BEA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47" w:type="dxa"/>
            <w:vAlign w:val="center"/>
          </w:tcPr>
          <w:p w14:paraId="7100B2C1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vAlign w:val="center"/>
          </w:tcPr>
          <w:p w14:paraId="42D694F8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3D1DB580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1" w:type="dxa"/>
            <w:gridSpan w:val="2"/>
            <w:vAlign w:val="center"/>
          </w:tcPr>
          <w:p w14:paraId="37C8CD50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1431EF" w:rsidRPr="00D558CE" w14:paraId="08495779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00"/>
        </w:trPr>
        <w:tc>
          <w:tcPr>
            <w:tcW w:w="1664" w:type="dxa"/>
            <w:vMerge/>
            <w:vAlign w:val="center"/>
          </w:tcPr>
          <w:p w14:paraId="1E9CC964" w14:textId="77777777" w:rsidR="001431EF" w:rsidRPr="00D558CE" w:rsidRDefault="001431EF" w:rsidP="007B2D6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vAlign w:val="center"/>
          </w:tcPr>
          <w:p w14:paraId="7FE6BD0B" w14:textId="77777777" w:rsidR="001431EF" w:rsidRPr="00D558CE" w:rsidRDefault="001431EF" w:rsidP="007B2D6B">
            <w:pPr>
              <w:pStyle w:val="Liste1"/>
              <w:rPr>
                <w:b/>
                <w:lang w:val="en-US"/>
              </w:rPr>
            </w:pPr>
            <w:r w:rsidRPr="00D558CE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 w:val="restart"/>
            <w:vAlign w:val="center"/>
          </w:tcPr>
          <w:p w14:paraId="51EF4648" w14:textId="77777777" w:rsidR="001431EF" w:rsidRPr="00D558CE" w:rsidRDefault="001431EF" w:rsidP="007B2D6B">
            <w:pPr>
              <w:jc w:val="center"/>
            </w:pPr>
          </w:p>
        </w:tc>
        <w:tc>
          <w:tcPr>
            <w:tcW w:w="1620" w:type="dxa"/>
            <w:vMerge w:val="restart"/>
            <w:vAlign w:val="center"/>
          </w:tcPr>
          <w:p w14:paraId="63681896" w14:textId="77777777" w:rsidR="001431EF" w:rsidRPr="00D558CE" w:rsidRDefault="001431EF" w:rsidP="007B2D6B">
            <w:pPr>
              <w:jc w:val="center"/>
            </w:pPr>
          </w:p>
        </w:tc>
        <w:tc>
          <w:tcPr>
            <w:tcW w:w="901" w:type="dxa"/>
            <w:gridSpan w:val="2"/>
            <w:vMerge w:val="restart"/>
            <w:vAlign w:val="center"/>
          </w:tcPr>
          <w:p w14:paraId="2B8429EE" w14:textId="77777777" w:rsidR="001431EF" w:rsidRPr="00D558CE" w:rsidRDefault="001431EF" w:rsidP="007B2D6B">
            <w:pPr>
              <w:jc w:val="center"/>
            </w:pPr>
          </w:p>
        </w:tc>
      </w:tr>
      <w:tr w:rsidR="001431EF" w:rsidRPr="00D558CE" w14:paraId="637BBA2F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53"/>
        </w:trPr>
        <w:tc>
          <w:tcPr>
            <w:tcW w:w="1664" w:type="dxa"/>
            <w:vMerge/>
            <w:vAlign w:val="center"/>
          </w:tcPr>
          <w:p w14:paraId="00AD5F6E" w14:textId="77777777" w:rsidR="001431EF" w:rsidRPr="00D558CE" w:rsidRDefault="001431EF" w:rsidP="007B2D6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vAlign w:val="center"/>
          </w:tcPr>
          <w:p w14:paraId="1632A15B" w14:textId="77777777" w:rsidR="001431EF" w:rsidRPr="00D558CE" w:rsidRDefault="001431EF" w:rsidP="007B2D6B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Cover rail, carton chain is open</w:t>
            </w:r>
          </w:p>
        </w:tc>
        <w:tc>
          <w:tcPr>
            <w:tcW w:w="1261" w:type="dxa"/>
            <w:gridSpan w:val="2"/>
            <w:vMerge/>
            <w:vAlign w:val="center"/>
          </w:tcPr>
          <w:p w14:paraId="2F64E1D9" w14:textId="77777777" w:rsidR="001431EF" w:rsidRPr="00D558CE" w:rsidRDefault="001431EF" w:rsidP="007B2D6B">
            <w:pPr>
              <w:jc w:val="center"/>
            </w:pPr>
          </w:p>
        </w:tc>
        <w:tc>
          <w:tcPr>
            <w:tcW w:w="1620" w:type="dxa"/>
            <w:vMerge/>
            <w:vAlign w:val="center"/>
          </w:tcPr>
          <w:p w14:paraId="4C39133E" w14:textId="77777777" w:rsidR="001431EF" w:rsidRPr="00D558CE" w:rsidRDefault="001431EF" w:rsidP="007B2D6B">
            <w:pPr>
              <w:jc w:val="center"/>
            </w:pPr>
          </w:p>
        </w:tc>
        <w:tc>
          <w:tcPr>
            <w:tcW w:w="901" w:type="dxa"/>
            <w:gridSpan w:val="2"/>
            <w:vMerge/>
            <w:vAlign w:val="center"/>
          </w:tcPr>
          <w:p w14:paraId="44A405B5" w14:textId="77777777" w:rsidR="001431EF" w:rsidRPr="00D558CE" w:rsidRDefault="001431EF" w:rsidP="007B2D6B">
            <w:pPr>
              <w:jc w:val="center"/>
            </w:pPr>
          </w:p>
        </w:tc>
      </w:tr>
      <w:tr w:rsidR="001431EF" w:rsidRPr="00D558CE" w14:paraId="46DE542A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</w:tcPr>
          <w:p w14:paraId="1CA27737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6"/>
            <w:vAlign w:val="center"/>
          </w:tcPr>
          <w:p w14:paraId="1FC4402A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1431EF" w:rsidRPr="00D558CE" w14:paraId="135A94C8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 w:val="restart"/>
          </w:tcPr>
          <w:p w14:paraId="5A4F9EFB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vAlign w:val="center"/>
          </w:tcPr>
          <w:p w14:paraId="3B92E737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vAlign w:val="center"/>
          </w:tcPr>
          <w:p w14:paraId="0DBCEF44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2433C5B8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01" w:type="dxa"/>
            <w:gridSpan w:val="2"/>
            <w:vAlign w:val="center"/>
          </w:tcPr>
          <w:p w14:paraId="7134D84A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1431EF" w:rsidRPr="00D558CE" w14:paraId="54EA300A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1664" w:type="dxa"/>
            <w:vMerge/>
            <w:vAlign w:val="center"/>
          </w:tcPr>
          <w:p w14:paraId="150A86EA" w14:textId="77777777" w:rsidR="001431EF" w:rsidRPr="00D558CE" w:rsidRDefault="001431EF" w:rsidP="007B2D6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89" w:type="dxa"/>
            <w:gridSpan w:val="2"/>
            <w:vAlign w:val="center"/>
          </w:tcPr>
          <w:p w14:paraId="4FE672B5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9" w:type="dxa"/>
            <w:vAlign w:val="center"/>
          </w:tcPr>
          <w:p w14:paraId="56CB7054" w14:textId="77777777" w:rsidR="001431EF" w:rsidRPr="00D558CE" w:rsidRDefault="001431EF" w:rsidP="007B2D6B">
            <w:pPr>
              <w:jc w:val="center"/>
            </w:pPr>
          </w:p>
        </w:tc>
        <w:tc>
          <w:tcPr>
            <w:tcW w:w="1620" w:type="dxa"/>
            <w:vAlign w:val="center"/>
          </w:tcPr>
          <w:p w14:paraId="55A139E7" w14:textId="77777777" w:rsidR="001431EF" w:rsidRPr="00D558CE" w:rsidRDefault="001431EF" w:rsidP="007B2D6B">
            <w:pPr>
              <w:jc w:val="center"/>
            </w:pPr>
          </w:p>
        </w:tc>
        <w:tc>
          <w:tcPr>
            <w:tcW w:w="901" w:type="dxa"/>
            <w:gridSpan w:val="2"/>
            <w:vAlign w:val="center"/>
          </w:tcPr>
          <w:p w14:paraId="253748A2" w14:textId="77777777" w:rsidR="001431EF" w:rsidRPr="00D558CE" w:rsidRDefault="001431EF" w:rsidP="007B2D6B">
            <w:pPr>
              <w:jc w:val="center"/>
            </w:pPr>
          </w:p>
        </w:tc>
      </w:tr>
      <w:tr w:rsidR="001431EF" w:rsidRPr="00D558CE" w14:paraId="625476FD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</w:trPr>
        <w:tc>
          <w:tcPr>
            <w:tcW w:w="1664" w:type="dxa"/>
          </w:tcPr>
          <w:p w14:paraId="3741CA86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516" w:type="dxa"/>
            <w:gridSpan w:val="5"/>
            <w:vAlign w:val="center"/>
          </w:tcPr>
          <w:p w14:paraId="720336D1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Open protective guarding</w:t>
            </w:r>
          </w:p>
          <w:p w14:paraId="005ADC5A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Put toggle switch to „open“</w:t>
            </w:r>
          </w:p>
          <w:p w14:paraId="38C415E1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 xml:space="preserve">Swing down cover rail </w:t>
            </w:r>
          </w:p>
          <w:p w14:paraId="55882085" w14:textId="77777777" w:rsidR="001431EF" w:rsidRPr="00D558CE" w:rsidRDefault="001431EF" w:rsidP="001431EF">
            <w:pPr>
              <w:pStyle w:val="Liste1"/>
              <w:numPr>
                <w:ilvl w:val="0"/>
                <w:numId w:val="3"/>
              </w:numPr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D558CE">
              <w:rPr>
                <w:lang w:val="en-US"/>
              </w:rPr>
              <w:t>Close protective guarding</w:t>
            </w:r>
          </w:p>
        </w:tc>
      </w:tr>
      <w:tr w:rsidR="001431EF" w:rsidRPr="00D558CE" w14:paraId="0989329C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</w:trPr>
        <w:tc>
          <w:tcPr>
            <w:tcW w:w="1664" w:type="dxa"/>
            <w:vMerge w:val="restart"/>
          </w:tcPr>
          <w:p w14:paraId="5D65BE98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vAlign w:val="center"/>
          </w:tcPr>
          <w:p w14:paraId="234DC2A2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Expected</w:t>
            </w:r>
          </w:p>
        </w:tc>
        <w:tc>
          <w:tcPr>
            <w:tcW w:w="1219" w:type="dxa"/>
            <w:vAlign w:val="center"/>
          </w:tcPr>
          <w:p w14:paraId="79308C87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568C026A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88" w:type="dxa"/>
            <w:vAlign w:val="center"/>
          </w:tcPr>
          <w:p w14:paraId="54458196" w14:textId="77777777" w:rsidR="001431EF" w:rsidRPr="00D558CE" w:rsidRDefault="001431EF" w:rsidP="007B2D6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1431EF" w:rsidRPr="00D558CE" w14:paraId="22704C94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  <w:trHeight w:val="304"/>
        </w:trPr>
        <w:tc>
          <w:tcPr>
            <w:tcW w:w="1664" w:type="dxa"/>
            <w:vMerge/>
            <w:vAlign w:val="center"/>
          </w:tcPr>
          <w:p w14:paraId="6F67395A" w14:textId="77777777" w:rsidR="001431EF" w:rsidRPr="00D558CE" w:rsidRDefault="001431EF" w:rsidP="007B2D6B">
            <w:pPr>
              <w:rPr>
                <w:b/>
                <w:szCs w:val="20"/>
              </w:rPr>
            </w:pPr>
          </w:p>
        </w:tc>
        <w:tc>
          <w:tcPr>
            <w:tcW w:w="3789" w:type="dxa"/>
            <w:gridSpan w:val="2"/>
            <w:vAlign w:val="center"/>
          </w:tcPr>
          <w:p w14:paraId="661011C0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  <w:r w:rsidR="00D057EC">
              <w:rPr>
                <w:lang w:val="en-US"/>
              </w:rPr>
              <w:t>.</w:t>
            </w:r>
          </w:p>
        </w:tc>
        <w:tc>
          <w:tcPr>
            <w:tcW w:w="1219" w:type="dxa"/>
            <w:vMerge w:val="restart"/>
            <w:vAlign w:val="center"/>
          </w:tcPr>
          <w:p w14:paraId="1185EDDC" w14:textId="77777777" w:rsidR="001431EF" w:rsidRPr="00D558CE" w:rsidRDefault="001431EF" w:rsidP="007B2D6B"/>
        </w:tc>
        <w:tc>
          <w:tcPr>
            <w:tcW w:w="1620" w:type="dxa"/>
            <w:vMerge w:val="restart"/>
            <w:vAlign w:val="center"/>
          </w:tcPr>
          <w:p w14:paraId="5A02D51B" w14:textId="77777777" w:rsidR="001431EF" w:rsidRPr="00D558CE" w:rsidRDefault="001431EF" w:rsidP="007B2D6B">
            <w:pPr>
              <w:jc w:val="center"/>
            </w:pPr>
          </w:p>
        </w:tc>
        <w:tc>
          <w:tcPr>
            <w:tcW w:w="888" w:type="dxa"/>
            <w:vMerge w:val="restart"/>
            <w:vAlign w:val="center"/>
          </w:tcPr>
          <w:p w14:paraId="39B651E3" w14:textId="77777777" w:rsidR="001431EF" w:rsidRPr="00D558CE" w:rsidRDefault="001431EF" w:rsidP="007B2D6B">
            <w:pPr>
              <w:jc w:val="center"/>
            </w:pPr>
          </w:p>
        </w:tc>
      </w:tr>
      <w:tr w:rsidR="001431EF" w:rsidRPr="00D558CE" w14:paraId="39E0857D" w14:textId="77777777" w:rsidTr="007B2D6B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cantSplit/>
          <w:trHeight w:val="382"/>
        </w:trPr>
        <w:tc>
          <w:tcPr>
            <w:tcW w:w="1664" w:type="dxa"/>
            <w:vMerge/>
            <w:vAlign w:val="center"/>
          </w:tcPr>
          <w:p w14:paraId="49369ECF" w14:textId="77777777" w:rsidR="001431EF" w:rsidRPr="00D558CE" w:rsidRDefault="001431EF" w:rsidP="007B2D6B">
            <w:pPr>
              <w:rPr>
                <w:b/>
                <w:szCs w:val="20"/>
              </w:rPr>
            </w:pPr>
          </w:p>
        </w:tc>
        <w:tc>
          <w:tcPr>
            <w:tcW w:w="3789" w:type="dxa"/>
            <w:gridSpan w:val="2"/>
            <w:vAlign w:val="center"/>
          </w:tcPr>
          <w:p w14:paraId="4F774B42" w14:textId="77777777" w:rsidR="001431EF" w:rsidRPr="00D558CE" w:rsidRDefault="001431EF" w:rsidP="007B2D6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9" w:type="dxa"/>
            <w:vMerge/>
            <w:vAlign w:val="center"/>
          </w:tcPr>
          <w:p w14:paraId="2E8EF792" w14:textId="77777777" w:rsidR="001431EF" w:rsidRPr="00D558CE" w:rsidRDefault="001431EF" w:rsidP="007B2D6B"/>
        </w:tc>
        <w:tc>
          <w:tcPr>
            <w:tcW w:w="1620" w:type="dxa"/>
            <w:vMerge/>
            <w:vAlign w:val="center"/>
          </w:tcPr>
          <w:p w14:paraId="3DBC78A7" w14:textId="77777777" w:rsidR="001431EF" w:rsidRPr="00D558CE" w:rsidRDefault="001431EF" w:rsidP="007B2D6B">
            <w:pPr>
              <w:jc w:val="center"/>
            </w:pPr>
          </w:p>
        </w:tc>
        <w:tc>
          <w:tcPr>
            <w:tcW w:w="888" w:type="dxa"/>
            <w:vMerge/>
            <w:vAlign w:val="center"/>
          </w:tcPr>
          <w:p w14:paraId="026D65A1" w14:textId="77777777" w:rsidR="001431EF" w:rsidRPr="00D558CE" w:rsidRDefault="001431EF" w:rsidP="007B2D6B">
            <w:pPr>
              <w:jc w:val="center"/>
            </w:pPr>
          </w:p>
        </w:tc>
      </w:tr>
    </w:tbl>
    <w:p w14:paraId="756DE87F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084666">
    <w:abstractNumId w:val="0"/>
  </w:num>
  <w:num w:numId="2" w16cid:durableId="1541822562">
    <w:abstractNumId w:val="1"/>
  </w:num>
  <w:num w:numId="3" w16cid:durableId="193043174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1EF"/>
    <w:rsid w:val="001431EF"/>
    <w:rsid w:val="00517810"/>
    <w:rsid w:val="007B2D6B"/>
    <w:rsid w:val="007E4584"/>
    <w:rsid w:val="00827B18"/>
    <w:rsid w:val="00B8728E"/>
    <w:rsid w:val="00D057EC"/>
    <w:rsid w:val="00E7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1CC6"/>
  <w15:chartTrackingRefBased/>
  <w15:docId w15:val="{3D6F9283-FE7C-4809-8A12-8D035414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431E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431E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431E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431E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431E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431E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431E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431E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431EF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