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Паспорт ОПО</w:t>
      </w:r>
    </w:p>
    <w:p>
      <w:r>
        <w:t>Категория опасности: {{ opo.category }}</w:t>
      </w:r>
    </w:p>
    <w:p>
      <w:r>
        <w:t>Технологический процесс: {{ opo.process }}</w:t>
      </w:r>
    </w:p>
    <w:p>
      <w:r>
        <w:t>Опасные факторы: {{ hazards }}</w:t>
      </w:r>
    </w:p>
    <w:p>
      <w:r>
        <w:t>Ответственные лица: {{ opo.responsibles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