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8B5CF6"/>
          <w:sz w:val="44"/>
        </w:rPr>
        <w:t>AI Vendor RFP &amp; Evaluation Template</w:t>
      </w:r>
    </w:p>
    <w:p>
      <w:pPr>
        <w:jc w:val="center"/>
      </w:pPr>
      <w:r>
        <w:rPr>
          <w:i/>
          <w:color w:val="888888"/>
          <w:sz w:val="20"/>
        </w:rPr>
        <w:t>Aiprosol Enterprise Kit · v1.0 · 2026</w:t>
      </w:r>
    </w:p>
    <w:p/>
    <w:p>
      <w:r>
        <w:t>Use this template to evaluate AI vendors consistently. Each criterion is scored 1–5 by your evaluation committee. Total max score: 200. Vendors below 140 should be deprioritised. Vendors below 100 should be eliminated.</w:t>
      </w:r>
    </w:p>
    <w:p>
      <w:pPr>
        <w:pStyle w:val="Heading1"/>
      </w:pPr>
      <w:r>
        <w:t>Vendor Information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Vendor name: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Primary contact name + email: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Date of RFP response: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Evaluation committee members: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Target go-live date: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Budget envelope (annual):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40-Criteria Evaluation Grid</w:t>
      </w:r>
    </w:p>
    <w:p>
      <w:r>
        <w:t>Score each row 1–5: (1=poor, 2=below average, 3=meets, 4=exceeds, 5=best in class)</w:t>
      </w:r>
    </w:p>
    <w:p>
      <w:pPr>
        <w:pStyle w:val="Heading2"/>
      </w:pPr>
      <w:r>
        <w:t>Technical fit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 (1–5)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Integration footprint with our existing stack (HubSpot, Stripe, Slack, Notion, Google Workspace)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REST API quality: documented OpenAPI spec, predictable response times, semantic versioning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Latency SLAs: median + p95 + p99 published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Model choice flexibility: support for Claude, GPT, Llama (avoiding single-vendor lock-in)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Fine-tuning / custom model support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On-premises or VPC deployment option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Audit logs accessible via API, retained 90+ days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Data residency options for our customer base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Commercial terms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 (1–5)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Pricing model: per-seat / per-API-call / flat / hybrid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Contract lock-in: minimum term and renewal terms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Termination terms: notice period, data retrieval guarantees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SLA credits for downtime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Professional services / onboarding hours included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Security &amp; compliance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 (1–5)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SOC 2 Type 2 report (within last 12 months)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ISO 27001 certification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GDPR-compliant DPA template available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Encryption at rest (AES-256) and in transit (TLS 1.2+)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Vulnerability disclosure / responsible disclosure policy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Customer support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 (1–5)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Tiered support availability (24/7, business hours, basic)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Response SLAs by severity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Named account manager (paid tiers)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Dedicated Slack channel or shared support inbox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Public status page with incident history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Roadmap alignment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 (1–5)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Public roadmap or quarterly roadmap reviews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Feature request process with transparency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Customer advisory board access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Release cadence (minor / major versions)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Reference customers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 (1–5)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References in our industry willing to speak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Reference customers of similar size (10–500 employees)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Case studies with measurable outcomes (ROI, hours reclaimed, etc.)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Publicly listed customers we can validate independently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Implementation support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 (1–5)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Onboarding sprint with named milestones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Dedicated Customer Success Manager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Training resources (docs, videos, live sessions) included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Sandbox environment available for evaluation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Migration assistance from incumbent systems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Long-term viability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 (1–5)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Funding runway / profitability status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Parent company / acquisition history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Customer count trajectory (last 24 months)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Employee Glassdoor signal + team retention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Red-Flag Screening Questions (Yes/No)</w:t>
      </w:r>
    </w:p>
    <w:p>
      <w:r>
        <w:t>Each vendor must answer these 10 in writing. Any 'No' or evasive answer is grounds to eliminate from shortlist.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 (Y/N + comment)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Can you provide a SOC 2 Type 2 report dated within the last 12 months?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Will you sign our standard DPA without material modifications?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Will you commit in writing to delete our data within 30 days of termination?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Can you provide three reference customers in our industry, willing to speak by phone?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What is your customer churn rate over the last 12 months?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Have you been acquired in the last 12 months OR are you actively raising capital this quarter?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Will you indemnify us against IP infringement claims arising from your training data?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Do you guarantee 30+ days written notice before breaking API changes?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Can we run a 30-day technical evaluation in a sandbox before signing?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Will you commit to a maximum 30-day onboarding window with named milestones and SLAs?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Decision Summary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evaluation score (out of 200):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Red flags passed (out of 10):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decision:</w:t>
            </w:r>
          </w:p>
        </w:tc>
        <w:tc>
          <w:tcPr>
            <w:tcW w:type="dxa" w:w="4320"/>
          </w:tcPr>
          <w:p>
            <w:r>
              <w:t>Proceed / Shortlist / Decline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Signatories: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Aiprosol · aiprosol.com · 30-min scoring call: srijanpaudelofficial@gmail.com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