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7" w:name="vexriscv-integration-notes"/>
    <w:p>
      <w:pPr>
        <w:pStyle w:val="Heading1"/>
      </w:pPr>
      <w:r>
        <w:t xml:space="preserve">VexRiscv Integration Notes</w:t>
      </w:r>
    </w:p>
    <w:bookmarkStart w:id="20" w:name="status-complete-as-of-phase-5"/>
    <w:p>
      <w:pPr>
        <w:pStyle w:val="Heading2"/>
      </w:pPr>
      <w:r>
        <w:t xml:space="preserve">Status: COMPLETE (as of Phase 5)</w:t>
      </w:r>
    </w:p>
    <w:p>
      <w:pPr>
        <w:pStyle w:val="FirstParagraph"/>
      </w:pPr>
      <w:r>
        <w:t xml:space="preserve">The CPU slot transitioned from PicoRV32 to VexRiscv. This document records the integration details for reference.</w:t>
      </w:r>
    </w:p>
    <w:bookmarkEnd w:id="20"/>
    <w:bookmarkStart w:id="21" w:name="current-cpu-vexriscv-wb_cpu_wrapper.v"/>
    <w:p>
      <w:pPr>
        <w:pStyle w:val="Heading2"/>
      </w:pPr>
      <w:r>
        <w:t xml:space="preserve">Current CPU: VexRiscv (wb_cpu_wrapper.v)</w:t>
      </w:r>
    </w:p>
    <w:p>
      <w:pPr>
        <w:pStyle w:val="Compact"/>
        <w:numPr>
          <w:ilvl w:val="0"/>
          <w:numId w:val="1001"/>
        </w:numPr>
      </w:pPr>
      <w:r>
        <w:t xml:space="preserve">RV32IMC + Privileged ISA (compressed instructions enabled)</w:t>
      </w:r>
    </w:p>
    <w:p>
      <w:pPr>
        <w:pStyle w:val="Compact"/>
        <w:numPr>
          <w:ilvl w:val="0"/>
          <w:numId w:val="1001"/>
        </w:numPr>
      </w:pPr>
      <w:r>
        <w:t xml:space="preserve">Dual Wishbone B4 buses: iBus (instruction fetch) and dBus (data access)</w:t>
      </w:r>
    </w:p>
    <w:p>
      <w:pPr>
        <w:pStyle w:val="Compact"/>
        <w:numPr>
          <w:ilvl w:val="0"/>
          <w:numId w:val="1001"/>
        </w:numPr>
      </w:pPr>
      <w:r>
        <w:t xml:space="preserve">iBus includes 4 KB 1-way instruction cache (InstructionCache sub-module)</w:t>
      </w:r>
    </w:p>
    <w:p>
      <w:pPr>
        <w:pStyle w:val="Compact"/>
        <w:numPr>
          <w:ilvl w:val="0"/>
          <w:numId w:val="1001"/>
        </w:numPr>
      </w:pPr>
      <w:r>
        <w:t xml:space="preserve">dBus has direct memory access (no data cache)</w:t>
      </w:r>
    </w:p>
    <w:p>
      <w:pPr>
        <w:pStyle w:val="Compact"/>
        <w:numPr>
          <w:ilvl w:val="0"/>
          <w:numId w:val="1001"/>
        </w:numPr>
      </w:pPr>
      <w:r>
        <w:t xml:space="preserve">iBus and dBus are merged into a single shared Wishbone bus by</w:t>
      </w:r>
      <w:r>
        <w:t xml:space="preserve"> </w:t>
      </w:r>
      <w:r>
        <w:rPr>
          <w:rStyle w:val="VerbatimChar"/>
        </w:rPr>
        <w:t xml:space="preserve">wb_cpu_wrapper.v</w:t>
      </w:r>
    </w:p>
    <w:p>
      <w:pPr>
        <w:pStyle w:val="Compact"/>
        <w:numPr>
          <w:ilvl w:val="0"/>
          <w:numId w:val="1001"/>
        </w:numPr>
      </w:pPr>
      <w:r>
        <w:t xml:space="preserve">dBus requests get priority over iBus requests in the wrapper</w:t>
      </w:r>
    </w:p>
    <w:bookmarkEnd w:id="21"/>
    <w:bookmarkStart w:id="22" w:name="Xfe34d92ec948b7f1c0345bf4db35f91bfd9f899"/>
    <w:p>
      <w:pPr>
        <w:pStyle w:val="Heading2"/>
      </w:pPr>
      <w:r>
        <w:t xml:space="preserve">Wrapper: wb_cpu_wrapper.v vs. Legacy cpu_slot.v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92"/>
        <w:gridCol w:w="2900"/>
        <w:gridCol w:w="41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</w:t>
            </w:r>
          </w:p>
        </w:tc>
        <w:tc>
          <w:tcPr/>
          <w:p>
            <w:pPr>
              <w:pStyle w:val="Compact"/>
            </w:pPr>
            <w:r>
              <w:t xml:space="preserve">wb_cpu_wrapper.v (active)</w:t>
            </w:r>
          </w:p>
        </w:tc>
        <w:tc>
          <w:tcPr/>
          <w:p>
            <w:pPr>
              <w:pStyle w:val="Compact"/>
            </w:pPr>
            <w:r>
              <w:t xml:space="preserve">cpu_slot.v (legacy, in rtl/legacy/)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CPU</w:t>
            </w:r>
          </w:p>
        </w:tc>
        <w:tc>
          <w:tcPr/>
          <w:p>
            <w:pPr>
              <w:pStyle w:val="Compact"/>
            </w:pPr>
            <w:r>
              <w:t xml:space="preserve">VexRiscv</w:t>
            </w:r>
          </w:p>
        </w:tc>
        <w:tc>
          <w:tcPr/>
          <w:p>
            <w:pPr>
              <w:pStyle w:val="Compact"/>
            </w:pPr>
            <w:r>
              <w:t xml:space="preserve">PicoRV32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Bus</w:t>
            </w:r>
          </w:p>
        </w:tc>
        <w:tc>
          <w:tcPr/>
          <w:p>
            <w:pPr>
              <w:pStyle w:val="Compact"/>
            </w:pPr>
            <w:r>
              <w:t xml:space="preserve">Dual (i + d), merged</w:t>
            </w:r>
          </w:p>
        </w:tc>
        <w:tc>
          <w:tcPr/>
          <w:p>
            <w:pPr>
              <w:pStyle w:val="Compact"/>
            </w:pPr>
            <w:r>
              <w:t xml:space="preserve">Single Wishbone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IRQ</w:t>
            </w:r>
          </w:p>
        </w:tc>
        <w:tc>
          <w:tcPr/>
          <w:p>
            <w:pPr>
              <w:pStyle w:val="Compact"/>
            </w:pPr>
            <w:r>
              <w:t xml:space="preserve">ext_irq input</w:t>
            </w:r>
          </w:p>
        </w:tc>
        <w:tc>
          <w:tcPr/>
          <w:p>
            <w:pPr>
              <w:pStyle w:val="Compact"/>
            </w:pPr>
            <w:r>
              <w:t xml:space="preserve">Single irq 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Debug</w:t>
            </w:r>
          </w:p>
        </w:tc>
        <w:tc>
          <w:tcPr/>
          <w:p>
            <w:pPr>
              <w:pStyle w:val="Compact"/>
            </w:pPr>
            <w:r>
              <w:t xml:space="preserve">JTAG via external TAP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</w:tbl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cpu_slot.v</w:t>
      </w:r>
      <w:r>
        <w:t xml:space="preserve"> </w:t>
      </w:r>
      <w:r>
        <w:t xml:space="preserve">file has been moved to</w:t>
      </w:r>
      <w:r>
        <w:t xml:space="preserve"> </w:t>
      </w:r>
      <w:r>
        <w:rPr>
          <w:rStyle w:val="VerbatimChar"/>
        </w:rPr>
        <w:t xml:space="preserve">rtl/legacy/</w:t>
      </w:r>
      <w:r>
        <w:t xml:space="preserve"> </w:t>
      </w:r>
      <w:r>
        <w:t xml:space="preserve">as a historical reference.</w:t>
      </w:r>
    </w:p>
    <w:bookmarkEnd w:id="22"/>
    <w:bookmarkStart w:id="23" w:name="X8cb0003997accbefa12d652f55095bb64cda95b"/>
    <w:p>
      <w:pPr>
        <w:pStyle w:val="Heading2"/>
      </w:pPr>
      <w:r>
        <w:t xml:space="preserve">VexRiscv Configuration (as instantiated in wb_cpu_wrapper.v)</w:t>
      </w:r>
    </w:p>
    <w:p>
      <w:pPr>
        <w:pStyle w:val="Compact"/>
        <w:numPr>
          <w:ilvl w:val="0"/>
          <w:numId w:val="1002"/>
        </w:numPr>
      </w:pPr>
      <w:r>
        <w:t xml:space="preserve">RV32IMC with compressed instructions</w:t>
      </w:r>
    </w:p>
    <w:p>
      <w:pPr>
        <w:pStyle w:val="Compact"/>
        <w:numPr>
          <w:ilvl w:val="0"/>
          <w:numId w:val="1002"/>
        </w:numPr>
      </w:pPr>
      <w:r>
        <w:t xml:space="preserve">Wishbone B4 master (not AXI4)</w:t>
      </w:r>
    </w:p>
    <w:p>
      <w:pPr>
        <w:pStyle w:val="Compact"/>
        <w:numPr>
          <w:ilvl w:val="0"/>
          <w:numId w:val="1002"/>
        </w:numPr>
      </w:pPr>
      <w:r>
        <w:t xml:space="preserve">Single-cycle multiply</w:t>
      </w:r>
    </w:p>
    <w:p>
      <w:pPr>
        <w:pStyle w:val="Compact"/>
        <w:numPr>
          <w:ilvl w:val="0"/>
          <w:numId w:val="1002"/>
        </w:numPr>
      </w:pPr>
      <w:r>
        <w:t xml:space="preserve">Barrel shifter (not light)</w:t>
      </w:r>
    </w:p>
    <w:p>
      <w:pPr>
        <w:pStyle w:val="Compact"/>
        <w:numPr>
          <w:ilvl w:val="0"/>
          <w:numId w:val="1002"/>
        </w:numPr>
      </w:pPr>
      <w:r>
        <w:t xml:space="preserve">External interrupt controller (via the global wb_interrupt_controller)</w:t>
      </w:r>
    </w:p>
    <w:p>
      <w:pPr>
        <w:pStyle w:val="Compact"/>
        <w:numPr>
          <w:ilvl w:val="0"/>
          <w:numId w:val="1002"/>
        </w:numPr>
      </w:pPr>
      <w:r>
        <w:t xml:space="preserve">JTAG debug (via external jtag_tap module)</w:t>
      </w:r>
    </w:p>
    <w:p>
      <w:pPr>
        <w:pStyle w:val="Compact"/>
        <w:numPr>
          <w:ilvl w:val="0"/>
          <w:numId w:val="1002"/>
        </w:numPr>
      </w:pPr>
      <w:r>
        <w:t xml:space="preserve">No PLIC (peripheral interrupt controller) — interrupts are OR-ed through wb_interrupt_controller</w:t>
      </w:r>
    </w:p>
    <w:bookmarkEnd w:id="23"/>
    <w:bookmarkStart w:id="24" w:name="toolchain"/>
    <w:p>
      <w:pPr>
        <w:pStyle w:val="Heading2"/>
      </w:pPr>
      <w:r>
        <w:t xml:space="preserve">Toolchain</w:t>
      </w:r>
    </w:p>
    <w:p>
      <w:pPr>
        <w:pStyle w:val="FirstParagraph"/>
      </w:pPr>
      <w:r>
        <w:t xml:space="preserve">Both cores use the same RISC-V GCC toolchain. VexRiscv supports</w:t>
      </w:r>
      <w:r>
        <w:t xml:space="preserve"> </w:t>
      </w:r>
      <w:r>
        <w:rPr>
          <w:rStyle w:val="VerbatimChar"/>
        </w:rPr>
        <w:t xml:space="preserve">-march=rv32imc</w:t>
      </w:r>
      <w:r>
        <w:t xml:space="preserve"> </w:t>
      </w:r>
      <w:r>
        <w:t xml:space="preserve">for compressed instructions (currently using</w:t>
      </w:r>
      <w:r>
        <w:t xml:space="preserve"> </w:t>
      </w:r>
      <w:r>
        <w:rPr>
          <w:rStyle w:val="VerbatimChar"/>
        </w:rPr>
        <w:t xml:space="preserve">rv32im_zicsr</w:t>
      </w:r>
      <w:r>
        <w:t xml:space="preserve">; switching to</w:t>
      </w:r>
      <w:r>
        <w:t xml:space="preserve"> </w:t>
      </w:r>
      <w:r>
        <w:rPr>
          <w:rStyle w:val="VerbatimChar"/>
        </w:rPr>
        <w:t xml:space="preserve">rv32imc_zicsr</w:t>
      </w:r>
      <w:r>
        <w:t xml:space="preserve"> </w:t>
      </w:r>
      <w:r>
        <w:t xml:space="preserve">would reduce firmware size by ~15-20%).</w:t>
      </w:r>
    </w:p>
    <w:bookmarkEnd w:id="24"/>
    <w:bookmarkStart w:id="26" w:name="address-map"/>
    <w:p>
      <w:pPr>
        <w:pStyle w:val="Heading2"/>
      </w:pPr>
      <w:r>
        <w:t xml:space="preserve">Address Map</w:t>
      </w:r>
    </w:p>
    <w:p>
      <w:pPr>
        <w:pStyle w:val="FirstParagraph"/>
      </w:pPr>
      <w:r>
        <w:t xml:space="preserve">See</w:t>
      </w:r>
      <w:r>
        <w:t xml:space="preserve"> </w:t>
      </w:r>
      <w:hyperlink r:id="rId25">
        <w:r>
          <w:rPr>
            <w:rStyle w:val="Hyperlink"/>
          </w:rPr>
          <w:t xml:space="preserve">bus_map.md</w:t>
        </w:r>
      </w:hyperlink>
      <w:r>
        <w:t xml:space="preserve"> </w:t>
      </w:r>
      <w:r>
        <w:t xml:space="preserve">for the complete memory map.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5" Target="bus_map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bus_map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2026-07-04T10:54:59Z</dcterms:created>
  <dcterms:modified xsi:type="dcterms:W3CDTF">2026-07-04T10:54:59Z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