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Aira — User App Journey &amp; Programme of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describes the customer onboarding journey, operational flow, and compliance-related measures for the Aira matchmaking application (React Native). Copy, field order, and options are aligned with the current implementation in the codebase (profile constants, navigation, and STRINGS).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platform helps users discover compatible matches through profile creation, identity verification, gallery photos, a compatibility questionnaire, match preferences, and optional visual-preference calibration. The application may be used in demo, staging, or production environments depending on deployment.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First launch, welcome, and sign-in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a user opens the app before authentication, they see the Welcome experience with brand imagery and a primary call to action: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Get Started — opens sign-in options (e.g. Apple, Google, email / OTP per implementation).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the user signs in, if the profile is incomplete they are guided through setup. An optional notifications permission screen exists (“Stay in the loop” / Enable Notifications / May Be Later).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Profile setup introduction (Profile intro)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the structured profile steps, users see a full-screen intro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Title: Let’s find the right connection!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Subtitle: Answer a few questions to get started; preferences can be changed later.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Primary button: Start setup — begins the profile questionnaire.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(This is separate from the unauthenticated Welcome screen, which uses Get Started, not Start setup.)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Profile information — screen order and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 collects data in this order (post–Profile intro):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Display name for the profile.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Date of birth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Day, month, and year via scroll pickers.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Minimum age 18; used for age display and eligibility.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Gender (“What best describes you?”)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Options: Man, Woman, Other (stored with standard API keys).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 Height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Feet and inches via scroll pickers (converted/stored consistently with the backend; height is captured in metric for API use where applicable).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3.5 Education (“What’s your highest level of education?”)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PhD/ Dr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Master or above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Degree or above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 level or above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GCSE or above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3.6 Employment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Employed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Self-employed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Student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Not currently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3.7 Income (optional broad ranges)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UI presents banded ranges in £ thousands (e.g. £0k - £20k through £50k+). Exact salaries are not shown on the profile.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3.8 Religion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Options include Christian, Judaism, Islam, Hinduism, Buddhism, Sikhism, Agnostic, Other, No Religion (see app constants for the authoritative list).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3.9 Marital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Never Married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Divorced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Widowed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Separated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3.10 Children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No, 1 Child, 2 Children, 3 or more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3.11 Ethnicity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Broad UK-style ethnicity list in-app (e.g. Indian Subcontinent, Chinese, Arab, Caribbean, African, White British / Irish / other White, mixed backgrounds, Roma, Gypsy or Irish Traveller, etc.). Users select from the full in-app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3.12 Interests and hobbies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Many categories (Sports &amp; Fitness, Social &amp; Lifestyle, Gaming &amp; Digital, Travel &amp; Outdoors, Food &amp; Cooking, Creative &amp; Arts, Personal Growth, Animals &amp; Home Life, Values &amp; Community, Communication &amp; Actions, Music &amp; Entertainment).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The profile step requires at least two interests in total across all categories (on-screen: “Choose at least 2.”).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3.13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UK postcode entry with validation (not a free-form international “pincode” in the current client validation).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Identity verification and photos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postcode / profile submission, the flow continues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Face verification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Intro explains the selfie is for verification only and is not shown on the profile.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User proceeds to the selfie camera, then short video verification as implemented in the linked screens.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Profile photos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Minimum of two successfully uploaded photos required to continue.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First photo is the primary profile picture; users can add up to six slots and reorder.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Copy references improved match rates with multiple photos.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Body type (after photos, when continuing toward questionnaire)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Visual body-type choices (e.g. Toned, Slim, Medium, Curvy, Plus sized) with imagery; options may vary slightly by gender presentation in the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Psychological / compatibility questionnaire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the above, users see an onboarding intro (compatibility questionnaire) with messaging about personalization, an estimated duration, privacy of answers, and a primary action such as “Let’s begin”.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Questions are loaded from the backend when available, with local fallback data for development. In the current fallback set, items are mostly four-point scale statements (e.g. Strongly disagree → Strongly agree, Never → Always, or similar) and occasional Yes/No items — not a single fixed “weekend social spectrum” multiple-choice widget. Production wording and order follow the server-provided questionnaire.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Completing the questionnaire navigates into match preference setup.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Match preferences (partner criteria)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the questionnaire, users see a preferences landing (“Let’s shape your matches”) with Proceed, then configure: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Who they would like to meet (e.g. Man / Woman)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Preferred age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Whether height matters and preferred height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Search distance (miles; slider up to 100 miles for the maximum distance)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Minimum education level for matches (aligned with profile education bands)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Employment preferences (multi-select; labels include Employed, Self-employed, Student, Unemployed, Prefer not to say where applicable)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Income preference (optional band-style choices for matches)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Religion preference (multi-select comfort list)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Marital status preference (multi-select)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Relationship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Body type preference (ranked ordering)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 summary review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Visual reference calibration (optional phase)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 may be shown an intro for a “taste test” style flow: pairs of reference images to indicate visual preference. This supports onboarding visual-attribute completion before entering the main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Main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onboarding and preferences (and visual steps when required by account state), users reach the tabbed experience (e.g. Home / discovery, Likes, chat, AI assistant, profile) as wired in the Tab navigator. Matching combines demographics, stated preferences, questionnaire signals where enabled, distance, and other product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User safety, compliance, data protection, operations, demo, SoW, KYC,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Sections covering safety policies, moderation, data protection principles, operational boundaries (no escort / illegal services positioning), demo/staging notes, source of funds, director KYC, and conclusions may remain as business and compliance narratives. They should be reviewed periodically by legal/compliance so they stay accurate for the entity operating Aira.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 version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revision aligns Steps 1–8 with the implemented Aira client: Welcome vs profile intro CTAs, field order, UK postcode, gender placement, employment labels, education labels, interest minimum, verification chain (selfie + video + photos), body type timing, questionnaire nature, full preference stack including religion / relationship intent / body type / income, and miles-based distance.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