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0"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44"/>
          <w:szCs w:val="44"/>
          <w:rtl w:val="0"/>
        </w:rPr>
        <w:t xml:space="preserve">BRING YOUR OWN CLOUD (BYOC)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44"/>
          <w:szCs w:val="44"/>
          <w:rtl w:val="0"/>
        </w:rPr>
        <w:t xml:space="preserve">DEPLOYMENT READINESS QUESTIONNAIRE S</w:t>
      </w:r>
      <w:r w:rsidDel="00000000" w:rsidR="00000000" w:rsidRPr="00000000">
        <w:rPr>
          <w:b w:val="1"/>
          <w:bCs w:val="1"/>
          <w:color w:val="2e75b6"/>
          <w:sz w:val="44"/>
          <w:szCs w:val="44"/>
          <w:rtl w:val="0"/>
        </w:rPr>
        <w:t xml:space="preserve">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2e75b6" w:space="8" w:sz="4" w:val="single"/>
          <w:bottom w:color="2e75b6" w:space="8" w:sz="4" w:val="single"/>
        </w:pBdr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OrbitronAI Platform — Customer Cloud Account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NovaOS Foundation + Product Deployments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before="400" w:lineRule="auto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0" w:before="400" w:lineRule="auto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  <w:sectPr>
          <w:footerReference r:id="rId7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2e75b6" w:space="4" w:sz="6" w:val="single"/>
        </w:pBdr>
        <w:spacing w:after="120" w:before="360" w:lineRule="auto"/>
        <w:rPr>
          <w:rFonts w:ascii="Arial" w:cs="Arial" w:eastAsia="Arial" w:hAnsi="Arial"/>
          <w:b w:val="1"/>
          <w:bCs w:val="1"/>
          <w:color w:val="1b2a4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Introduction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 this document you will find all information required for the resources that allows us to deploy NovaOs &amp; our Products to your organization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Section 1: General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1 — Kubernetes Cluster Nodes (30 VMs 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80"/>
        <w:gridCol w:w="1755"/>
        <w:gridCol w:w="870"/>
        <w:gridCol w:w="1005"/>
        <w:gridCol w:w="1005"/>
        <w:gridCol w:w="1095"/>
        <w:gridCol w:w="1995"/>
        <w:tblGridChange w:id="0">
          <w:tblGrid>
            <w:gridCol w:w="2280"/>
            <w:gridCol w:w="1755"/>
            <w:gridCol w:w="870"/>
            <w:gridCol w:w="1005"/>
            <w:gridCol w:w="1005"/>
            <w:gridCol w:w="1095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1f4d78" w:val="clear"/>
          </w:tcPr>
          <w:p w:rsidR="00000000" w:rsidDel="00000000" w:rsidP="00000000" w:rsidRDefault="00000000" w:rsidRPr="00000000" w14:paraId="00000010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11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Recommended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12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vCPU /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13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RAM /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14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Disk /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15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Disk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16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System (ingress, monitoring, kube-system)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8 GB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50 GB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SSD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Ubuntu 24.04 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Control Plane (platform services, Temporal, Logto, Marketplace)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16 GB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50 GB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SSD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Ubuntu 24.04 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Execution (agent sandboxes, browser-use, workflow tasks)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16 GB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30 GB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SSD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Ubuntu 24.04 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Data Plane (LLM Gateway, RAG, Memory, Conversation Store)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16 GB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30 GB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SSD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Ubuntu 24.04 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432 GB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2 — Database &amp; Cache (4 PostgreSQL VMs + 2 Redis VMs)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05"/>
        <w:gridCol w:w="1350"/>
        <w:gridCol w:w="1230"/>
        <w:gridCol w:w="765"/>
        <w:gridCol w:w="945"/>
        <w:gridCol w:w="3675"/>
        <w:tblGridChange w:id="0">
          <w:tblGrid>
            <w:gridCol w:w="2205"/>
            <w:gridCol w:w="1350"/>
            <w:gridCol w:w="1230"/>
            <w:gridCol w:w="765"/>
            <w:gridCol w:w="945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1f4d78" w:val="clear"/>
          </w:tcPr>
          <w:p w:rsidR="00000000" w:rsidDel="00000000" w:rsidP="00000000" w:rsidRDefault="00000000" w:rsidRPr="00000000" w14:paraId="0000003E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3F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VMs (primary + HA replica)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40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vCPU / 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41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RAM / 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42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Disk / 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43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Databases Hosted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Shared Instance (14 databases)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12 GB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30 GB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logto, agent_dns, novaos_marketplace, novaos_studio, temporal, temporal_visibility, langfuse, copilot, evaluation_engine, audit_service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Data Plane Instance (4 databases)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8 GB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20 GB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service_registry, llm_gateway, conversation_store, memory_service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PG Subtotal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 GB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GB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Redis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25"/>
        <w:gridCol w:w="2085"/>
        <w:gridCol w:w="1170"/>
        <w:gridCol w:w="1485"/>
        <w:gridCol w:w="2835"/>
        <w:tblGridChange w:id="0">
          <w:tblGrid>
            <w:gridCol w:w="2625"/>
            <w:gridCol w:w="2085"/>
            <w:gridCol w:w="1170"/>
            <w:gridCol w:w="148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1f4d78" w:val="clear"/>
          </w:tcPr>
          <w:p w:rsidR="00000000" w:rsidDel="00000000" w:rsidP="00000000" w:rsidRDefault="00000000" w:rsidRPr="00000000" w14:paraId="0000005C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5D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Instances (primary + HA replica)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5E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Memory /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5F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60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Eviction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Copilot Cache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 GB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Redis 7.0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allkeys-lru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Streaming (pub/sub, event bus)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 GB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Redis 7.0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noeviction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Redis Subtotal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GB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3 — Supporting Services (3 VMs)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750"/>
        <w:gridCol w:w="1350"/>
        <w:gridCol w:w="1065"/>
        <w:gridCol w:w="1290"/>
        <w:gridCol w:w="3615"/>
        <w:tblGridChange w:id="0">
          <w:tblGrid>
            <w:gridCol w:w="2130"/>
            <w:gridCol w:w="750"/>
            <w:gridCol w:w="1350"/>
            <w:gridCol w:w="1065"/>
            <w:gridCol w:w="1290"/>
            <w:gridCol w:w="3615"/>
          </w:tblGrid>
        </w:tblGridChange>
      </w:tblGrid>
      <w:tr>
        <w:trPr>
          <w:cantSplit w:val="0"/>
          <w:tblHeader w:val="0"/>
        </w:trPr>
        <w:tc>
          <w:tcPr>
            <w:shd w:fill="1f4d78" w:val="clear"/>
          </w:tcPr>
          <w:p w:rsidR="00000000" w:rsidDel="00000000" w:rsidP="00000000" w:rsidRDefault="00000000" w:rsidRPr="00000000" w14:paraId="00000073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74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75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vCPU / 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76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RAM / 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77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Disk / 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78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Object Storage (S3-compatible)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16 GB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1.5 TB SSD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MinIO or equivalent. Hosts model-cache, RAG artifacts. HA pair.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Container Registry + Observability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32 GB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700 GB SSD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Harbor (OCI registry, 4 repos) + Prometheus / Grafana / Loki stack.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vCPU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Svc Subtotal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 GB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3.7 TB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Grand Totals (excluding GPU)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1200"/>
        <w:gridCol w:w="1200"/>
        <w:gridCol w:w="1605"/>
        <w:gridCol w:w="2625"/>
        <w:tblGridChange w:id="0">
          <w:tblGrid>
            <w:gridCol w:w="3600"/>
            <w:gridCol w:w="1200"/>
            <w:gridCol w:w="1200"/>
            <w:gridCol w:w="1605"/>
            <w:gridCol w:w="2625"/>
          </w:tblGrid>
        </w:tblGridChange>
      </w:tblGrid>
      <w:tr>
        <w:trPr>
          <w:cantSplit w:val="0"/>
          <w:tblHeader w:val="0"/>
        </w:trPr>
        <w:tc>
          <w:tcPr>
            <w:shd w:fill="1f4d78" w:val="clear"/>
          </w:tcPr>
          <w:p w:rsidR="00000000" w:rsidDel="00000000" w:rsidP="00000000" w:rsidRDefault="00000000" w:rsidRPr="00000000" w14:paraId="00000095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96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97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98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99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Kubernetes Cluster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432 GB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1.2 TB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PostgreSQL (HA)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40 GB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100 GB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Redis (HA)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8 GB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20 GB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Object Storage (HA)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32 GB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3 TB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Registry + Observability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32 GB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700 GB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544 GB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~5 TB SSD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GPU (optional — only if serving AI models on-premises instead of calling cloud APIs)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NovaOS calls Vertex AI, OpenAI, and Anthropic APIs by default. GPU nodes are only required if the customer wants to run open-source models (DeepSeek, Llama, Mistral, Qwen) fully on-premises in an air-gapped environment. GPU requirements scale with model size. Do not restrict to L4/A100 — on-prem environments typically have access to higher-tier hardware.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810"/>
        <w:gridCol w:w="750"/>
        <w:gridCol w:w="900"/>
        <w:gridCol w:w="1965"/>
        <w:gridCol w:w="1440"/>
        <w:gridCol w:w="960"/>
        <w:gridCol w:w="2010"/>
        <w:tblGridChange w:id="0">
          <w:tblGrid>
            <w:gridCol w:w="1380"/>
            <w:gridCol w:w="810"/>
            <w:gridCol w:w="750"/>
            <w:gridCol w:w="900"/>
            <w:gridCol w:w="1965"/>
            <w:gridCol w:w="1440"/>
            <w:gridCol w:w="960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1f4d78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Up to 14B FP16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64 GB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NVIDIA L4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24 GB GDDR6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 TB NVMe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Ubuntu 24.04 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Up to 14B FP16 (lower cost)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64 GB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RTX 4000 Ada Generation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20 GB GDDR6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1 TB NVMe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Ubuntu 24.04 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Up to 26B FP16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128 GB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NVIDIA A100 40GB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40 GB HBM2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2 TB NVMe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Ubuntu 24.04 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70B (4-bit quantized)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256 GB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NVIDIA A100 80GB or H100 SXM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80 GB HBM2e/HBM3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2 TB NVMe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Ubuntu 24.04 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70B FP16 / on-prem best value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256 GB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NVIDIA RTX PRO 6000 (Blackwell)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96 GB GDDR7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4 TB NVMe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Ubuntu 24.04 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70B+ FP16 / max performance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256 GB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NVIDIA H200 SXM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141 GB HBM3e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4 TB NVMe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Ubuntu 24.04 LTS</w:t>
            </w:r>
          </w:p>
        </w:tc>
      </w:tr>
    </w:tbl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Key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L4 and A100 40GB cap at ~26B FP16 — 70B requires either 4-bit quantization with quality trade-offs or a higher-VRAM card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RTX PRO 6000 (Blackwell, 96 GB) is the strongest on-prem option for 70B FP16 at lower cost than H100/H200, available from most server OEMs (Dell, HP, Supermicro)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RTX 4000 Ada is prosumer/workstation tier — fine for dev/test up to 13B, not datacenter-class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GPU nodes are entirely optional — NovaOS defaults to cloud APIs (Vertex AI, OpenAI, Anthropic)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Networking requirements (quick 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VMs on the same private subnet with full connectivity between them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One static IP for the ingress/load balancer (user-facing endpoint)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Outbound HTTPS to: Vertex AI, api.openai.com, api.anthropic.com (unless fully air-gapped with local GPU models)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DNS entry for the OrbitronAI platform URL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novaos.sail.co.in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TLS certificate for that domain (from your internal CA or we can use cert-manager)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Remote access we'll need: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SSH / VPN access to all VMs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bastion/jump host is fine if direct access isn't possible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service account or admin user for the VMs with sudo privileges</w:t>
      </w:r>
    </w:p>
    <w:p w:rsidR="00000000" w:rsidDel="00000000" w:rsidP="00000000" w:rsidRDefault="00000000" w:rsidRPr="00000000" w14:paraId="0000010C">
      <w:pPr>
        <w:pBdr>
          <w:top w:color="2e75b6" w:space="8" w:sz="4" w:val="single"/>
        </w:pBd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Thank you for your partnership.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0"/>
          <w:szCs w:val="20"/>
          <w:rtl w:val="0"/>
        </w:rPr>
        <w:t xml:space="preserve">OrbitronAI — Cloud. BYOC. On-Prem.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pBdr>
        <w:top w:color="d5e8f0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Confidential — OrbitronAIPage </w:t>
    </w:r>
    <w:r w:rsidDel="00000000" w:rsidR="00000000" w:rsidRPr="00000000"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jc w:val="center"/>
      <w:rPr/>
    </w:pPr>
    <w:r w:rsidDel="00000000" w:rsidR="00000000" w:rsidRPr="00000000">
      <w:rPr>
        <w:b w:val="1"/>
        <w:bCs w:val="1"/>
        <w:color w:val="2e75b6"/>
        <w:rtl w:val="0"/>
      </w:rPr>
      <w:t xml:space="preserve">CONFIDENTIAL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1">
    <w:pPr>
      <w:spacing w:after="80" w:before="8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2">
    <w:pPr>
      <w:jc w:val="center"/>
      <w:rPr/>
    </w:pPr>
    <w:r w:rsidDel="00000000" w:rsidR="00000000" w:rsidRPr="00000000">
      <w:rPr>
        <w:color w:val="555555"/>
        <w:rtl w:val="0"/>
      </w:rPr>
      <w:t xml:space="preserve">Prepared by OrbitronAI  |  Version 2.0  |  May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pBdr>
        <w:bottom w:color="d5e8f0" w:space="4" w:sz="4" w:val="single"/>
      </w:pBdr>
      <w:rPr/>
    </w:pP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OrbitronAI  |  BYOC Deployment Readiness  |  v2.0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QFR0p68hdHoojd8ebdhiTl56MQ==">CgMxLjA4AHIhMVdHY2tnQ0hVLVJQNFgzUUNPdTNpR2hUYW5IalIyckg4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