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28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280" w:before="0" w:line="240" w:lineRule="auto"/>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DataRank: A Framework for Ranking Biomedical Datasets</w:t>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Arya Iranmehr</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sz w:val="24"/>
          <w:szCs w:val="24"/>
          <w:rtl w:val="0"/>
        </w:rPr>
        <w:t xml:space="preserve">Huan Wang</w:t>
      </w:r>
      <w:r w:rsidDel="00000000" w:rsidR="00000000" w:rsidRPr="00000000">
        <w:rPr>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 Hannah Chen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Xiaoqian Jiang</w:t>
      </w:r>
      <w:r w:rsidDel="00000000" w:rsidR="00000000" w:rsidRPr="00000000">
        <w:rPr>
          <w:b w:val="1"/>
          <w:sz w:val="24"/>
          <w:szCs w:val="24"/>
          <w:vertAlign w:val="superscript"/>
          <w:rtl w:val="0"/>
        </w:rPr>
        <w:t xml:space="preserve">3</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superscript"/>
          <w:rtl w:val="0"/>
        </w:rPr>
        <w:t xml:space="preserve"> </w:t>
      </w:r>
    </w:p>
    <w:p w:rsidR="00000000" w:rsidDel="00000000" w:rsidP="00000000" w:rsidRDefault="00000000" w:rsidRPr="00000000">
      <w:pPr>
        <w:widowControl w:val="1"/>
        <w:spacing w:after="2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superscript"/>
          <w:rtl w:val="0"/>
        </w:rPr>
        <w:t xml:space="preserve">1</w:t>
      </w:r>
      <w:r w:rsidDel="00000000" w:rsidR="00000000" w:rsidRPr="00000000">
        <w:rPr>
          <w:rFonts w:ascii="Times New Roman" w:cs="Times New Roman" w:eastAsia="Times New Roman" w:hAnsi="Times New Roman"/>
          <w:b w:val="0"/>
          <w:sz w:val="24"/>
          <w:szCs w:val="24"/>
          <w:vertAlign w:val="baseline"/>
          <w:rtl w:val="0"/>
        </w:rPr>
        <w:t xml:space="preserve">Department of Electrical and Computer Engineering,UC San Diego, </w:t>
        <w:br w:type="textWrapping"/>
      </w:r>
      <w:r w:rsidDel="00000000" w:rsidR="00000000" w:rsidRPr="00000000">
        <w:rPr>
          <w:rFonts w:ascii="Times New Roman" w:cs="Times New Roman" w:eastAsia="Times New Roman" w:hAnsi="Times New Roman"/>
          <w:b w:val="0"/>
          <w:sz w:val="24"/>
          <w:szCs w:val="24"/>
          <w:vertAlign w:val="superscript"/>
          <w:rtl w:val="0"/>
        </w:rPr>
        <w:t xml:space="preserve">2</w:t>
      </w:r>
      <w:r w:rsidDel="00000000" w:rsidR="00000000" w:rsidRPr="00000000">
        <w:rPr>
          <w:sz w:val="24"/>
          <w:szCs w:val="24"/>
          <w:rtl w:val="0"/>
        </w:rPr>
        <w:t xml:space="preserve">Department of Computer Science, UC San Diego</w:t>
      </w:r>
      <w:r w:rsidDel="00000000" w:rsidR="00000000" w:rsidRPr="00000000">
        <w:rPr>
          <w:rFonts w:ascii="Times New Roman" w:cs="Times New Roman" w:eastAsia="Times New Roman" w:hAnsi="Times New Roman"/>
          <w:b w:val="0"/>
          <w:sz w:val="24"/>
          <w:szCs w:val="24"/>
          <w:vertAlign w:val="baseline"/>
          <w:rtl w:val="0"/>
        </w:rPr>
        <w:t xml:space="preserve"> San Diego</w:t>
        <w:br w:type="textWrapping"/>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rtl w:val="0"/>
        </w:rPr>
        <w:t xml:space="preserve">D</w:t>
      </w:r>
      <w:r w:rsidDel="00000000" w:rsidR="00000000" w:rsidRPr="00000000">
        <w:rPr>
          <w:sz w:val="24"/>
          <w:szCs w:val="24"/>
          <w:rtl w:val="0"/>
        </w:rPr>
        <w:t xml:space="preserve">epartment of Biomedical Informatics, UC</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Abstract</w:t>
      </w:r>
    </w:p>
    <w:p w:rsidR="00000000" w:rsidDel="00000000" w:rsidP="00000000" w:rsidRDefault="00000000" w:rsidRPr="00000000">
      <w:pPr>
        <w:widowControl w:val="1"/>
        <w:spacing w:after="120" w:before="0" w:line="240" w:lineRule="auto"/>
        <w:contextualSpacing w:val="0"/>
        <w:jc w:val="both"/>
      </w:pPr>
      <w:r w:rsidDel="00000000" w:rsidR="00000000" w:rsidRPr="00000000">
        <w:rPr>
          <w:i w:val="1"/>
          <w:rtl w:val="0"/>
        </w:rPr>
        <w:t xml:space="preserve">Due to</w:t>
      </w:r>
      <w:r w:rsidDel="00000000" w:rsidR="00000000" w:rsidRPr="00000000">
        <w:rPr>
          <w:rFonts w:ascii="Times New Roman" w:cs="Times New Roman" w:eastAsia="Times New Roman" w:hAnsi="Times New Roman"/>
          <w:b w:val="0"/>
          <w:i w:val="1"/>
          <w:sz w:val="20"/>
          <w:szCs w:val="20"/>
          <w:vertAlign w:val="baseline"/>
          <w:rtl w:val="0"/>
        </w:rPr>
        <w:t xml:space="preserve"> the advent of high-performance technologies for the generat</w:t>
      </w:r>
      <w:r w:rsidDel="00000000" w:rsidR="00000000" w:rsidRPr="00000000">
        <w:rPr>
          <w:i w:val="1"/>
          <w:rtl w:val="0"/>
        </w:rPr>
        <w:t xml:space="preserve">ion,</w:t>
      </w:r>
      <w:r w:rsidDel="00000000" w:rsidR="00000000" w:rsidRPr="00000000">
        <w:rPr>
          <w:rFonts w:ascii="Times New Roman" w:cs="Times New Roman" w:eastAsia="Times New Roman" w:hAnsi="Times New Roman"/>
          <w:b w:val="0"/>
          <w:i w:val="1"/>
          <w:sz w:val="20"/>
          <w:szCs w:val="20"/>
          <w:vertAlign w:val="baseline"/>
          <w:rtl w:val="0"/>
        </w:rPr>
        <w:t xml:space="preserve"> stor</w:t>
      </w:r>
      <w:r w:rsidDel="00000000" w:rsidR="00000000" w:rsidRPr="00000000">
        <w:rPr>
          <w:i w:val="1"/>
          <w:rtl w:val="0"/>
        </w:rPr>
        <w:t xml:space="preserve">age</w:t>
      </w:r>
      <w:r w:rsidDel="00000000" w:rsidR="00000000" w:rsidRPr="00000000">
        <w:rPr>
          <w:rFonts w:ascii="Times New Roman" w:cs="Times New Roman" w:eastAsia="Times New Roman" w:hAnsi="Times New Roman"/>
          <w:b w:val="0"/>
          <w:i w:val="1"/>
          <w:sz w:val="20"/>
          <w:szCs w:val="20"/>
          <w:vertAlign w:val="baseline"/>
          <w:rtl w:val="0"/>
        </w:rPr>
        <w:t xml:space="preserve"> and pr</w:t>
      </w:r>
      <w:r w:rsidDel="00000000" w:rsidR="00000000" w:rsidRPr="00000000">
        <w:rPr>
          <w:i w:val="1"/>
          <w:rtl w:val="0"/>
        </w:rPr>
        <w:t xml:space="preserve">o</w:t>
      </w:r>
      <w:r w:rsidDel="00000000" w:rsidR="00000000" w:rsidRPr="00000000">
        <w:rPr>
          <w:rFonts w:ascii="Times New Roman" w:cs="Times New Roman" w:eastAsia="Times New Roman" w:hAnsi="Times New Roman"/>
          <w:b w:val="0"/>
          <w:i w:val="1"/>
          <w:sz w:val="20"/>
          <w:szCs w:val="20"/>
          <w:vertAlign w:val="baseline"/>
          <w:rtl w:val="0"/>
        </w:rPr>
        <w:t xml:space="preserve">cessing</w:t>
      </w:r>
      <w:r w:rsidDel="00000000" w:rsidR="00000000" w:rsidRPr="00000000">
        <w:rPr>
          <w:i w:val="1"/>
          <w:rtl w:val="0"/>
        </w:rPr>
        <w:t xml:space="preserve"> of </w:t>
      </w:r>
      <w:r w:rsidDel="00000000" w:rsidR="00000000" w:rsidRPr="00000000">
        <w:rPr>
          <w:rFonts w:ascii="Times New Roman" w:cs="Times New Roman" w:eastAsia="Times New Roman" w:hAnsi="Times New Roman"/>
          <w:b w:val="0"/>
          <w:i w:val="1"/>
          <w:sz w:val="20"/>
          <w:szCs w:val="20"/>
          <w:vertAlign w:val="baseline"/>
          <w:rtl w:val="0"/>
        </w:rPr>
        <w:t xml:space="preserve">data, research in biomedical sciences </w:t>
      </w:r>
      <w:r w:rsidDel="00000000" w:rsidR="00000000" w:rsidRPr="00000000">
        <w:rPr>
          <w:i w:val="1"/>
          <w:rtl w:val="0"/>
        </w:rPr>
        <w:t xml:space="preserve">i</w:t>
      </w:r>
      <w:r w:rsidDel="00000000" w:rsidR="00000000" w:rsidRPr="00000000">
        <w:rPr>
          <w:rFonts w:ascii="Times New Roman" w:cs="Times New Roman" w:eastAsia="Times New Roman" w:hAnsi="Times New Roman"/>
          <w:b w:val="0"/>
          <w:i w:val="1"/>
          <w:sz w:val="20"/>
          <w:szCs w:val="20"/>
          <w:vertAlign w:val="baseline"/>
          <w:rtl w:val="0"/>
        </w:rPr>
        <w:t xml:space="preserve">s increasingly mov</w:t>
      </w:r>
      <w:r w:rsidDel="00000000" w:rsidR="00000000" w:rsidRPr="00000000">
        <w:rPr>
          <w:i w:val="1"/>
          <w:rtl w:val="0"/>
        </w:rPr>
        <w:t xml:space="preserve">ing</w:t>
      </w:r>
      <w:r w:rsidDel="00000000" w:rsidR="00000000" w:rsidRPr="00000000">
        <w:rPr>
          <w:rFonts w:ascii="Times New Roman" w:cs="Times New Roman" w:eastAsia="Times New Roman" w:hAnsi="Times New Roman"/>
          <w:b w:val="0"/>
          <w:i w:val="1"/>
          <w:sz w:val="20"/>
          <w:szCs w:val="20"/>
          <w:vertAlign w:val="baseline"/>
          <w:rtl w:val="0"/>
        </w:rPr>
        <w:t xml:space="preserve"> towards "data-driven researc</w:t>
      </w:r>
      <w:r w:rsidDel="00000000" w:rsidR="00000000" w:rsidRPr="00000000">
        <w:rPr>
          <w:i w:val="1"/>
          <w:rtl w:val="0"/>
        </w:rPr>
        <w:t xml:space="preserve">h" via the manipulation and analysis of biomedical datasets. </w:t>
      </w:r>
      <w:r w:rsidDel="00000000" w:rsidR="00000000" w:rsidRPr="00000000">
        <w:rPr>
          <w:rFonts w:ascii="Times New Roman" w:cs="Times New Roman" w:eastAsia="Times New Roman" w:hAnsi="Times New Roman"/>
          <w:b w:val="0"/>
          <w:i w:val="1"/>
          <w:sz w:val="20"/>
          <w:szCs w:val="20"/>
          <w:vertAlign w:val="baseline"/>
          <w:rtl w:val="0"/>
        </w:rPr>
        <w:t xml:space="preserve">Unfortunately, the vast majority of </w:t>
      </w:r>
      <w:r w:rsidDel="00000000" w:rsidR="00000000" w:rsidRPr="00000000">
        <w:rPr>
          <w:i w:val="1"/>
          <w:rtl w:val="0"/>
        </w:rPr>
        <w:t xml:space="preserve">these </w:t>
      </w:r>
      <w:r w:rsidDel="00000000" w:rsidR="00000000" w:rsidRPr="00000000">
        <w:rPr>
          <w:rFonts w:ascii="Times New Roman" w:cs="Times New Roman" w:eastAsia="Times New Roman" w:hAnsi="Times New Roman"/>
          <w:b w:val="0"/>
          <w:i w:val="1"/>
          <w:sz w:val="20"/>
          <w:szCs w:val="20"/>
          <w:vertAlign w:val="baseline"/>
          <w:rtl w:val="0"/>
        </w:rPr>
        <w:t xml:space="preserve">datasets are underutilized after their initial publications due to </w:t>
      </w:r>
      <w:r w:rsidDel="00000000" w:rsidR="00000000" w:rsidRPr="00000000">
        <w:rPr>
          <w:i w:val="1"/>
          <w:rtl w:val="0"/>
        </w:rPr>
        <w:t xml:space="preserve">an </w:t>
      </w:r>
      <w:r w:rsidDel="00000000" w:rsidR="00000000" w:rsidRPr="00000000">
        <w:rPr>
          <w:rFonts w:ascii="Times New Roman" w:cs="Times New Roman" w:eastAsia="Times New Roman" w:hAnsi="Times New Roman"/>
          <w:b w:val="0"/>
          <w:i w:val="1"/>
          <w:sz w:val="20"/>
          <w:szCs w:val="20"/>
          <w:vertAlign w:val="baseline"/>
          <w:rtl w:val="0"/>
        </w:rPr>
        <w:t xml:space="preserve">increased rate of dataset generation and difficulty in searching for relevant datasets. In this paper, we develop </w:t>
      </w:r>
      <w:r w:rsidDel="00000000" w:rsidR="00000000" w:rsidRPr="00000000">
        <w:rPr>
          <w:i w:val="1"/>
          <w:rtl w:val="0"/>
        </w:rPr>
        <w:t xml:space="preserve">the DataRank </w:t>
      </w:r>
      <w:r w:rsidDel="00000000" w:rsidR="00000000" w:rsidRPr="00000000">
        <w:rPr>
          <w:rFonts w:ascii="Times New Roman" w:cs="Times New Roman" w:eastAsia="Times New Roman" w:hAnsi="Times New Roman"/>
          <w:b w:val="0"/>
          <w:i w:val="1"/>
          <w:sz w:val="20"/>
          <w:szCs w:val="20"/>
          <w:vertAlign w:val="baseline"/>
          <w:rtl w:val="0"/>
        </w:rPr>
        <w:t xml:space="preserve">framework </w:t>
      </w:r>
      <w:r w:rsidDel="00000000" w:rsidR="00000000" w:rsidRPr="00000000">
        <w:rPr>
          <w:i w:val="1"/>
          <w:rtl w:val="0"/>
        </w:rPr>
        <w:t xml:space="preserve">to </w:t>
      </w:r>
      <w:r w:rsidDel="00000000" w:rsidR="00000000" w:rsidRPr="00000000">
        <w:rPr>
          <w:rFonts w:ascii="Times New Roman" w:cs="Times New Roman" w:eastAsia="Times New Roman" w:hAnsi="Times New Roman"/>
          <w:b w:val="0"/>
          <w:i w:val="1"/>
          <w:sz w:val="20"/>
          <w:szCs w:val="20"/>
          <w:vertAlign w:val="baseline"/>
          <w:rtl w:val="0"/>
        </w:rPr>
        <w:t xml:space="preserve">rank biomedical datasets by incorporating  into our model three different criteria</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query-relevance, research-importance and user-preference</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We implement query-relevance</w:t>
      </w:r>
      <w:r w:rsidDel="00000000" w:rsidR="00000000" w:rsidRPr="00000000">
        <w:rPr>
          <w:i w:val="1"/>
          <w:rtl w:val="0"/>
        </w:rPr>
        <w:t xml:space="preserve"> via a </w:t>
      </w:r>
      <w:r w:rsidDel="00000000" w:rsidR="00000000" w:rsidRPr="00000000">
        <w:rPr>
          <w:rFonts w:ascii="Times New Roman" w:cs="Times New Roman" w:eastAsia="Times New Roman" w:hAnsi="Times New Roman"/>
          <w:b w:val="0"/>
          <w:i w:val="1"/>
          <w:sz w:val="20"/>
          <w:szCs w:val="20"/>
          <w:vertAlign w:val="baseline"/>
          <w:rtl w:val="0"/>
        </w:rPr>
        <w:t xml:space="preserve">multi-label classification approach using binary relevance scheme</w:t>
      </w:r>
      <w:r w:rsidDel="00000000" w:rsidR="00000000" w:rsidRPr="00000000">
        <w:rPr>
          <w:i w:val="1"/>
          <w:rtl w:val="0"/>
        </w:rPr>
        <w:t xml:space="preserve">s</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i w:val="1"/>
          <w:rtl w:val="0"/>
        </w:rPr>
        <w:t xml:space="preserve">R</w:t>
      </w:r>
      <w:r w:rsidDel="00000000" w:rsidR="00000000" w:rsidRPr="00000000">
        <w:rPr>
          <w:rFonts w:ascii="Times New Roman" w:cs="Times New Roman" w:eastAsia="Times New Roman" w:hAnsi="Times New Roman"/>
          <w:b w:val="0"/>
          <w:i w:val="1"/>
          <w:sz w:val="20"/>
          <w:szCs w:val="20"/>
          <w:vertAlign w:val="baseline"/>
          <w:rtl w:val="0"/>
        </w:rPr>
        <w:t xml:space="preserve">esearch-importance of datasets is incorporated into ranking by utilizing a citation </w:t>
      </w:r>
      <w:r w:rsidDel="00000000" w:rsidR="00000000" w:rsidRPr="00000000">
        <w:rPr>
          <w:i w:val="1"/>
          <w:rtl w:val="0"/>
        </w:rPr>
        <w:t xml:space="preserve">network. </w:t>
      </w:r>
      <w:r w:rsidDel="00000000" w:rsidR="00000000" w:rsidRPr="00000000">
        <w:rPr>
          <w:rFonts w:ascii="Times New Roman" w:cs="Times New Roman" w:eastAsia="Times New Roman" w:hAnsi="Times New Roman"/>
          <w:b w:val="0"/>
          <w:i w:val="1"/>
          <w:sz w:val="20"/>
          <w:szCs w:val="20"/>
          <w:vertAlign w:val="baseline"/>
          <w:rtl w:val="0"/>
        </w:rPr>
        <w:t xml:space="preserve">Preference ranking is implemented in an online setting </w:t>
      </w:r>
      <w:r w:rsidDel="00000000" w:rsidR="00000000" w:rsidRPr="00000000">
        <w:rPr>
          <w:i w:val="1"/>
          <w:rtl w:val="0"/>
        </w:rPr>
        <w:t xml:space="preserve">where</w:t>
      </w:r>
      <w:r w:rsidDel="00000000" w:rsidR="00000000" w:rsidRPr="00000000">
        <w:rPr>
          <w:rFonts w:ascii="Times New Roman" w:cs="Times New Roman" w:eastAsia="Times New Roman" w:hAnsi="Times New Roman"/>
          <w:b w:val="0"/>
          <w:i w:val="1"/>
          <w:sz w:val="20"/>
          <w:szCs w:val="20"/>
          <w:vertAlign w:val="baseline"/>
          <w:rtl w:val="0"/>
        </w:rPr>
        <w:t xml:space="preserve"> DataRank </w:t>
      </w:r>
      <w:r w:rsidDel="00000000" w:rsidR="00000000" w:rsidRPr="00000000">
        <w:rPr>
          <w:i w:val="1"/>
          <w:rtl w:val="0"/>
        </w:rPr>
        <w:t xml:space="preserve">improves </w:t>
      </w:r>
      <w:r w:rsidDel="00000000" w:rsidR="00000000" w:rsidRPr="00000000">
        <w:rPr>
          <w:rFonts w:ascii="Times New Roman" w:cs="Times New Roman" w:eastAsia="Times New Roman" w:hAnsi="Times New Roman"/>
          <w:b w:val="0"/>
          <w:i w:val="1"/>
          <w:sz w:val="20"/>
          <w:szCs w:val="20"/>
          <w:vertAlign w:val="baseline"/>
          <w:rtl w:val="0"/>
        </w:rPr>
        <w:t xml:space="preserve">ranking results </w:t>
      </w:r>
      <w:r w:rsidDel="00000000" w:rsidR="00000000" w:rsidRPr="00000000">
        <w:rPr>
          <w:i w:val="1"/>
          <w:rtl w:val="0"/>
        </w:rPr>
        <w:t xml:space="preserve">according to </w:t>
      </w:r>
      <w:r w:rsidDel="00000000" w:rsidR="00000000" w:rsidRPr="00000000">
        <w:rPr>
          <w:rFonts w:ascii="Times New Roman" w:cs="Times New Roman" w:eastAsia="Times New Roman" w:hAnsi="Times New Roman"/>
          <w:b w:val="0"/>
          <w:i w:val="1"/>
          <w:sz w:val="20"/>
          <w:szCs w:val="20"/>
          <w:vertAlign w:val="baseline"/>
          <w:rtl w:val="0"/>
        </w:rPr>
        <w:t xml:space="preserve">user feedback. </w:t>
      </w:r>
      <w:r w:rsidDel="00000000" w:rsidR="00000000" w:rsidRPr="00000000">
        <w:rPr>
          <w:i w:val="1"/>
          <w:rtl w:val="0"/>
        </w:rPr>
        <w:t xml:space="preserve">Mean Average Precision (MAP) and Mean Reciprocal Rank (MRR) performance measures on DataRank query results are compared against search results from the Gene Expression Omnibus (GEO) data repository. The comparisons conducted on five different held-out validation set of queries and show that </w:t>
      </w:r>
      <w:r w:rsidDel="00000000" w:rsidR="00000000" w:rsidRPr="00000000">
        <w:rPr>
          <w:i w:val="1"/>
          <w:rtl w:val="0"/>
        </w:rPr>
        <w:t xml:space="preserve">DataRank </w:t>
      </w:r>
      <w:r w:rsidDel="00000000" w:rsidR="00000000" w:rsidRPr="00000000">
        <w:rPr>
          <w:i w:val="1"/>
          <w:rtl w:val="0"/>
        </w:rPr>
        <w:t xml:space="preserve">achieves higher MAP and MRR. </w:t>
      </w:r>
      <w:r w:rsidDel="00000000" w:rsidR="00000000" w:rsidRPr="00000000">
        <w:rPr>
          <w:rFonts w:ascii="Times New Roman" w:cs="Times New Roman" w:eastAsia="Times New Roman" w:hAnsi="Times New Roman"/>
          <w:b w:val="0"/>
          <w:i w:val="1"/>
          <w:sz w:val="20"/>
          <w:szCs w:val="20"/>
          <w:vertAlign w:val="baseline"/>
          <w:rtl w:val="0"/>
        </w:rPr>
        <w:t xml:space="preserve">Finally, we assess the effect of incorporating user feedback by</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measuring Regret for five different subjects and show that th</w:t>
      </w:r>
      <w:r w:rsidDel="00000000" w:rsidR="00000000" w:rsidRPr="00000000">
        <w:rPr>
          <w:i w:val="1"/>
          <w:rtl w:val="0"/>
        </w:rPr>
        <w:t xml:space="preserve">is measure </w:t>
      </w:r>
      <w:r w:rsidDel="00000000" w:rsidR="00000000" w:rsidRPr="00000000">
        <w:rPr>
          <w:rFonts w:ascii="Times New Roman" w:cs="Times New Roman" w:eastAsia="Times New Roman" w:hAnsi="Times New Roman"/>
          <w:b w:val="0"/>
          <w:i w:val="1"/>
          <w:sz w:val="20"/>
          <w:szCs w:val="20"/>
          <w:vertAlign w:val="baseline"/>
          <w:rtl w:val="0"/>
        </w:rPr>
        <w:t xml:space="preserve">is non-increasing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 Introduction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New advancements in technologies have resulted in the proliferation of data production at an unprecedented scale, leading scientists to the problem that the capacity to organize, let alone find or understand</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data, </w:t>
      </w:r>
      <w:r w:rsidDel="00000000" w:rsidR="00000000" w:rsidRPr="00000000">
        <w:rPr>
          <w:rtl w:val="0"/>
        </w:rPr>
        <w:t xml:space="preserve">is </w:t>
      </w:r>
      <w:r w:rsidDel="00000000" w:rsidR="00000000" w:rsidRPr="00000000">
        <w:rPr>
          <w:rFonts w:ascii="Times New Roman" w:cs="Times New Roman" w:eastAsia="Times New Roman" w:hAnsi="Times New Roman"/>
          <w:b w:val="0"/>
          <w:sz w:val="20"/>
          <w:szCs w:val="20"/>
          <w:vertAlign w:val="baseline"/>
          <w:rtl w:val="0"/>
        </w:rPr>
        <w:t xml:space="preserve">lagg</w:t>
      </w:r>
      <w:r w:rsidDel="00000000" w:rsidR="00000000" w:rsidRPr="00000000">
        <w:rPr>
          <w:rtl w:val="0"/>
        </w:rPr>
        <w:t xml:space="preserve">ing </w:t>
      </w:r>
      <w:r w:rsidDel="00000000" w:rsidR="00000000" w:rsidRPr="00000000">
        <w:rPr>
          <w:rFonts w:ascii="Times New Roman" w:cs="Times New Roman" w:eastAsia="Times New Roman" w:hAnsi="Times New Roman"/>
          <w:b w:val="0"/>
          <w:sz w:val="20"/>
          <w:szCs w:val="20"/>
          <w:vertAlign w:val="baseline"/>
          <w:rtl w:val="0"/>
        </w:rPr>
        <w:t xml:space="preserve">behind our ability to generate data. Back in 2006, shortly after the popularization of next-generation sequencing, it was found that data volumes were doubling every year </w:t>
      </w:r>
      <w:r w:rsidDel="00000000" w:rsidR="00000000" w:rsidRPr="00000000">
        <w:rPr>
          <w:rtl w:val="0"/>
        </w:rPr>
        <w:t xml:space="preserve">while also </w:t>
      </w:r>
      <w:r w:rsidDel="00000000" w:rsidR="00000000" w:rsidRPr="00000000">
        <w:rPr>
          <w:rFonts w:ascii="Times New Roman" w:cs="Times New Roman" w:eastAsia="Times New Roman" w:hAnsi="Times New Roman"/>
          <w:b w:val="0"/>
          <w:sz w:val="20"/>
          <w:szCs w:val="20"/>
          <w:vertAlign w:val="baseline"/>
          <w:rtl w:val="0"/>
        </w:rPr>
        <w:t xml:space="preserve">becoming increasingly complex and correlated over many dimensions [1]. Using nucleotide sequencing as an example, it was found in 2009 that submission rates to a global database were growing at 200% per annum; conservation of this data is guarded by three global repositories which exchange new data on a daily basis [2].</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Alongside this data </w:t>
      </w:r>
      <w:r w:rsidDel="00000000" w:rsidR="00000000" w:rsidRPr="00000000">
        <w:rPr>
          <w:rtl w:val="0"/>
        </w:rPr>
        <w:t xml:space="preserve">proliferation, which is commonly funded by the </w:t>
      </w:r>
      <w:r w:rsidDel="00000000" w:rsidR="00000000" w:rsidRPr="00000000">
        <w:rPr>
          <w:rFonts w:ascii="Times New Roman" w:cs="Times New Roman" w:eastAsia="Times New Roman" w:hAnsi="Times New Roman"/>
          <w:b w:val="0"/>
          <w:sz w:val="20"/>
          <w:szCs w:val="20"/>
          <w:vertAlign w:val="baseline"/>
          <w:rtl w:val="0"/>
        </w:rPr>
        <w:t xml:space="preserve">public sector, follows an expectation of freely accessible data for global biomedical research. As such, much of the scientific community ha</w:t>
      </w:r>
      <w:r w:rsidDel="00000000" w:rsidR="00000000" w:rsidRPr="00000000">
        <w:rPr>
          <w:rtl w:val="0"/>
        </w:rPr>
        <w:t xml:space="preserve">s </w:t>
      </w:r>
      <w:r w:rsidDel="00000000" w:rsidR="00000000" w:rsidRPr="00000000">
        <w:rPr>
          <w:rFonts w:ascii="Times New Roman" w:cs="Times New Roman" w:eastAsia="Times New Roman" w:hAnsi="Times New Roman"/>
          <w:b w:val="0"/>
          <w:sz w:val="20"/>
          <w:szCs w:val="20"/>
          <w:vertAlign w:val="baseline"/>
          <w:rtl w:val="0"/>
        </w:rPr>
        <w:t xml:space="preserve">been concerned with scalability and collaborative issues associated with data management</w:t>
      </w:r>
      <w:r w:rsidDel="00000000" w:rsidR="00000000" w:rsidRPr="00000000">
        <w:rPr>
          <w:rtl w:val="0"/>
        </w:rPr>
        <w:t xml:space="preserve">, including but not limited to </w:t>
      </w:r>
      <w:r w:rsidDel="00000000" w:rsidR="00000000" w:rsidRPr="00000000">
        <w:rPr>
          <w:rFonts w:ascii="Times New Roman" w:cs="Times New Roman" w:eastAsia="Times New Roman" w:hAnsi="Times New Roman"/>
          <w:b w:val="0"/>
          <w:sz w:val="20"/>
          <w:szCs w:val="20"/>
          <w:vertAlign w:val="baseline"/>
          <w:rtl w:val="0"/>
        </w:rPr>
        <w:t xml:space="preserve">necessary standardization and infrastructure to support useful data processing and work-flow methods. Increased commitments to data sharing is reinforced by efforts dedicated to building databases, repositories and biobanks [3]. Multidisciplinary databases also led to the collection and analysis of data found from multiple repositories, which may be deposited elsewhere for shared use. In a generation of data-intensive and data-driven computing, scientists are engaging in records as a corpus of text and collections of interlinked data resources that may identify papers of interest, suggest hypotheses to explore, and even the production of new data [4]. Existing entities have been addressing issues to facilitate data use: the European Bioinformatics Institute has developed open standards and search systems indexing data, and the National Center for Biotechnology Information (NCBI) has invested greatly in the PubMed [5] search engine for accessing biomedical literature citations of the MEDLINE database. Despite these efforts, the growing size and number of partially coordinated and incompatible dataset formats makes data discovery and integration a notable challenge.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the past, people may have explicitly cited a datase</w:t>
      </w:r>
      <w:r w:rsidDel="00000000" w:rsidR="00000000" w:rsidRPr="00000000">
        <w:rPr>
          <w:rtl w:val="0"/>
        </w:rPr>
        <w:t xml:space="preserve">t's </w:t>
      </w:r>
      <w:r w:rsidDel="00000000" w:rsidR="00000000" w:rsidRPr="00000000">
        <w:rPr>
          <w:rFonts w:ascii="Times New Roman" w:cs="Times New Roman" w:eastAsia="Times New Roman" w:hAnsi="Times New Roman"/>
          <w:b w:val="0"/>
          <w:sz w:val="20"/>
          <w:szCs w:val="20"/>
          <w:vertAlign w:val="baseline"/>
          <w:rtl w:val="0"/>
        </w:rPr>
        <w:t xml:space="preserve">identification number, cited the publication connecting to the dataset’s first use, merely mentioned it within a paper, or not cited the dataset at all. Authors and publishers are now encouraged to include data availability information in publications. While much work has focused on PubMed article querying, there still lacks a unified, systematic way to retrieve datasets in a personalized manner.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 direct search requir</w:t>
      </w:r>
      <w:r w:rsidDel="00000000" w:rsidR="00000000" w:rsidRPr="00000000">
        <w:rPr>
          <w:rtl w:val="0"/>
        </w:rPr>
        <w:t xml:space="preserve">es</w:t>
      </w:r>
      <w:r w:rsidDel="00000000" w:rsidR="00000000" w:rsidRPr="00000000">
        <w:rPr>
          <w:rFonts w:ascii="Times New Roman" w:cs="Times New Roman" w:eastAsia="Times New Roman" w:hAnsi="Times New Roman"/>
          <w:b w:val="0"/>
          <w:sz w:val="20"/>
          <w:szCs w:val="20"/>
          <w:vertAlign w:val="baseline"/>
          <w:rtl w:val="0"/>
        </w:rPr>
        <w:t xml:space="preserve"> background knowledge on the part of the </w:t>
      </w:r>
      <w:r w:rsidDel="00000000" w:rsidR="00000000" w:rsidRPr="00000000">
        <w:rPr>
          <w:rtl w:val="0"/>
        </w:rPr>
        <w:t xml:space="preserve">requester</w:t>
      </w:r>
      <w:r w:rsidDel="00000000" w:rsidR="00000000" w:rsidRPr="00000000">
        <w:rPr>
          <w:rFonts w:ascii="Times New Roman" w:cs="Times New Roman" w:eastAsia="Times New Roman" w:hAnsi="Times New Roman"/>
          <w:b w:val="0"/>
          <w:sz w:val="20"/>
          <w:szCs w:val="20"/>
          <w:vertAlign w:val="baseline"/>
          <w:rtl w:val="0"/>
        </w:rPr>
        <w:t xml:space="preserve"> and can be done by directly searching within a repository for the data or authors connected to the dataset. The National Institute of Health (NIH) currently manages 65 biomedical data sharing repositories [6]. In the best case, NIH may have invested resources to provide user-friendly mechanisms for query and analysis, such as with GEO. GEO records can be accessed directly using an accession number or queries can be made to study-level or gene-level databases. Queries can be “effectively performed by simply entering appropriate keywords and phrases into the search box. However, given the large volumes of data stored in these databases, it is often useful to perform more refined queries” [7]. In other words, efficient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querying requires knowing what a dataset may encompasses.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Citation analysis and bibliometrics establish precedence of ideas and hint at the quality or significance of a scientific work [27,28]. We exploit an article</w:t>
      </w:r>
      <w:r w:rsidDel="00000000" w:rsidR="00000000" w:rsidRPr="00000000">
        <w:rPr>
          <w:rtl w:val="0"/>
        </w:rPr>
        <w:t xml:space="preserve">'s </w:t>
      </w:r>
      <w:r w:rsidDel="00000000" w:rsidR="00000000" w:rsidRPr="00000000">
        <w:rPr>
          <w:rFonts w:ascii="Times New Roman" w:cs="Times New Roman" w:eastAsia="Times New Roman" w:hAnsi="Times New Roman"/>
          <w:b w:val="0"/>
          <w:sz w:val="20"/>
          <w:szCs w:val="20"/>
          <w:vertAlign w:val="baseline"/>
          <w:rtl w:val="0"/>
        </w:rPr>
        <w:t xml:space="preserve">bibliometric information to infer features (information) about </w:t>
      </w:r>
      <w:r w:rsidDel="00000000" w:rsidR="00000000" w:rsidRPr="00000000">
        <w:rPr>
          <w:rtl w:val="0"/>
        </w:rPr>
        <w:t xml:space="preserve">datasets by</w:t>
      </w:r>
      <w:r w:rsidDel="00000000" w:rsidR="00000000" w:rsidRPr="00000000">
        <w:rPr>
          <w:rFonts w:ascii="Times New Roman" w:cs="Times New Roman" w:eastAsia="Times New Roman" w:hAnsi="Times New Roman"/>
          <w:b w:val="0"/>
          <w:sz w:val="20"/>
          <w:szCs w:val="20"/>
          <w:vertAlign w:val="baseline"/>
          <w:rtl w:val="0"/>
        </w:rPr>
        <w:t xml:space="preserve"> using related articles</w:t>
      </w:r>
      <w:r w:rsidDel="00000000" w:rsidR="00000000" w:rsidRPr="00000000">
        <w:rPr>
          <w:rtl w:val="0"/>
        </w:rPr>
        <w:t xml:space="preserve"> and to </w:t>
      </w:r>
      <w:r w:rsidDel="00000000" w:rsidR="00000000" w:rsidRPr="00000000">
        <w:rPr>
          <w:rFonts w:ascii="Times New Roman" w:cs="Times New Roman" w:eastAsia="Times New Roman" w:hAnsi="Times New Roman"/>
          <w:b w:val="0"/>
          <w:sz w:val="20"/>
          <w:szCs w:val="20"/>
          <w:vertAlign w:val="baseline"/>
          <w:rtl w:val="0"/>
        </w:rPr>
        <w:t xml:space="preserve">learn a dataset's</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popularity. The goal of DataRank is  to develop a biomedical dataset search engine </w:t>
      </w:r>
      <w:r w:rsidDel="00000000" w:rsidR="00000000" w:rsidRPr="00000000">
        <w:rPr>
          <w:rtl w:val="0"/>
        </w:rPr>
        <w:t xml:space="preserve">that </w:t>
      </w:r>
      <w:r w:rsidDel="00000000" w:rsidR="00000000" w:rsidRPr="00000000">
        <w:rPr>
          <w:rFonts w:ascii="Times New Roman" w:cs="Times New Roman" w:eastAsia="Times New Roman" w:hAnsi="Times New Roman"/>
          <w:b w:val="0"/>
          <w:sz w:val="20"/>
          <w:szCs w:val="20"/>
          <w:vertAlign w:val="baseline"/>
          <w:rtl w:val="0"/>
        </w:rPr>
        <w:t xml:space="preserve">takes into account </w:t>
      </w:r>
      <w:r w:rsidDel="00000000" w:rsidR="00000000" w:rsidRPr="00000000">
        <w:rPr>
          <w:rtl w:val="0"/>
        </w:rPr>
        <w:t xml:space="preserve">the dataset's </w:t>
      </w:r>
      <w:r w:rsidDel="00000000" w:rsidR="00000000" w:rsidRPr="00000000">
        <w:rPr>
          <w:rFonts w:ascii="Times New Roman" w:cs="Times New Roman" w:eastAsia="Times New Roman" w:hAnsi="Times New Roman"/>
          <w:b w:val="0"/>
          <w:sz w:val="20"/>
          <w:szCs w:val="20"/>
          <w:vertAlign w:val="baseline"/>
          <w:rtl w:val="0"/>
        </w:rPr>
        <w:t xml:space="preserve">research</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context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reflected by </w:t>
      </w:r>
      <w:r w:rsidDel="00000000" w:rsidR="00000000" w:rsidRPr="00000000">
        <w:rPr>
          <w:rtl w:val="0"/>
        </w:rPr>
        <w:t xml:space="preserve">its cited </w:t>
      </w:r>
      <w:r w:rsidDel="00000000" w:rsidR="00000000" w:rsidRPr="00000000">
        <w:rPr>
          <w:rFonts w:ascii="Times New Roman" w:cs="Times New Roman" w:eastAsia="Times New Roman" w:hAnsi="Times New Roman"/>
          <w:b w:val="0"/>
          <w:sz w:val="20"/>
          <w:szCs w:val="20"/>
          <w:vertAlign w:val="baseline"/>
          <w:rtl w:val="0"/>
        </w:rPr>
        <w:t xml:space="preserve">articles, </w:t>
      </w:r>
      <w:r w:rsidDel="00000000" w:rsidR="00000000" w:rsidRPr="00000000">
        <w:rPr>
          <w:rtl w:val="0"/>
        </w:rPr>
        <w:t xml:space="preserve">its </w:t>
      </w:r>
      <w:r w:rsidDel="00000000" w:rsidR="00000000" w:rsidRPr="00000000">
        <w:rPr>
          <w:rFonts w:ascii="Times New Roman" w:cs="Times New Roman" w:eastAsia="Times New Roman" w:hAnsi="Times New Roman"/>
          <w:b w:val="0"/>
          <w:sz w:val="20"/>
          <w:szCs w:val="20"/>
          <w:vertAlign w:val="baseline"/>
          <w:rtl w:val="0"/>
        </w:rPr>
        <w:t xml:space="preserve">significance </w:t>
      </w:r>
      <w:r w:rsidDel="00000000" w:rsidR="00000000" w:rsidRPr="00000000">
        <w:rPr>
          <w:rtl w:val="0"/>
        </w:rPr>
        <w:t xml:space="preserve">within </w:t>
      </w:r>
      <w:r w:rsidDel="00000000" w:rsidR="00000000" w:rsidRPr="00000000">
        <w:rPr>
          <w:rFonts w:ascii="Times New Roman" w:cs="Times New Roman" w:eastAsia="Times New Roman" w:hAnsi="Times New Roman"/>
          <w:b w:val="0"/>
          <w:sz w:val="20"/>
          <w:szCs w:val="20"/>
          <w:vertAlign w:val="baseline"/>
          <w:rtl w:val="0"/>
        </w:rPr>
        <w:t xml:space="preserve">the biomedical </w:t>
      </w:r>
      <w:r w:rsidDel="00000000" w:rsidR="00000000" w:rsidRPr="00000000">
        <w:rPr>
          <w:rtl w:val="0"/>
        </w:rPr>
        <w:t xml:space="preserve">community, and its relevancy to the end users</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This paper provides a framework for searching biomedical datasets by u</w:t>
      </w:r>
      <w:r w:rsidDel="00000000" w:rsidR="00000000" w:rsidRPr="00000000">
        <w:rPr>
          <w:rtl w:val="0"/>
        </w:rPr>
        <w:t xml:space="preserve">tilizing</w:t>
      </w:r>
      <w:r w:rsidDel="00000000" w:rsidR="00000000" w:rsidRPr="00000000">
        <w:rPr>
          <w:rFonts w:ascii="Times New Roman" w:cs="Times New Roman" w:eastAsia="Times New Roman" w:hAnsi="Times New Roman"/>
          <w:b w:val="0"/>
          <w:sz w:val="20"/>
          <w:szCs w:val="20"/>
          <w:vertAlign w:val="baseline"/>
          <w:rtl w:val="0"/>
        </w:rPr>
        <w:t xml:space="preserve"> the relationship between  articles and the rel</w:t>
      </w:r>
      <w:r w:rsidDel="00000000" w:rsidR="00000000" w:rsidRPr="00000000">
        <w:rPr>
          <w:rtl w:val="0"/>
        </w:rPr>
        <w:t xml:space="preserve">ationship between </w:t>
      </w:r>
      <w:r w:rsidDel="00000000" w:rsidR="00000000" w:rsidRPr="00000000">
        <w:rPr>
          <w:rFonts w:ascii="Times New Roman" w:cs="Times New Roman" w:eastAsia="Times New Roman" w:hAnsi="Times New Roman"/>
          <w:b w:val="0"/>
          <w:sz w:val="20"/>
          <w:szCs w:val="20"/>
          <w:vertAlign w:val="baseline"/>
          <w:rtl w:val="0"/>
        </w:rPr>
        <w:t xml:space="preserve">datasets and articles. More precisely, a dataset-article bipartite network augments datasets with features </w:t>
      </w:r>
      <w:r w:rsidDel="00000000" w:rsidR="00000000" w:rsidRPr="00000000">
        <w:rPr>
          <w:rtl w:val="0"/>
        </w:rPr>
        <w:t xml:space="preserve">from </w:t>
      </w:r>
      <w:r w:rsidDel="00000000" w:rsidR="00000000" w:rsidRPr="00000000">
        <w:rPr>
          <w:rFonts w:ascii="Times New Roman" w:cs="Times New Roman" w:eastAsia="Times New Roman" w:hAnsi="Times New Roman"/>
          <w:b w:val="0"/>
          <w:sz w:val="20"/>
          <w:szCs w:val="20"/>
          <w:vertAlign w:val="baseline"/>
          <w:rtl w:val="0"/>
        </w:rPr>
        <w:t xml:space="preserve">related papers, such as Medical Subject Heading (MeSH)</w:t>
      </w:r>
      <w:r w:rsidDel="00000000" w:rsidR="00000000" w:rsidRPr="00000000">
        <w:rPr>
          <w:rtl w:val="0"/>
        </w:rPr>
        <w:t xml:space="preserve"> or topics. Then we </w:t>
      </w:r>
      <w:r w:rsidDel="00000000" w:rsidR="00000000" w:rsidRPr="00000000">
        <w:rPr>
          <w:rFonts w:ascii="Times New Roman" w:cs="Times New Roman" w:eastAsia="Times New Roman" w:hAnsi="Times New Roman"/>
          <w:b w:val="0"/>
          <w:sz w:val="20"/>
          <w:szCs w:val="20"/>
          <w:vertAlign w:val="baseline"/>
          <w:rtl w:val="0"/>
        </w:rPr>
        <w:t xml:space="preserve">apply </w:t>
      </w:r>
      <w:r w:rsidDel="00000000" w:rsidR="00000000" w:rsidRPr="00000000">
        <w:rPr>
          <w:rtl w:val="0"/>
        </w:rPr>
        <w:t xml:space="preserve">multi-label classification, citation analysis and nearest neighbor</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to</w:t>
      </w:r>
      <w:r w:rsidDel="00000000" w:rsidR="00000000" w:rsidRPr="00000000">
        <w:rPr>
          <w:rFonts w:ascii="Times New Roman" w:cs="Times New Roman" w:eastAsia="Times New Roman" w:hAnsi="Times New Roman"/>
          <w:b w:val="0"/>
          <w:sz w:val="20"/>
          <w:szCs w:val="20"/>
          <w:vertAlign w:val="baseline"/>
          <w:rtl w:val="0"/>
        </w:rPr>
        <w:t xml:space="preserve"> data in order to provide a ranking model </w:t>
      </w:r>
      <w:r w:rsidDel="00000000" w:rsidR="00000000" w:rsidRPr="00000000">
        <w:rPr>
          <w:rtl w:val="0"/>
        </w:rPr>
        <w:t xml:space="preserve">that </w:t>
      </w:r>
      <w:r w:rsidDel="00000000" w:rsidR="00000000" w:rsidRPr="00000000">
        <w:rPr>
          <w:rFonts w:ascii="Times New Roman" w:cs="Times New Roman" w:eastAsia="Times New Roman" w:hAnsi="Times New Roman"/>
          <w:b w:val="0"/>
          <w:sz w:val="20"/>
          <w:szCs w:val="20"/>
          <w:vertAlign w:val="baseline"/>
          <w:rtl w:val="0"/>
        </w:rPr>
        <w:t xml:space="preserve">accounts for different dataset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aspects</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such as </w:t>
      </w:r>
      <w:r w:rsidDel="00000000" w:rsidR="00000000" w:rsidRPr="00000000">
        <w:rPr>
          <w:rFonts w:ascii="Times New Roman" w:cs="Times New Roman" w:eastAsia="Times New Roman" w:hAnsi="Times New Roman"/>
          <w:b w:val="0"/>
          <w:i w:val="1"/>
          <w:sz w:val="20"/>
          <w:szCs w:val="20"/>
          <w:vertAlign w:val="baseline"/>
          <w:rtl w:val="0"/>
        </w:rPr>
        <w:t xml:space="preserve">query-relevance</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research-importance</w:t>
      </w:r>
      <w:r w:rsidDel="00000000" w:rsidR="00000000" w:rsidRPr="00000000">
        <w:rPr>
          <w:rFonts w:ascii="Times New Roman" w:cs="Times New Roman" w:eastAsia="Times New Roman" w:hAnsi="Times New Roman"/>
          <w:b w:val="0"/>
          <w:sz w:val="20"/>
          <w:szCs w:val="20"/>
          <w:vertAlign w:val="baseline"/>
          <w:rtl w:val="0"/>
        </w:rPr>
        <w:t xml:space="preserve"> and </w:t>
      </w:r>
      <w:r w:rsidDel="00000000" w:rsidR="00000000" w:rsidRPr="00000000">
        <w:rPr>
          <w:rFonts w:ascii="Times New Roman" w:cs="Times New Roman" w:eastAsia="Times New Roman" w:hAnsi="Times New Roman"/>
          <w:b w:val="0"/>
          <w:i w:val="1"/>
          <w:sz w:val="20"/>
          <w:szCs w:val="20"/>
          <w:vertAlign w:val="baseline"/>
          <w:rtl w:val="0"/>
        </w:rPr>
        <w:t xml:space="preserve">user-preference</w:t>
      </w:r>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organization of this paper is as follows: </w:t>
      </w:r>
      <w:r w:rsidDel="00000000" w:rsidR="00000000" w:rsidRPr="00000000">
        <w:rPr>
          <w:rtl w:val="0"/>
        </w:rPr>
        <w:t xml:space="preserve">Section 2 reviews related work. Section 3 describes The DataRank model and it's extensions. We </w:t>
      </w:r>
      <w:r w:rsidDel="00000000" w:rsidR="00000000" w:rsidRPr="00000000">
        <w:rPr>
          <w:rFonts w:ascii="Times New Roman" w:cs="Times New Roman" w:eastAsia="Times New Roman" w:hAnsi="Times New Roman"/>
          <w:b w:val="0"/>
          <w:sz w:val="20"/>
          <w:szCs w:val="20"/>
          <w:vertAlign w:val="baseline"/>
          <w:rtl w:val="0"/>
        </w:rPr>
        <w:t xml:space="preserve">evaluate our approach on five  different validation set</w:t>
      </w:r>
      <w:r w:rsidDel="00000000" w:rsidR="00000000" w:rsidRPr="00000000">
        <w:rPr>
          <w:rtl w:val="0"/>
        </w:rPr>
        <w:t xml:space="preserve">s of </w:t>
      </w:r>
      <w:r w:rsidDel="00000000" w:rsidR="00000000" w:rsidRPr="00000000">
        <w:rPr>
          <w:rFonts w:ascii="Times New Roman" w:cs="Times New Roman" w:eastAsia="Times New Roman" w:hAnsi="Times New Roman"/>
          <w:b w:val="0"/>
          <w:sz w:val="20"/>
          <w:szCs w:val="20"/>
          <w:vertAlign w:val="baseline"/>
          <w:rtl w:val="0"/>
        </w:rPr>
        <w:t xml:space="preserve">que</w:t>
      </w:r>
      <w:r w:rsidDel="00000000" w:rsidR="00000000" w:rsidRPr="00000000">
        <w:rPr>
          <w:rtl w:val="0"/>
        </w:rPr>
        <w:t xml:space="preserve">ries </w:t>
      </w:r>
      <w:r w:rsidDel="00000000" w:rsidR="00000000" w:rsidRPr="00000000">
        <w:rPr>
          <w:rFonts w:ascii="Times New Roman" w:cs="Times New Roman" w:eastAsia="Times New Roman" w:hAnsi="Times New Roman"/>
          <w:b w:val="0"/>
          <w:sz w:val="20"/>
          <w:szCs w:val="20"/>
          <w:vertAlign w:val="baseline"/>
          <w:rtl w:val="0"/>
        </w:rPr>
        <w:t xml:space="preserve">and compare </w:t>
      </w:r>
      <w:r w:rsidDel="00000000" w:rsidR="00000000" w:rsidRPr="00000000">
        <w:rPr>
          <w:rtl w:val="0"/>
        </w:rPr>
        <w:t xml:space="preserve">our </w:t>
      </w:r>
      <w:r w:rsidDel="00000000" w:rsidR="00000000" w:rsidRPr="00000000">
        <w:rPr>
          <w:rFonts w:ascii="Times New Roman" w:cs="Times New Roman" w:eastAsia="Times New Roman" w:hAnsi="Times New Roman"/>
          <w:b w:val="0"/>
          <w:sz w:val="20"/>
          <w:szCs w:val="20"/>
          <w:vertAlign w:val="baseline"/>
          <w:rtl w:val="0"/>
        </w:rPr>
        <w:t xml:space="preserve">results to existing GEO search results in Section 4.. Finally, Section 5</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concludes and discusses possible extensions of </w:t>
      </w:r>
      <w:r w:rsidDel="00000000" w:rsidR="00000000" w:rsidRPr="00000000">
        <w:rPr>
          <w:rtl w:val="0"/>
        </w:rPr>
        <w:t xml:space="preserve">our model.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 Background</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Ranking is </w:t>
      </w:r>
      <w:r w:rsidDel="00000000" w:rsidR="00000000" w:rsidRPr="00000000">
        <w:rPr>
          <w:rtl w:val="0"/>
        </w:rPr>
        <w:t xml:space="preserve">a main </w:t>
      </w:r>
      <w:r w:rsidDel="00000000" w:rsidR="00000000" w:rsidRPr="00000000">
        <w:rPr>
          <w:rFonts w:ascii="Times New Roman" w:cs="Times New Roman" w:eastAsia="Times New Roman" w:hAnsi="Times New Roman"/>
          <w:b w:val="0"/>
          <w:sz w:val="20"/>
          <w:szCs w:val="20"/>
          <w:vertAlign w:val="baseline"/>
          <w:rtl w:val="0"/>
        </w:rPr>
        <w:t xml:space="preserve">issue in many information retrieval, machine learning, natural language processing, data mining and advertisement problems. Given a query </w:t>
      </w:r>
      <w:r w:rsidDel="00000000" w:rsidR="00000000" w:rsidRPr="00000000">
        <w:rPr>
          <w:rFonts w:ascii="Times New Roman" w:cs="Times New Roman" w:eastAsia="Times New Roman" w:hAnsi="Times New Roman"/>
          <w:b w:val="0"/>
          <w:i w:val="1"/>
          <w:sz w:val="20"/>
          <w:szCs w:val="20"/>
          <w:vertAlign w:val="baseline"/>
          <w:rtl w:val="0"/>
        </w:rPr>
        <w:t xml:space="preserve">q</w:t>
      </w:r>
      <w:r w:rsidDel="00000000" w:rsidR="00000000" w:rsidRPr="00000000">
        <w:rPr>
          <w:rFonts w:ascii="Times New Roman" w:cs="Times New Roman" w:eastAsia="Times New Roman" w:hAnsi="Times New Roman"/>
          <w:b w:val="0"/>
          <w:i w:val="0"/>
          <w:sz w:val="20"/>
          <w:szCs w:val="20"/>
          <w:vertAlign w:val="baseline"/>
          <w:rtl w:val="0"/>
        </w:rPr>
        <w:t xml:space="preserve">, the task of ranking involves computing the ranking score</w:t>
      </w:r>
      <w:r w:rsidDel="00000000" w:rsidR="00000000" w:rsidRPr="00000000">
        <w:rPr>
          <w:rtl w:val="0"/>
        </w:rPr>
        <w:t xml:space="preserve"> </w:t>
      </w:r>
      <m:oMath>
        <m:sSub>
          <m:sSubPr>
            <m:ctrlPr>
              <w:rPr/>
            </m:ctrlPr>
          </m:sSubPr>
          <m:e>
            <m:r>
              <w:rPr/>
              <m:t xml:space="preserve">s</m:t>
            </m:r>
          </m:e>
          <m:sub>
            <m:r>
              <w:rPr/>
              <m:t xml:space="preserve">i</m:t>
            </m:r>
          </m:sub>
        </m:sSub>
        <m:r>
          <w:rPr/>
          <m:t xml:space="preserve">=f(q,</m:t>
        </m:r>
        <m:sSub>
          <m:sSubPr>
            <m:ctrlPr>
              <w:rPr/>
            </m:ctrlPr>
          </m:sSubPr>
          <m:e>
            <m:r>
              <w:rPr/>
              <m:t xml:space="preserve">d</m:t>
            </m:r>
          </m:e>
          <m:sub>
            <m:r>
              <w:rPr/>
              <m:t xml:space="preserve">i</m:t>
            </m:r>
          </m:sub>
        </m:sSub>
        <m:r>
          <w:rPr/>
          <m:t xml:space="preserve">)</m:t>
        </m:r>
      </m:oMath>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for all the items in the collection </w:t>
      </w:r>
      <m:oMath>
        <m:r>
          <w:rPr>
            <w:rFonts w:ascii="Times New Roman" w:cs="Times New Roman" w:eastAsia="Times New Roman" w:hAnsi="Times New Roman"/>
            <w:b w:val="0"/>
            <w:i w:val="0"/>
            <w:sz w:val="20"/>
            <w:szCs w:val="20"/>
            <w:vertAlign w:val="baseline"/>
          </w:rPr>
          <m:t xml:space="preserve">D={</m:t>
        </m:r>
        <m:sSub>
          <m:sSubPr>
            <m:ctrlPr>
              <w:rPr/>
            </m:ctrlPr>
          </m:sSubPr>
          <m:e>
            <m:r>
              <w:rPr/>
              <m:t xml:space="preserve">d</m:t>
            </m:r>
          </m:e>
          <m:sub>
            <m:r>
              <w:rPr/>
              <m:t xml:space="preserve">1</m:t>
            </m:r>
          </m:sub>
        </m:sSub>
        <m:r>
          <w:rPr/>
          <m:t xml:space="preserve">, . . . ,</m:t>
        </m:r>
        <m:sSub>
          <m:sSubPr>
            <m:ctrlPr>
              <w:rPr/>
            </m:ctrlPr>
          </m:sSubPr>
          <m:e>
            <m:r>
              <w:rPr/>
              <m:t xml:space="preserve">d</m:t>
            </m:r>
          </m:e>
          <m:sub>
            <m:r>
              <w:rPr/>
              <m:t xml:space="preserve">n</m:t>
            </m:r>
          </m:sub>
        </m:sSub>
        <m:r>
          <w:rPr/>
          <m:t xml:space="preserve">}</m:t>
        </m:r>
      </m:oMath>
      <w:r w:rsidDel="00000000" w:rsidR="00000000" w:rsidRPr="00000000">
        <w:rPr>
          <w:rFonts w:ascii="Times New Roman" w:cs="Times New Roman" w:eastAsia="Times New Roman" w:hAnsi="Times New Roman"/>
          <w:b w:val="0"/>
          <w:i w:val="0"/>
          <w:sz w:val="20"/>
          <w:szCs w:val="20"/>
          <w:vertAlign w:val="baseline"/>
          <w:rtl w:val="0"/>
        </w:rPr>
        <w:t xml:space="preserve">. The function </w:t>
      </w:r>
      <w:r w:rsidDel="00000000" w:rsidR="00000000" w:rsidRPr="00000000">
        <w:rPr>
          <w:rFonts w:ascii="Times New Roman" w:cs="Times New Roman" w:eastAsia="Times New Roman" w:hAnsi="Times New Roman"/>
          <w:b w:val="0"/>
          <w:i w:val="1"/>
          <w:sz w:val="20"/>
          <w:szCs w:val="20"/>
          <w:vertAlign w:val="baseline"/>
          <w:rtl w:val="0"/>
        </w:rPr>
        <w:t xml:space="preserve">f </w:t>
      </w:r>
      <w:r w:rsidDel="00000000" w:rsidR="00000000" w:rsidRPr="00000000">
        <w:rPr>
          <w:rFonts w:ascii="Times New Roman" w:cs="Times New Roman" w:eastAsia="Times New Roman" w:hAnsi="Times New Roman"/>
          <w:b w:val="0"/>
          <w:i w:val="0"/>
          <w:sz w:val="20"/>
          <w:szCs w:val="20"/>
          <w:vertAlign w:val="baseline"/>
          <w:rtl w:val="0"/>
        </w:rPr>
        <w:t xml:space="preserve">is called the </w:t>
      </w:r>
      <w:r w:rsidDel="00000000" w:rsidR="00000000" w:rsidRPr="00000000">
        <w:rPr>
          <w:rFonts w:ascii="Times New Roman" w:cs="Times New Roman" w:eastAsia="Times New Roman" w:hAnsi="Times New Roman"/>
          <w:b w:val="0"/>
          <w:i w:val="1"/>
          <w:sz w:val="20"/>
          <w:szCs w:val="20"/>
          <w:vertAlign w:val="baseline"/>
          <w:rtl w:val="0"/>
        </w:rPr>
        <w:t xml:space="preserve">ranking model</w:t>
      </w:r>
      <w:r w:rsidDel="00000000" w:rsidR="00000000" w:rsidRPr="00000000">
        <w:rPr>
          <w:rFonts w:ascii="Times New Roman" w:cs="Times New Roman" w:eastAsia="Times New Roman" w:hAnsi="Times New Roman"/>
          <w:b w:val="0"/>
          <w:i w:val="0"/>
          <w:sz w:val="20"/>
          <w:szCs w:val="20"/>
          <w:vertAlign w:val="baseline"/>
          <w:rtl w:val="0"/>
        </w:rPr>
        <w:t xml:space="preserve"> </w:t>
      </w:r>
      <w:r w:rsidDel="00000000" w:rsidR="00000000" w:rsidRPr="00000000">
        <w:rPr>
          <w:rtl w:val="0"/>
        </w:rPr>
        <w:t xml:space="preserve">and </w:t>
      </w:r>
      <w:r w:rsidDel="00000000" w:rsidR="00000000" w:rsidRPr="00000000">
        <w:rPr>
          <w:rFonts w:ascii="Times New Roman" w:cs="Times New Roman" w:eastAsia="Times New Roman" w:hAnsi="Times New Roman"/>
          <w:b w:val="0"/>
          <w:i w:val="0"/>
          <w:sz w:val="20"/>
          <w:szCs w:val="20"/>
          <w:vertAlign w:val="baseline"/>
          <w:rtl w:val="0"/>
        </w:rPr>
        <w:t xml:space="preserve">takes two arguments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the searching query and</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an item from the collection</w:t>
      </w:r>
      <w:r w:rsidDel="00000000" w:rsidR="00000000" w:rsidRPr="00000000">
        <w:rPr>
          <w:rtl w:val="0"/>
        </w:rPr>
        <w:t xml:space="preserve">. The ranking model </w:t>
      </w:r>
      <w:r w:rsidDel="00000000" w:rsidR="00000000" w:rsidRPr="00000000">
        <w:rPr>
          <w:rFonts w:ascii="Times New Roman" w:cs="Times New Roman" w:eastAsia="Times New Roman" w:hAnsi="Times New Roman"/>
          <w:b w:val="0"/>
          <w:i w:val="0"/>
          <w:sz w:val="20"/>
          <w:szCs w:val="20"/>
          <w:vertAlign w:val="baseline"/>
          <w:rtl w:val="0"/>
        </w:rPr>
        <w:t xml:space="preserve">computes the relevance of the examining item to the query </w:t>
      </w:r>
      <w:r w:rsidDel="00000000" w:rsidR="00000000" w:rsidRPr="00000000">
        <w:rPr>
          <w:rFonts w:ascii="Times New Roman" w:cs="Times New Roman" w:eastAsia="Times New Roman" w:hAnsi="Times New Roman"/>
          <w:b w:val="0"/>
          <w:i w:val="0"/>
          <w:sz w:val="20"/>
          <w:szCs w:val="20"/>
          <w:vertAlign w:val="baseline"/>
          <w:rtl w:val="0"/>
        </w:rPr>
        <w:t xml:space="preserve">based on the </w:t>
      </w:r>
      <w:r w:rsidDel="00000000" w:rsidR="00000000" w:rsidRPr="00000000">
        <w:rPr>
          <w:rtl w:val="0"/>
        </w:rPr>
        <w:t xml:space="preserve">ranking model</w:t>
      </w:r>
      <w:r w:rsidDel="00000000" w:rsidR="00000000" w:rsidRPr="00000000">
        <w:rPr>
          <w:rFonts w:ascii="Times New Roman" w:cs="Times New Roman" w:eastAsia="Times New Roman" w:hAnsi="Times New Roman"/>
          <w:b w:val="0"/>
          <w:i w:val="0"/>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Query-Relevance Ranking</w:t>
      </w:r>
      <w:r w:rsidDel="00000000" w:rsidR="00000000" w:rsidRPr="00000000">
        <w:rPr>
          <w:rFonts w:ascii="Times New Roman" w:cs="Times New Roman" w:eastAsia="Times New Roman" w:hAnsi="Times New Roman"/>
          <w:b w:val="0"/>
          <w:sz w:val="20"/>
          <w:szCs w:val="20"/>
          <w:vertAlign w:val="baseline"/>
          <w:rtl w:val="0"/>
        </w:rPr>
        <w:t xml:space="preserve">. In general, relevance ranking models can be divided into two major groups: </w:t>
      </w:r>
      <w:r w:rsidDel="00000000" w:rsidR="00000000" w:rsidRPr="00000000">
        <w:rPr>
          <w:rFonts w:ascii="Times New Roman" w:cs="Times New Roman" w:eastAsia="Times New Roman" w:hAnsi="Times New Roman"/>
          <w:b w:val="0"/>
          <w:i w:val="1"/>
          <w:sz w:val="20"/>
          <w:szCs w:val="20"/>
          <w:vertAlign w:val="baseline"/>
          <w:rtl w:val="0"/>
        </w:rPr>
        <w:t xml:space="preserve">traditional </w:t>
      </w:r>
      <w:r w:rsidDel="00000000" w:rsidR="00000000" w:rsidRPr="00000000">
        <w:rPr>
          <w:rFonts w:ascii="Times New Roman" w:cs="Times New Roman" w:eastAsia="Times New Roman" w:hAnsi="Times New Roman"/>
          <w:b w:val="0"/>
          <w:i w:val="0"/>
          <w:sz w:val="20"/>
          <w:szCs w:val="20"/>
          <w:vertAlign w:val="baseline"/>
          <w:rtl w:val="0"/>
        </w:rPr>
        <w:t xml:space="preserve">models and </w:t>
      </w:r>
      <w:r w:rsidDel="00000000" w:rsidR="00000000" w:rsidRPr="00000000">
        <w:rPr>
          <w:rFonts w:ascii="Times New Roman" w:cs="Times New Roman" w:eastAsia="Times New Roman" w:hAnsi="Times New Roman"/>
          <w:b w:val="0"/>
          <w:i w:val="1"/>
          <w:sz w:val="20"/>
          <w:szCs w:val="20"/>
          <w:vertAlign w:val="baseline"/>
          <w:rtl w:val="0"/>
        </w:rPr>
        <w:t xml:space="preserve">learning-to-rank</w:t>
      </w:r>
      <w:r w:rsidDel="00000000" w:rsidR="00000000" w:rsidRPr="00000000">
        <w:rPr>
          <w:rFonts w:ascii="Times New Roman" w:cs="Times New Roman" w:eastAsia="Times New Roman" w:hAnsi="Times New Roman"/>
          <w:b w:val="0"/>
          <w:i w:val="0"/>
          <w:sz w:val="20"/>
          <w:szCs w:val="20"/>
          <w:vertAlign w:val="baseline"/>
          <w:rtl w:val="0"/>
        </w:rPr>
        <w:t xml:space="preserve"> models. Traditional ranking models compute the relevance of each item directly </w:t>
      </w:r>
      <w:r w:rsidDel="00000000" w:rsidR="00000000" w:rsidRPr="00000000">
        <w:rPr>
          <w:rFonts w:ascii="Times New Roman" w:cs="Times New Roman" w:eastAsia="Times New Roman" w:hAnsi="Times New Roman"/>
          <w:b w:val="0"/>
          <w:i w:val="0"/>
          <w:sz w:val="20"/>
          <w:szCs w:val="20"/>
          <w:vertAlign w:val="baseline"/>
          <w:rtl w:val="0"/>
        </w:rPr>
        <w:t xml:space="preserve">from their argument</w:t>
      </w:r>
      <w:r w:rsidDel="00000000" w:rsidR="00000000" w:rsidRPr="00000000">
        <w:rPr>
          <w:rFonts w:ascii="Times New Roman" w:cs="Times New Roman" w:eastAsia="Times New Roman" w:hAnsi="Times New Roman"/>
          <w:b w:val="0"/>
          <w:i w:val="0"/>
          <w:sz w:val="20"/>
          <w:szCs w:val="20"/>
          <w:vertAlign w:val="baseline"/>
          <w:rtl w:val="0"/>
        </w:rPr>
        <w:t xml:space="preserve">s,</w:t>
      </w:r>
      <w:r w:rsidDel="00000000" w:rsidR="00000000" w:rsidRPr="00000000">
        <w:rPr>
          <w:rtl w:val="0"/>
        </w:rPr>
        <w:t xml:space="preserve"> </w:t>
      </w:r>
      <m:oMath>
        <m:r>
          <w:rPr/>
          <m:t xml:space="preserve">(q,</m:t>
        </m:r>
        <m:sSub>
          <m:sSubPr>
            <m:ctrlPr>
              <w:rPr/>
            </m:ctrlPr>
          </m:sSubPr>
          <m:e>
            <m:r>
              <w:rPr/>
              <m:t xml:space="preserve">d</m:t>
            </m:r>
          </m:e>
          <m:sub>
            <m:r>
              <w:rPr/>
              <m:t xml:space="preserve">i</m:t>
            </m:r>
          </m:sub>
        </m:sSub>
        <m:r>
          <w:rPr/>
          <m:t xml:space="preserve">)</m:t>
        </m:r>
      </m:oMath>
      <w:r w:rsidDel="00000000" w:rsidR="00000000" w:rsidRPr="00000000">
        <w:rPr>
          <w:rFonts w:ascii="Times New Roman" w:cs="Times New Roman" w:eastAsia="Times New Roman" w:hAnsi="Times New Roman"/>
          <w:b w:val="0"/>
          <w:i w:val="0"/>
          <w:sz w:val="20"/>
          <w:szCs w:val="20"/>
          <w:vertAlign w:val="baseline"/>
          <w:rtl w:val="0"/>
        </w:rPr>
        <w:t xml:space="preserve">, without a training process. For example</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in document retrieval, popular methods such as BM25 [12], LMIR [13], VSM [14,15], and BM25F [16] compute their ranking score for each document based only on Term-Frequency (TF) for each term of the query in the examining document and Inverse Document Frequency (IDF) for the query terms. On the other hand, learning-to-rank models operate by learning </w:t>
      </w:r>
      <w:r w:rsidDel="00000000" w:rsidR="00000000" w:rsidRPr="00000000">
        <w:rPr>
          <w:rFonts w:ascii="Times New Roman" w:cs="Times New Roman" w:eastAsia="Times New Roman" w:hAnsi="Times New Roman"/>
          <w:b w:val="0"/>
          <w:i w:val="1"/>
          <w:sz w:val="20"/>
          <w:szCs w:val="20"/>
          <w:vertAlign w:val="baseline"/>
          <w:rtl w:val="0"/>
        </w:rPr>
        <w:t xml:space="preserve">f</w:t>
      </w:r>
      <w:r w:rsidDel="00000000" w:rsidR="00000000" w:rsidRPr="00000000">
        <w:rPr>
          <w:rFonts w:ascii="Times New Roman" w:cs="Times New Roman" w:eastAsia="Times New Roman" w:hAnsi="Times New Roman"/>
          <w:b w:val="0"/>
          <w:i w:val="0"/>
          <w:sz w:val="20"/>
          <w:szCs w:val="20"/>
          <w:vertAlign w:val="baseline"/>
          <w:rtl w:val="0"/>
        </w:rPr>
        <w:t xml:space="preserve"> using training data, i.e., a set of queries with known relevant items. </w:t>
      </w:r>
      <w:r w:rsidDel="00000000" w:rsidR="00000000" w:rsidRPr="00000000">
        <w:rPr>
          <w:rFonts w:ascii="Times New Roman" w:cs="Times New Roman" w:eastAsia="Times New Roman" w:hAnsi="Times New Roman"/>
          <w:b w:val="0"/>
          <w:sz w:val="20"/>
          <w:szCs w:val="20"/>
          <w:vertAlign w:val="baseline"/>
          <w:rtl w:val="0"/>
        </w:rPr>
        <w:t xml:space="preserve">RankSVM</w:t>
      </w:r>
      <w:r w:rsidDel="00000000" w:rsidR="00000000" w:rsidRPr="00000000">
        <w:rPr>
          <w:rFonts w:ascii="Times New Roman" w:cs="Times New Roman" w:eastAsia="Times New Roman" w:hAnsi="Times New Roman"/>
          <w:b w:val="0"/>
          <w:i w:val="0"/>
          <w:sz w:val="20"/>
          <w:szCs w:val="20"/>
          <w:vertAlign w:val="baseline"/>
          <w:rtl w:val="0"/>
        </w:rPr>
        <w:t xml:space="preserve"> [11, 17], </w:t>
      </w:r>
      <w:r w:rsidDel="00000000" w:rsidR="00000000" w:rsidRPr="00000000">
        <w:rPr>
          <w:rFonts w:ascii="Times New Roman" w:cs="Times New Roman" w:eastAsia="Times New Roman" w:hAnsi="Times New Roman"/>
          <w:b w:val="0"/>
          <w:sz w:val="20"/>
          <w:szCs w:val="20"/>
          <w:vertAlign w:val="baseline"/>
          <w:rtl w:val="0"/>
        </w:rPr>
        <w:t xml:space="preserve">RankBoost</w:t>
      </w:r>
      <w:r w:rsidDel="00000000" w:rsidR="00000000" w:rsidRPr="00000000">
        <w:rPr>
          <w:rFonts w:ascii="Times New Roman" w:cs="Times New Roman" w:eastAsia="Times New Roman" w:hAnsi="Times New Roman"/>
          <w:b w:val="0"/>
          <w:i w:val="0"/>
          <w:sz w:val="20"/>
          <w:szCs w:val="20"/>
          <w:vertAlign w:val="baseline"/>
          <w:rtl w:val="0"/>
        </w:rPr>
        <w:t xml:space="preserve"> [18,21], </w:t>
      </w:r>
      <w:r w:rsidDel="00000000" w:rsidR="00000000" w:rsidRPr="00000000">
        <w:rPr>
          <w:rFonts w:ascii="Times New Roman" w:cs="Times New Roman" w:eastAsia="Times New Roman" w:hAnsi="Times New Roman"/>
          <w:b w:val="0"/>
          <w:sz w:val="20"/>
          <w:szCs w:val="20"/>
          <w:vertAlign w:val="baseline"/>
          <w:rtl w:val="0"/>
        </w:rPr>
        <w:t xml:space="preserve">RankNet</w:t>
      </w:r>
      <w:r w:rsidDel="00000000" w:rsidR="00000000" w:rsidRPr="00000000">
        <w:rPr>
          <w:rFonts w:ascii="Times New Roman" w:cs="Times New Roman" w:eastAsia="Times New Roman" w:hAnsi="Times New Roman"/>
          <w:b w:val="0"/>
          <w:i w:val="0"/>
          <w:sz w:val="20"/>
          <w:szCs w:val="20"/>
          <w:vertAlign w:val="baseline"/>
          <w:rtl w:val="0"/>
        </w:rPr>
        <w:t xml:space="preserve"> [19,20] GBRank [26] adapt Support Vector Machines, AdaBoost, Neural Network and Regression </w:t>
      </w:r>
      <w:r w:rsidDel="00000000" w:rsidR="00000000" w:rsidRPr="00000000">
        <w:rPr>
          <w:rtl w:val="0"/>
        </w:rPr>
        <w:t xml:space="preserve">are all examples of well known </w:t>
      </w:r>
      <w:r w:rsidDel="00000000" w:rsidR="00000000" w:rsidRPr="00000000">
        <w:rPr>
          <w:rFonts w:ascii="Times New Roman" w:cs="Times New Roman" w:eastAsia="Times New Roman" w:hAnsi="Times New Roman"/>
          <w:b w:val="0"/>
          <w:i w:val="0"/>
          <w:sz w:val="20"/>
          <w:szCs w:val="20"/>
          <w:vertAlign w:val="baseline"/>
          <w:rtl w:val="0"/>
        </w:rPr>
        <w:t xml:space="preserve">learning-to-rank</w:t>
      </w:r>
      <w:r w:rsidDel="00000000" w:rsidR="00000000" w:rsidRPr="00000000">
        <w:rPr>
          <w:rtl w:val="0"/>
        </w:rPr>
        <w:t xml:space="preserve"> models</w:t>
      </w:r>
      <w:r w:rsidDel="00000000" w:rsidR="00000000" w:rsidRPr="00000000">
        <w:rPr>
          <w:rFonts w:ascii="Times New Roman" w:cs="Times New Roman" w:eastAsia="Times New Roman" w:hAnsi="Times New Roman"/>
          <w:b w:val="0"/>
          <w:i w:val="0"/>
          <w:sz w:val="20"/>
          <w:szCs w:val="20"/>
          <w:vertAlign w:val="baseline"/>
          <w:rtl w:val="0"/>
        </w:rPr>
        <w:t xml:space="preserve">. Although</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learning-to-rank approaches generally outperform traditional methods [22], they are only feasible when a representative training corpus of queries with corresponding relevant target</w:t>
      </w:r>
      <w:r w:rsidDel="00000000" w:rsidR="00000000" w:rsidRPr="00000000">
        <w:rPr>
          <w:rtl w:val="0"/>
        </w:rPr>
        <w:t xml:space="preserve">s are </w:t>
      </w:r>
      <w:r w:rsidDel="00000000" w:rsidR="00000000" w:rsidRPr="00000000">
        <w:rPr>
          <w:rFonts w:ascii="Times New Roman" w:cs="Times New Roman" w:eastAsia="Times New Roman" w:hAnsi="Times New Roman"/>
          <w:b w:val="0"/>
          <w:i w:val="0"/>
          <w:sz w:val="20"/>
          <w:szCs w:val="20"/>
          <w:vertAlign w:val="baseline"/>
          <w:rtl w:val="0"/>
        </w:rPr>
        <w:t xml:space="preserve">available. However,</w:t>
      </w:r>
      <w:r w:rsidDel="00000000" w:rsidR="00000000" w:rsidRPr="00000000">
        <w:rPr>
          <w:rtl w:val="0"/>
        </w:rPr>
        <w:t xml:space="preserve"> c</w:t>
      </w:r>
      <w:r w:rsidDel="00000000" w:rsidR="00000000" w:rsidRPr="00000000">
        <w:rPr>
          <w:rFonts w:ascii="Times New Roman" w:cs="Times New Roman" w:eastAsia="Times New Roman" w:hAnsi="Times New Roman"/>
          <w:b w:val="0"/>
          <w:i w:val="0"/>
          <w:sz w:val="20"/>
          <w:szCs w:val="20"/>
          <w:vertAlign w:val="baseline"/>
          <w:rtl w:val="0"/>
        </w:rPr>
        <w:t xml:space="preserve">ollecting training data is a costly and timely task </w:t>
      </w:r>
      <w:r w:rsidDel="00000000" w:rsidR="00000000" w:rsidRPr="00000000">
        <w:rPr>
          <w:rtl w:val="0"/>
        </w:rPr>
        <w:t xml:space="preserve">requiring human judgment in </w:t>
      </w:r>
      <w:r w:rsidDel="00000000" w:rsidR="00000000" w:rsidRPr="00000000">
        <w:rPr>
          <w:rFonts w:ascii="Times New Roman" w:cs="Times New Roman" w:eastAsia="Times New Roman" w:hAnsi="Times New Roman"/>
          <w:b w:val="0"/>
          <w:i w:val="0"/>
          <w:sz w:val="20"/>
          <w:szCs w:val="20"/>
          <w:vertAlign w:val="baseline"/>
          <w:rtl w:val="0"/>
        </w:rPr>
        <w:t xml:space="preserve">labeling a set of queries </w:t>
      </w:r>
      <w:r w:rsidDel="00000000" w:rsidR="00000000" w:rsidRPr="00000000">
        <w:rPr>
          <w:rtl w:val="0"/>
        </w:rPr>
        <w:t xml:space="preserve">via </w:t>
      </w:r>
      <w:r w:rsidDel="00000000" w:rsidR="00000000" w:rsidRPr="00000000">
        <w:rPr>
          <w:rFonts w:ascii="Times New Roman" w:cs="Times New Roman" w:eastAsia="Times New Roman" w:hAnsi="Times New Roman"/>
          <w:b w:val="0"/>
          <w:i w:val="0"/>
          <w:sz w:val="20"/>
          <w:szCs w:val="20"/>
          <w:vertAlign w:val="baseline"/>
          <w:rtl w:val="0"/>
        </w:rPr>
        <w:t xml:space="preserve">crowd-sourcing [23,24] or existing real-world query logs [25], i.e. click-through data. </w:t>
      </w:r>
      <w:r w:rsidDel="00000000" w:rsidR="00000000" w:rsidRPr="00000000">
        <w:rPr>
          <w:rFonts w:ascii="Times New Roman" w:cs="Times New Roman" w:eastAsia="Times New Roman" w:hAnsi="Times New Roman"/>
          <w:b w:val="0"/>
          <w:sz w:val="20"/>
          <w:szCs w:val="20"/>
          <w:vertAlign w:val="baseline"/>
          <w:rtl w:val="0"/>
        </w:rPr>
        <w:t xml:space="preserve">In the context of biomedical informatics there has been </w:t>
      </w:r>
      <w:r w:rsidDel="00000000" w:rsidR="00000000" w:rsidRPr="00000000">
        <w:rPr>
          <w:rtl w:val="0"/>
        </w:rPr>
        <w:t xml:space="preserve">a lot of </w:t>
      </w:r>
      <w:r w:rsidDel="00000000" w:rsidR="00000000" w:rsidRPr="00000000">
        <w:rPr>
          <w:rFonts w:ascii="Times New Roman" w:cs="Times New Roman" w:eastAsia="Times New Roman" w:hAnsi="Times New Roman"/>
          <w:b w:val="0"/>
          <w:sz w:val="20"/>
          <w:szCs w:val="20"/>
          <w:vertAlign w:val="baseline"/>
          <w:rtl w:val="0"/>
        </w:rPr>
        <w:t xml:space="preserve">effort</w:t>
      </w:r>
      <w:r w:rsidDel="00000000" w:rsidR="00000000" w:rsidRPr="00000000">
        <w:rPr>
          <w:rtl w:val="0"/>
        </w:rPr>
        <w:t xml:space="preserve"> invested in</w:t>
      </w:r>
      <w:r w:rsidDel="00000000" w:rsidR="00000000" w:rsidRPr="00000000">
        <w:rPr>
          <w:rFonts w:ascii="Times New Roman" w:cs="Times New Roman" w:eastAsia="Times New Roman" w:hAnsi="Times New Roman"/>
          <w:b w:val="0"/>
          <w:sz w:val="20"/>
          <w:szCs w:val="20"/>
          <w:vertAlign w:val="baseline"/>
          <w:rtl w:val="0"/>
        </w:rPr>
        <w:t xml:space="preserve"> to improv</w:t>
      </w:r>
      <w:r w:rsidDel="00000000" w:rsidR="00000000" w:rsidRPr="00000000">
        <w:rPr>
          <w:rtl w:val="0"/>
        </w:rPr>
        <w:t xml:space="preserve">ing</w:t>
      </w:r>
      <w:r w:rsidDel="00000000" w:rsidR="00000000" w:rsidRPr="00000000">
        <w:rPr>
          <w:rFonts w:ascii="Times New Roman" w:cs="Times New Roman" w:eastAsia="Times New Roman" w:hAnsi="Times New Roman"/>
          <w:b w:val="0"/>
          <w:sz w:val="20"/>
          <w:szCs w:val="20"/>
          <w:vertAlign w:val="baseline"/>
          <w:rtl w:val="0"/>
        </w:rPr>
        <w:t xml:space="preserve"> ranking. For example, ATM [9] proposed to map the free-text query to a set of MeSH terms. In [8], authors modeled relevance ranking for </w:t>
      </w:r>
      <w:r w:rsidDel="00000000" w:rsidR="00000000" w:rsidRPr="00000000">
        <w:rPr>
          <w:rtl w:val="0"/>
        </w:rPr>
        <w:t xml:space="preserve">PubMed documents</w:t>
      </w:r>
      <w:r w:rsidDel="00000000" w:rsidR="00000000" w:rsidRPr="00000000">
        <w:rPr>
          <w:rFonts w:ascii="Times New Roman" w:cs="Times New Roman" w:eastAsia="Times New Roman" w:hAnsi="Times New Roman"/>
          <w:b w:val="0"/>
          <w:sz w:val="20"/>
          <w:szCs w:val="20"/>
          <w:vertAlign w:val="baseline"/>
          <w:rtl w:val="0"/>
        </w:rPr>
        <w:t xml:space="preserve"> using TF-IDF feature</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Item-Importance Ranking</w:t>
      </w:r>
      <w:r w:rsidDel="00000000" w:rsidR="00000000" w:rsidRPr="00000000">
        <w:rPr>
          <w:rFonts w:ascii="Times New Roman" w:cs="Times New Roman" w:eastAsia="Times New Roman" w:hAnsi="Times New Roman"/>
          <w:b w:val="0"/>
          <w:sz w:val="20"/>
          <w:szCs w:val="20"/>
          <w:vertAlign w:val="baseline"/>
          <w:rtl w:val="0"/>
        </w:rPr>
        <w:t xml:space="preserve">. PubFocus [27] takes into account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item popularity, i.e., publication quality, by incorporating bibliometrics. Similarly, [33,34] prioritized important articles in the search results by </w:t>
      </w:r>
      <w:r w:rsidDel="00000000" w:rsidR="00000000" w:rsidRPr="00000000">
        <w:rPr>
          <w:rtl w:val="0"/>
        </w:rPr>
        <w:t xml:space="preserve">running a </w:t>
      </w:r>
      <w:r w:rsidDel="00000000" w:rsidR="00000000" w:rsidRPr="00000000">
        <w:rPr>
          <w:rFonts w:ascii="Times New Roman" w:cs="Times New Roman" w:eastAsia="Times New Roman" w:hAnsi="Times New Roman"/>
          <w:b w:val="0"/>
          <w:sz w:val="20"/>
          <w:szCs w:val="20"/>
          <w:vertAlign w:val="baseline"/>
          <w:rtl w:val="0"/>
        </w:rPr>
        <w:t xml:space="preserve">PageRank [29] algorithm on the article citation networ</w:t>
      </w:r>
      <w:r w:rsidDel="00000000" w:rsidR="00000000" w:rsidRPr="00000000">
        <w:rPr>
          <w:rtl w:val="0"/>
        </w:rPr>
        <w:t xml:space="preserve">k</w:t>
      </w:r>
      <w:r w:rsidDel="00000000" w:rsidR="00000000" w:rsidRPr="00000000">
        <w:rPr>
          <w:rFonts w:ascii="Times New Roman" w:cs="Times New Roman" w:eastAsia="Times New Roman" w:hAnsi="Times New Roman"/>
          <w:b w:val="0"/>
          <w:sz w:val="20"/>
          <w:szCs w:val="20"/>
          <w:vertAlign w:val="baseline"/>
          <w:rtl w:val="0"/>
        </w:rPr>
        <w:t xml:space="preserve">. In addition, CoRank [31] and MultiRank [32] introduce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the joint use of collaboration networks between authors </w:t>
      </w:r>
      <w:r w:rsidDel="00000000" w:rsidR="00000000" w:rsidRPr="00000000">
        <w:rPr>
          <w:rtl w:val="0"/>
        </w:rPr>
        <w:t xml:space="preserve">and article </w:t>
      </w:r>
      <w:r w:rsidDel="00000000" w:rsidR="00000000" w:rsidRPr="00000000">
        <w:rPr>
          <w:rFonts w:ascii="Times New Roman" w:cs="Times New Roman" w:eastAsia="Times New Roman" w:hAnsi="Times New Roman"/>
          <w:b w:val="0"/>
          <w:sz w:val="20"/>
          <w:szCs w:val="20"/>
          <w:vertAlign w:val="baseline"/>
          <w:rtl w:val="0"/>
        </w:rPr>
        <w:t xml:space="preserve">citation networks to estimate popularity of items in the corpus, i.e. </w:t>
      </w:r>
      <w:r w:rsidDel="00000000" w:rsidR="00000000" w:rsidRPr="00000000">
        <w:rPr>
          <w:rFonts w:ascii="Times New Roman" w:cs="Times New Roman" w:eastAsia="Times New Roman" w:hAnsi="Times New Roman"/>
          <w:b w:val="0"/>
          <w:i w:val="0"/>
          <w:sz w:val="20"/>
          <w:szCs w:val="20"/>
          <w:vertAlign w:val="baseline"/>
          <w:rtl w:val="0"/>
        </w:rPr>
        <w:t xml:space="preserve">importance</w:t>
      </w:r>
      <w:r w:rsidDel="00000000" w:rsidR="00000000" w:rsidRPr="00000000">
        <w:rPr>
          <w:rFonts w:ascii="Times New Roman" w:cs="Times New Roman" w:eastAsia="Times New Roman" w:hAnsi="Times New Roman"/>
          <w:b w:val="0"/>
          <w:sz w:val="20"/>
          <w:szCs w:val="20"/>
          <w:vertAlign w:val="baseline"/>
          <w:rtl w:val="0"/>
        </w:rPr>
        <w:t xml:space="preserve"> ranking of </w:t>
      </w:r>
      <w:r w:rsidDel="00000000" w:rsidR="00000000" w:rsidRPr="00000000">
        <w:rPr>
          <w:rtl w:val="0"/>
        </w:rPr>
        <w:t xml:space="preserve">objects </w:t>
      </w:r>
      <w:r w:rsidDel="00000000" w:rsidR="00000000" w:rsidRPr="00000000">
        <w:rPr>
          <w:rFonts w:ascii="Times New Roman" w:cs="Times New Roman" w:eastAsia="Times New Roman" w:hAnsi="Times New Roman"/>
          <w:b w:val="0"/>
          <w:sz w:val="20"/>
          <w:szCs w:val="20"/>
          <w:vertAlign w:val="baseline"/>
          <w:rtl w:val="0"/>
        </w:rPr>
        <w:t xml:space="preserve">without any quer</w:t>
      </w:r>
      <w:r w:rsidDel="00000000" w:rsidR="00000000" w:rsidRPr="00000000">
        <w:rPr>
          <w:rtl w:val="0"/>
        </w:rPr>
        <w:t xml:space="preserve">y.</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User-Preference Ranking.</w:t>
      </w:r>
      <w:r w:rsidDel="00000000" w:rsidR="00000000" w:rsidRPr="00000000">
        <w:rPr>
          <w:rFonts w:ascii="Times New Roman" w:cs="Times New Roman" w:eastAsia="Times New Roman" w:hAnsi="Times New Roman"/>
          <w:b w:val="0"/>
          <w:sz w:val="20"/>
          <w:szCs w:val="20"/>
          <w:vertAlign w:val="baseline"/>
          <w:rtl w:val="0"/>
        </w:rPr>
        <w:t xml:space="preserve"> In an effort to incorporate user feedback into ranking, RefMed [10] uses RankSVM to learn a model for each query on PubMed articles. </w:t>
      </w:r>
      <w:r w:rsidDel="00000000" w:rsidR="00000000" w:rsidRPr="00000000">
        <w:rPr>
          <w:rtl w:val="0"/>
        </w:rPr>
        <w:t xml:space="preserve">But</w:t>
      </w:r>
      <w:r w:rsidDel="00000000" w:rsidR="00000000" w:rsidRPr="00000000">
        <w:rPr>
          <w:rFonts w:ascii="Times New Roman" w:cs="Times New Roman" w:eastAsia="Times New Roman" w:hAnsi="Times New Roman"/>
          <w:b w:val="0"/>
          <w:sz w:val="20"/>
          <w:szCs w:val="20"/>
          <w:vertAlign w:val="baseline"/>
          <w:rtl w:val="0"/>
        </w:rPr>
        <w:t xml:space="preserve">, RankSVM only works when enough labeled training samples (user feedback) are provided to the learning algorithm - an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unlikely</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real world situation</w:t>
      </w:r>
      <w:r w:rsidDel="00000000" w:rsidR="00000000" w:rsidRPr="00000000">
        <w:rPr>
          <w:rtl w:val="0"/>
        </w:rPr>
        <w:t xml:space="preserve"> where users </w:t>
      </w:r>
      <w:r w:rsidDel="00000000" w:rsidR="00000000" w:rsidRPr="00000000">
        <w:rPr>
          <w:rFonts w:ascii="Times New Roman" w:cs="Times New Roman" w:eastAsia="Times New Roman" w:hAnsi="Times New Roman"/>
          <w:b w:val="0"/>
          <w:sz w:val="20"/>
          <w:szCs w:val="20"/>
          <w:vertAlign w:val="baseline"/>
          <w:rtl w:val="0"/>
        </w:rPr>
        <w:t xml:space="preserve">a</w:t>
      </w:r>
      <w:r w:rsidDel="00000000" w:rsidR="00000000" w:rsidRPr="00000000">
        <w:rPr>
          <w:rtl w:val="0"/>
        </w:rPr>
        <w:t xml:space="preserve">ll </w:t>
      </w:r>
      <w:r w:rsidDel="00000000" w:rsidR="00000000" w:rsidRPr="00000000">
        <w:rPr>
          <w:rFonts w:ascii="Times New Roman" w:cs="Times New Roman" w:eastAsia="Times New Roman" w:hAnsi="Times New Roman"/>
          <w:b w:val="0"/>
          <w:sz w:val="20"/>
          <w:szCs w:val="20"/>
          <w:vertAlign w:val="baseline"/>
          <w:rtl w:val="0"/>
        </w:rPr>
        <w:t xml:space="preserve">rate </w:t>
      </w:r>
      <w:r w:rsidDel="00000000" w:rsidR="00000000" w:rsidRPr="00000000">
        <w:rPr>
          <w:rtl w:val="0"/>
        </w:rPr>
        <w:t xml:space="preserve">their </w:t>
      </w:r>
      <w:r w:rsidDel="00000000" w:rsidR="00000000" w:rsidRPr="00000000">
        <w:rPr>
          <w:rFonts w:ascii="Times New Roman" w:cs="Times New Roman" w:eastAsia="Times New Roman" w:hAnsi="Times New Roman"/>
          <w:b w:val="0"/>
          <w:sz w:val="20"/>
          <w:szCs w:val="20"/>
          <w:vertAlign w:val="baseline"/>
          <w:rtl w:val="0"/>
        </w:rPr>
        <w:t xml:space="preserve">search results. Other authors [30,35] ha</w:t>
      </w:r>
      <w:r w:rsidDel="00000000" w:rsidR="00000000" w:rsidRPr="00000000">
        <w:rPr>
          <w:rtl w:val="0"/>
        </w:rPr>
        <w:t xml:space="preserve">ve</w:t>
      </w:r>
      <w:r w:rsidDel="00000000" w:rsidR="00000000" w:rsidRPr="00000000">
        <w:rPr>
          <w:rFonts w:ascii="Times New Roman" w:cs="Times New Roman" w:eastAsia="Times New Roman" w:hAnsi="Times New Roman"/>
          <w:b w:val="0"/>
          <w:sz w:val="20"/>
          <w:szCs w:val="20"/>
          <w:vertAlign w:val="baseline"/>
          <w:rtl w:val="0"/>
        </w:rPr>
        <w:t xml:space="preserve"> also exploited online learning techniques to improve the ranking results for the user.</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the next section we first describe our indexing procedure, and then explain different aspects of our DataRank algorithm</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relevance ranking, importance ranking, and preference ranking.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 Methods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We </w:t>
      </w:r>
      <w:r w:rsidDel="00000000" w:rsidR="00000000" w:rsidRPr="00000000">
        <w:rPr>
          <w:rFonts w:ascii="Times New Roman" w:cs="Times New Roman" w:eastAsia="Times New Roman" w:hAnsi="Times New Roman"/>
          <w:b w:val="0"/>
          <w:sz w:val="20"/>
          <w:szCs w:val="20"/>
          <w:vertAlign w:val="baseline"/>
          <w:rtl w:val="0"/>
        </w:rPr>
        <w:t xml:space="preserve">first specify the training corpus used in this paper. </w:t>
      </w:r>
      <w:r w:rsidDel="00000000" w:rsidR="00000000" w:rsidRPr="00000000">
        <w:rPr>
          <w:rtl w:val="0"/>
        </w:rPr>
        <w:t xml:space="preserve">Forming</w:t>
      </w:r>
      <w:r w:rsidDel="00000000" w:rsidR="00000000" w:rsidRPr="00000000">
        <w:rPr>
          <w:rFonts w:ascii="Times New Roman" w:cs="Times New Roman" w:eastAsia="Times New Roman" w:hAnsi="Times New Roman"/>
          <w:b w:val="0"/>
          <w:sz w:val="20"/>
          <w:szCs w:val="20"/>
          <w:vertAlign w:val="baseline"/>
          <w:rtl w:val="0"/>
        </w:rPr>
        <w:t xml:space="preserve"> a training corpus amount</w:t>
      </w:r>
      <w:r w:rsidDel="00000000" w:rsidR="00000000" w:rsidRPr="00000000">
        <w:rPr>
          <w:rtl w:val="0"/>
        </w:rPr>
        <w:t xml:space="preserve">ed</w:t>
      </w:r>
      <w:r w:rsidDel="00000000" w:rsidR="00000000" w:rsidRPr="00000000">
        <w:rPr>
          <w:rFonts w:ascii="Times New Roman" w:cs="Times New Roman" w:eastAsia="Times New Roman" w:hAnsi="Times New Roman"/>
          <w:b w:val="0"/>
          <w:sz w:val="20"/>
          <w:szCs w:val="20"/>
          <w:vertAlign w:val="baseline"/>
          <w:rtl w:val="0"/>
        </w:rPr>
        <w:t xml:space="preserve"> to</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indexing datasets and articles, </w:t>
      </w:r>
      <w:r w:rsidDel="00000000" w:rsidR="00000000" w:rsidRPr="00000000">
        <w:rPr>
          <w:rtl w:val="0"/>
        </w:rPr>
        <w:t xml:space="preserve">creating</w:t>
      </w:r>
      <w:r w:rsidDel="00000000" w:rsidR="00000000" w:rsidRPr="00000000">
        <w:rPr>
          <w:rFonts w:ascii="Times New Roman" w:cs="Times New Roman" w:eastAsia="Times New Roman" w:hAnsi="Times New Roman"/>
          <w:b w:val="0"/>
          <w:sz w:val="20"/>
          <w:szCs w:val="20"/>
          <w:vertAlign w:val="baseline"/>
          <w:rtl w:val="0"/>
        </w:rPr>
        <w:t xml:space="preserve"> a set of queries, and collecting their associated relevant targets.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3.1 Collection Training Corpus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first step </w:t>
      </w:r>
      <w:r w:rsidDel="00000000" w:rsidR="00000000" w:rsidRPr="00000000">
        <w:rPr>
          <w:rtl w:val="0"/>
        </w:rPr>
        <w:t xml:space="preserve">in </w:t>
      </w:r>
      <w:r w:rsidDel="00000000" w:rsidR="00000000" w:rsidRPr="00000000">
        <w:rPr>
          <w:rFonts w:ascii="Times New Roman" w:cs="Times New Roman" w:eastAsia="Times New Roman" w:hAnsi="Times New Roman"/>
          <w:b w:val="0"/>
          <w:sz w:val="20"/>
          <w:szCs w:val="20"/>
          <w:vertAlign w:val="baseline"/>
          <w:rtl w:val="0"/>
        </w:rPr>
        <w:t xml:space="preserve">creat</w:t>
      </w:r>
      <w:r w:rsidDel="00000000" w:rsidR="00000000" w:rsidRPr="00000000">
        <w:rPr>
          <w:rtl w:val="0"/>
        </w:rPr>
        <w:t xml:space="preserve">ing</w:t>
      </w:r>
      <w:r w:rsidDel="00000000" w:rsidR="00000000" w:rsidRPr="00000000">
        <w:rPr>
          <w:rFonts w:ascii="Times New Roman" w:cs="Times New Roman" w:eastAsia="Times New Roman" w:hAnsi="Times New Roman"/>
          <w:b w:val="0"/>
          <w:sz w:val="20"/>
          <w:szCs w:val="20"/>
          <w:vertAlign w:val="baseline"/>
          <w:rtl w:val="0"/>
        </w:rPr>
        <w:t xml:space="preserve"> a</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search engine is to index items of interest. </w:t>
      </w:r>
      <w:r w:rsidDel="00000000" w:rsidR="00000000" w:rsidRPr="00000000">
        <w:rPr>
          <w:rtl w:val="0"/>
        </w:rPr>
        <w:t xml:space="preserve">For </w:t>
      </w:r>
      <w:r w:rsidDel="00000000" w:rsidR="00000000" w:rsidRPr="00000000">
        <w:rPr>
          <w:rFonts w:ascii="Times New Roman" w:cs="Times New Roman" w:eastAsia="Times New Roman" w:hAnsi="Times New Roman"/>
          <w:b w:val="0"/>
          <w:sz w:val="20"/>
          <w:szCs w:val="20"/>
          <w:vertAlign w:val="baseline"/>
          <w:rtl w:val="0"/>
        </w:rPr>
        <w:t xml:space="preserve">DataRank</w:t>
      </w:r>
      <w:r w:rsidDel="00000000" w:rsidR="00000000" w:rsidRPr="00000000">
        <w:rPr>
          <w:rtl w:val="0"/>
        </w:rPr>
        <w:t xml:space="preserve">, it means </w:t>
      </w:r>
      <w:r w:rsidDel="00000000" w:rsidR="00000000" w:rsidRPr="00000000">
        <w:rPr>
          <w:rFonts w:ascii="Times New Roman" w:cs="Times New Roman" w:eastAsia="Times New Roman" w:hAnsi="Times New Roman"/>
          <w:b w:val="0"/>
          <w:sz w:val="20"/>
          <w:szCs w:val="20"/>
          <w:vertAlign w:val="baseline"/>
          <w:rtl w:val="0"/>
        </w:rPr>
        <w:t xml:space="preserve">inde</w:t>
      </w:r>
      <w:r w:rsidDel="00000000" w:rsidR="00000000" w:rsidRPr="00000000">
        <w:rPr>
          <w:rtl w:val="0"/>
        </w:rPr>
        <w:t xml:space="preserve">xing</w:t>
      </w:r>
      <w:r w:rsidDel="00000000" w:rsidR="00000000" w:rsidRPr="00000000">
        <w:rPr>
          <w:rFonts w:ascii="Times New Roman" w:cs="Times New Roman" w:eastAsia="Times New Roman" w:hAnsi="Times New Roman"/>
          <w:b w:val="0"/>
          <w:sz w:val="20"/>
          <w:szCs w:val="20"/>
          <w:vertAlign w:val="baseline"/>
          <w:rtl w:val="0"/>
        </w:rPr>
        <w:t xml:space="preserve"> biomedical datasets used in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scientific publications and </w:t>
      </w:r>
      <w:r w:rsidDel="00000000" w:rsidR="00000000" w:rsidRPr="00000000">
        <w:rPr>
          <w:rtl w:val="0"/>
        </w:rPr>
        <w:t xml:space="preserve">forming </w:t>
      </w:r>
      <w:r w:rsidDel="00000000" w:rsidR="00000000" w:rsidRPr="00000000">
        <w:rPr>
          <w:rFonts w:ascii="Times New Roman" w:cs="Times New Roman" w:eastAsia="Times New Roman" w:hAnsi="Times New Roman"/>
          <w:b w:val="0"/>
          <w:sz w:val="20"/>
          <w:szCs w:val="20"/>
          <w:vertAlign w:val="baseline"/>
          <w:rtl w:val="0"/>
        </w:rPr>
        <w:t xml:space="preserve">a bipartite graph between datasets and papers. The many different use cases and dataset origins prove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to be a nontrivial complication for dataset indexing. For example, a repository may have strict guidelines to only accept primary datasets, not reanalysis, meta</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analysis, or comparisons. Datasets may also be collected over a range of time, published at various times, or being a subset or derivative of larger, dynamic databases. There are three ways we attem</w:t>
      </w:r>
      <w:r w:rsidDel="00000000" w:rsidR="00000000" w:rsidRPr="00000000">
        <w:rPr>
          <w:rtl w:val="0"/>
        </w:rPr>
        <w:t xml:space="preserve">pt</w:t>
      </w:r>
      <w:r w:rsidDel="00000000" w:rsidR="00000000" w:rsidRPr="00000000">
        <w:rPr>
          <w:rFonts w:ascii="Times New Roman" w:cs="Times New Roman" w:eastAsia="Times New Roman" w:hAnsi="Times New Roman"/>
          <w:b w:val="0"/>
          <w:sz w:val="20"/>
          <w:szCs w:val="20"/>
          <w:vertAlign w:val="baseline"/>
          <w:rtl w:val="0"/>
        </w:rPr>
        <w:t xml:space="preserve"> to perform indexing</w:t>
      </w:r>
      <w:r w:rsidDel="00000000" w:rsidR="00000000" w:rsidRPr="00000000">
        <w:rPr>
          <w:rtl w:val="0"/>
        </w:rPr>
        <w:t xml:space="preserve">. First, we can </w:t>
      </w:r>
      <w:r w:rsidDel="00000000" w:rsidR="00000000" w:rsidRPr="00000000">
        <w:rPr>
          <w:rFonts w:ascii="Times New Roman" w:cs="Times New Roman" w:eastAsia="Times New Roman" w:hAnsi="Times New Roman"/>
          <w:b w:val="0"/>
          <w:sz w:val="20"/>
          <w:szCs w:val="20"/>
          <w:vertAlign w:val="baseline"/>
          <w:rtl w:val="0"/>
        </w:rPr>
        <w:t xml:space="preserve">search full text documents and matching regular expression rules for accession numbers of each repository. </w:t>
      </w:r>
      <w:r w:rsidDel="00000000" w:rsidR="00000000" w:rsidRPr="00000000">
        <w:rPr>
          <w:rtl w:val="0"/>
        </w:rPr>
        <w:t xml:space="preserve">In </w:t>
      </w:r>
      <w:r w:rsidDel="00000000" w:rsidR="00000000" w:rsidRPr="00000000">
        <w:rPr>
          <w:rFonts w:ascii="Times New Roman" w:cs="Times New Roman" w:eastAsia="Times New Roman" w:hAnsi="Times New Roman"/>
          <w:b w:val="0"/>
          <w:sz w:val="20"/>
          <w:szCs w:val="20"/>
          <w:vertAlign w:val="baseline"/>
          <w:rtl w:val="0"/>
        </w:rPr>
        <w:t xml:space="preserve">our experience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this method is restrictive not only because of the many differ</w:t>
      </w:r>
      <w:r w:rsidDel="00000000" w:rsidR="00000000" w:rsidRPr="00000000">
        <w:rPr>
          <w:rtl w:val="0"/>
        </w:rPr>
        <w:t xml:space="preserve">ing</w:t>
      </w:r>
      <w:r w:rsidDel="00000000" w:rsidR="00000000" w:rsidRPr="00000000">
        <w:rPr>
          <w:rFonts w:ascii="Times New Roman" w:cs="Times New Roman" w:eastAsia="Times New Roman" w:hAnsi="Times New Roman"/>
          <w:b w:val="0"/>
          <w:sz w:val="20"/>
          <w:szCs w:val="20"/>
          <w:vertAlign w:val="baseline"/>
          <w:rtl w:val="0"/>
        </w:rPr>
        <w:t xml:space="preserve"> ways </w:t>
      </w:r>
      <w:r w:rsidDel="00000000" w:rsidR="00000000" w:rsidRPr="00000000">
        <w:rPr>
          <w:rtl w:val="0"/>
        </w:rPr>
        <w:t xml:space="preserve">an </w:t>
      </w:r>
      <w:r w:rsidDel="00000000" w:rsidR="00000000" w:rsidRPr="00000000">
        <w:rPr>
          <w:rFonts w:ascii="Times New Roman" w:cs="Times New Roman" w:eastAsia="Times New Roman" w:hAnsi="Times New Roman"/>
          <w:b w:val="0"/>
          <w:sz w:val="20"/>
          <w:szCs w:val="20"/>
          <w:vertAlign w:val="baseline"/>
          <w:rtl w:val="0"/>
        </w:rPr>
        <w:t xml:space="preserve">author may cite a dataset, but also because of the small fraction of PubMed articles </w:t>
      </w:r>
      <w:r w:rsidDel="00000000" w:rsidR="00000000" w:rsidRPr="00000000">
        <w:rPr>
          <w:rtl w:val="0"/>
        </w:rPr>
        <w:t xml:space="preserve">which are </w:t>
      </w:r>
      <w:r w:rsidDel="00000000" w:rsidR="00000000" w:rsidRPr="00000000">
        <w:rPr>
          <w:rFonts w:ascii="Times New Roman" w:cs="Times New Roman" w:eastAsia="Times New Roman" w:hAnsi="Times New Roman"/>
          <w:b w:val="0"/>
          <w:sz w:val="20"/>
          <w:szCs w:val="20"/>
          <w:vertAlign w:val="baseline"/>
          <w:rtl w:val="0"/>
        </w:rPr>
        <w:t xml:space="preserve">publicly available via bulk download through </w:t>
      </w:r>
      <w:r w:rsidDel="00000000" w:rsidR="00000000" w:rsidRPr="00000000">
        <w:rPr>
          <w:rtl w:val="0"/>
        </w:rPr>
        <w:t xml:space="preserve">the API of </w:t>
      </w:r>
      <w:r w:rsidDel="00000000" w:rsidR="00000000" w:rsidRPr="00000000">
        <w:rPr>
          <w:rFonts w:ascii="Times New Roman" w:cs="Times New Roman" w:eastAsia="Times New Roman" w:hAnsi="Times New Roman"/>
          <w:b w:val="0"/>
          <w:sz w:val="20"/>
          <w:szCs w:val="20"/>
          <w:vertAlign w:val="baseline"/>
          <w:rtl w:val="0"/>
        </w:rPr>
        <w:t xml:space="preserve">PubMed Central (PMC) webserv</w:t>
      </w:r>
      <w:r w:rsidDel="00000000" w:rsidR="00000000" w:rsidRPr="00000000">
        <w:rPr>
          <w:rtl w:val="0"/>
        </w:rPr>
        <w:t xml:space="preserve">ice. Second, we can find </w:t>
      </w:r>
      <w:r w:rsidDel="00000000" w:rsidR="00000000" w:rsidRPr="00000000">
        <w:rPr>
          <w:rFonts w:ascii="Times New Roman" w:cs="Times New Roman" w:eastAsia="Times New Roman" w:hAnsi="Times New Roman"/>
          <w:b w:val="0"/>
          <w:sz w:val="20"/>
          <w:szCs w:val="20"/>
          <w:vertAlign w:val="baseline"/>
          <w:rtl w:val="0"/>
        </w:rPr>
        <w:t xml:space="preserve">datasets via the secondary source identifier (SI) descriptor used in</w:t>
      </w:r>
      <w:r w:rsidDel="00000000" w:rsidR="00000000" w:rsidRPr="00000000">
        <w:rPr>
          <w:rtl w:val="0"/>
        </w:rPr>
        <w:t xml:space="preserve"> MEDLINE citations. </w:t>
      </w:r>
      <w:r w:rsidDel="00000000" w:rsidR="00000000" w:rsidRPr="00000000">
        <w:rPr>
          <w:rFonts w:ascii="Times New Roman" w:cs="Times New Roman" w:eastAsia="Times New Roman" w:hAnsi="Times New Roman"/>
          <w:b w:val="0"/>
          <w:sz w:val="20"/>
          <w:szCs w:val="20"/>
          <w:vertAlign w:val="baseline"/>
          <w:rtl w:val="0"/>
        </w:rPr>
        <w:t xml:space="preserve">Beginning in 2005, many data types discussed within MEDLINE articles, such as sequencing data, gene expression data, and clinical trial data, could be included in the SI element. Unfortunately, this MEDLINE meta-data does not consistently reflect paper-dataset relationship. For example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for the 58,950 GEO repository datasets</w:t>
      </w:r>
      <w:r w:rsidDel="00000000" w:rsidR="00000000" w:rsidRPr="00000000">
        <w:rPr>
          <w:rFonts w:ascii="Times New Roman" w:cs="Times New Roman" w:eastAsia="Times New Roman" w:hAnsi="Times New Roman"/>
          <w:b w:val="0"/>
          <w:sz w:val="20"/>
          <w:szCs w:val="20"/>
          <w:vertAlign w:val="superscript"/>
        </w:rPr>
        <w:footnoteReference w:customMarkFollows="0" w:id="0"/>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the SI descriptor yielded only </w:t>
      </w:r>
      <w:r w:rsidDel="00000000" w:rsidR="00000000" w:rsidRPr="00000000">
        <w:rPr>
          <w:rFonts w:ascii="Times New Roman" w:cs="Times New Roman" w:eastAsia="Times New Roman" w:hAnsi="Times New Roman"/>
          <w:b w:val="0"/>
          <w:sz w:val="20"/>
          <w:szCs w:val="20"/>
          <w:vertAlign w:val="baseline"/>
          <w:rtl w:val="0"/>
        </w:rPr>
        <w:t xml:space="preserve">14,700 referenced </w:t>
      </w:r>
      <w:r w:rsidDel="00000000" w:rsidR="00000000" w:rsidRPr="00000000">
        <w:rPr>
          <w:rtl w:val="0"/>
        </w:rPr>
        <w:t xml:space="preserve">datasets </w:t>
      </w:r>
      <w:r w:rsidDel="00000000" w:rsidR="00000000" w:rsidRPr="00000000">
        <w:rPr>
          <w:rtl w:val="0"/>
        </w:rPr>
        <w:t xml:space="preserve">out of 25 million MEDLINE records, which is unrealistic. Third, we can find the corresponding Original Publications (OP) associated with datasets, which are the articles describing the generation of data. We obtained all the Citing Publications (CP) that have cited the OPs. Therefore, CPs are publications that used or are semantically related to the datasets. After examining all three alternatives, we find that the third approach gives the largest set for indexing dataset-papers. Therefore, CPs are publications that used or  are semantically related to the datasets. </w:t>
      </w:r>
      <w:r w:rsidDel="00000000" w:rsidR="00000000" w:rsidRPr="00000000">
        <w:rPr>
          <w:rFonts w:ascii="Times New Roman" w:cs="Times New Roman" w:eastAsia="Times New Roman" w:hAnsi="Times New Roman"/>
          <w:b w:val="0"/>
          <w:sz w:val="20"/>
          <w:szCs w:val="20"/>
          <w:vertAlign w:val="baseline"/>
          <w:rtl w:val="0"/>
        </w:rPr>
        <w:t xml:space="preserve">After examining all three alternatives, we find that the third approach gives </w:t>
      </w:r>
      <w:r w:rsidDel="00000000" w:rsidR="00000000" w:rsidRPr="00000000">
        <w:rPr>
          <w:rtl w:val="0"/>
        </w:rPr>
        <w:t xml:space="preserve"> the </w:t>
      </w:r>
      <w:r w:rsidDel="00000000" w:rsidR="00000000" w:rsidRPr="00000000">
        <w:rPr>
          <w:rFonts w:ascii="Times New Roman" w:cs="Times New Roman" w:eastAsia="Times New Roman" w:hAnsi="Times New Roman"/>
          <w:b w:val="0"/>
          <w:sz w:val="20"/>
          <w:szCs w:val="20"/>
          <w:vertAlign w:val="baseline"/>
          <w:rtl w:val="0"/>
        </w:rPr>
        <w:t xml:space="preserve">large</w:t>
      </w:r>
      <w:r w:rsidDel="00000000" w:rsidR="00000000" w:rsidRPr="00000000">
        <w:rPr>
          <w:rtl w:val="0"/>
        </w:rPr>
        <w:t xml:space="preserve">st </w:t>
      </w:r>
      <w:r w:rsidDel="00000000" w:rsidR="00000000" w:rsidRPr="00000000">
        <w:rPr>
          <w:rFonts w:ascii="Times New Roman" w:cs="Times New Roman" w:eastAsia="Times New Roman" w:hAnsi="Times New Roman"/>
          <w:b w:val="0"/>
          <w:sz w:val="20"/>
          <w:szCs w:val="20"/>
          <w:vertAlign w:val="baseline"/>
          <w:rtl w:val="0"/>
        </w:rPr>
        <w:t xml:space="preserve">set </w:t>
      </w:r>
      <w:r w:rsidDel="00000000" w:rsidR="00000000" w:rsidRPr="00000000">
        <w:rPr>
          <w:rtl w:val="0"/>
        </w:rPr>
        <w:t xml:space="preserve">for indexing </w:t>
      </w:r>
      <w:r w:rsidDel="00000000" w:rsidR="00000000" w:rsidRPr="00000000">
        <w:rPr>
          <w:rFonts w:ascii="Times New Roman" w:cs="Times New Roman" w:eastAsia="Times New Roman" w:hAnsi="Times New Roman"/>
          <w:b w:val="0"/>
          <w:sz w:val="20"/>
          <w:szCs w:val="20"/>
          <w:vertAlign w:val="baseline"/>
          <w:rtl w:val="0"/>
        </w:rPr>
        <w:t xml:space="preserve">dataset</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papers.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For this paper, we focus only on the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GEO repository but </w:t>
      </w:r>
      <w:r w:rsidDel="00000000" w:rsidR="00000000" w:rsidRPr="00000000">
        <w:rPr>
          <w:rtl w:val="0"/>
        </w:rPr>
        <w:t xml:space="preserve">our </w:t>
      </w:r>
      <w:r w:rsidDel="00000000" w:rsidR="00000000" w:rsidRPr="00000000">
        <w:rPr>
          <w:rFonts w:ascii="Times New Roman" w:cs="Times New Roman" w:eastAsia="Times New Roman" w:hAnsi="Times New Roman"/>
          <w:b w:val="0"/>
          <w:sz w:val="20"/>
          <w:szCs w:val="20"/>
          <w:vertAlign w:val="baseline"/>
          <w:rtl w:val="0"/>
        </w:rPr>
        <w:t xml:space="preserve">method can be applied to other NIH data repositorie</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 After removing datasets without any </w:t>
      </w:r>
      <w:r w:rsidDel="00000000" w:rsidR="00000000" w:rsidRPr="00000000">
        <w:rPr>
          <w:rtl w:val="0"/>
        </w:rPr>
        <w:t xml:space="preserve">OP citations</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in </w:t>
      </w:r>
      <w:r w:rsidDel="00000000" w:rsidR="00000000" w:rsidRPr="00000000">
        <w:rPr>
          <w:rFonts w:ascii="Times New Roman" w:cs="Times New Roman" w:eastAsia="Times New Roman" w:hAnsi="Times New Roman"/>
          <w:b w:val="0"/>
          <w:sz w:val="20"/>
          <w:szCs w:val="20"/>
          <w:vertAlign w:val="baseline"/>
          <w:rtl w:val="0"/>
        </w:rPr>
        <w:t xml:space="preserve">the GEO repository</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 we end up with 35,497 datasets connecting to 26,685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in a many-to-one relation, i.e. each dataset has exactly one </w:t>
      </w:r>
      <w:r w:rsidDel="00000000" w:rsidR="00000000" w:rsidRPr="00000000">
        <w:rPr>
          <w:rtl w:val="0"/>
        </w:rPr>
        <w:t xml:space="preserve">OP </w:t>
      </w:r>
      <w:r w:rsidDel="00000000" w:rsidR="00000000" w:rsidRPr="00000000">
        <w:rPr>
          <w:rFonts w:ascii="Times New Roman" w:cs="Times New Roman" w:eastAsia="Times New Roman" w:hAnsi="Times New Roman"/>
          <w:b w:val="0"/>
          <w:sz w:val="20"/>
          <w:szCs w:val="20"/>
          <w:vertAlign w:val="baseline"/>
          <w:rtl w:val="0"/>
        </w:rPr>
        <w:t xml:space="preserve">but each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can be referred to by multiple datasets. </w:t>
      </w:r>
      <w:r w:rsidDel="00000000" w:rsidR="00000000" w:rsidRPr="00000000">
        <w:rPr>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o make computations tractable for experimental study, we omit the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(and the corresponding datasets) </w:t>
      </w:r>
      <w:r w:rsidDel="00000000" w:rsidR="00000000" w:rsidRPr="00000000">
        <w:rPr>
          <w:rtl w:val="0"/>
        </w:rPr>
        <w:t xml:space="preserve">that</w:t>
      </w:r>
      <w:r w:rsidDel="00000000" w:rsidR="00000000" w:rsidRPr="00000000">
        <w:rPr>
          <w:rFonts w:ascii="Times New Roman" w:cs="Times New Roman" w:eastAsia="Times New Roman" w:hAnsi="Times New Roman"/>
          <w:b w:val="0"/>
          <w:sz w:val="20"/>
          <w:szCs w:val="20"/>
          <w:vertAlign w:val="baseline"/>
          <w:rtl w:val="0"/>
        </w:rPr>
        <w:t xml:space="preserve"> ha</w:t>
      </w:r>
      <w:r w:rsidDel="00000000" w:rsidR="00000000" w:rsidRPr="00000000">
        <w:rPr>
          <w:rtl w:val="0"/>
        </w:rPr>
        <w:t xml:space="preserve">ve</w:t>
      </w:r>
      <w:r w:rsidDel="00000000" w:rsidR="00000000" w:rsidRPr="00000000">
        <w:rPr>
          <w:rFonts w:ascii="Times New Roman" w:cs="Times New Roman" w:eastAsia="Times New Roman" w:hAnsi="Times New Roman"/>
          <w:b w:val="0"/>
          <w:sz w:val="20"/>
          <w:szCs w:val="20"/>
          <w:vertAlign w:val="baseline"/>
          <w:rtl w:val="0"/>
        </w:rPr>
        <w:t xml:space="preserve"> been cited </w:t>
      </w:r>
      <w:r w:rsidDel="00000000" w:rsidR="00000000" w:rsidRPr="00000000">
        <w:rPr>
          <w:rtl w:val="0"/>
        </w:rPr>
        <w:t xml:space="preserve">5</w:t>
      </w:r>
      <w:r w:rsidDel="00000000" w:rsidR="00000000" w:rsidRPr="00000000">
        <w:rPr>
          <w:rFonts w:ascii="Times New Roman" w:cs="Times New Roman" w:eastAsia="Times New Roman" w:hAnsi="Times New Roman"/>
          <w:b w:val="0"/>
          <w:sz w:val="20"/>
          <w:szCs w:val="20"/>
          <w:vertAlign w:val="baseline"/>
          <w:rtl w:val="0"/>
        </w:rPr>
        <w:t xml:space="preserve">0 times or less in the Web of Science database</w:t>
      </w:r>
      <w:r w:rsidDel="00000000" w:rsidR="00000000" w:rsidRPr="00000000">
        <w:rPr>
          <w:rtl w:val="0"/>
        </w:rPr>
        <w:t xml:space="preserve">. This leaves us</w:t>
      </w:r>
      <w:r w:rsidDel="00000000" w:rsidR="00000000" w:rsidRPr="00000000">
        <w:rPr>
          <w:rFonts w:ascii="Times New Roman" w:cs="Times New Roman" w:eastAsia="Times New Roman" w:hAnsi="Times New Roman"/>
          <w:b w:val="0"/>
          <w:sz w:val="20"/>
          <w:szCs w:val="20"/>
          <w:vertAlign w:val="baseline"/>
          <w:rtl w:val="0"/>
        </w:rPr>
        <w:t xml:space="preserve"> with</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3,700 datasets</w:t>
      </w:r>
      <w:r w:rsidDel="00000000" w:rsidR="00000000" w:rsidRPr="00000000">
        <w:rPr>
          <w:rtl w:val="0"/>
        </w:rPr>
        <w:t xml:space="preserve"> and </w:t>
      </w:r>
      <w:r w:rsidDel="00000000" w:rsidR="00000000" w:rsidRPr="00000000">
        <w:rPr>
          <w:rFonts w:ascii="Times New Roman" w:cs="Times New Roman" w:eastAsia="Times New Roman" w:hAnsi="Times New Roman"/>
          <w:b w:val="0"/>
          <w:sz w:val="20"/>
          <w:szCs w:val="20"/>
          <w:vertAlign w:val="baseline"/>
          <w:rtl w:val="0"/>
        </w:rPr>
        <w:t xml:space="preserve">2,549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We further extend this network to find all the </w:t>
      </w:r>
      <w:r w:rsidDel="00000000" w:rsidR="00000000" w:rsidRPr="00000000">
        <w:rPr>
          <w:rtl w:val="0"/>
        </w:rPr>
        <w:t xml:space="preserve">CP</w:t>
      </w:r>
      <w:r w:rsidDel="00000000" w:rsidR="00000000" w:rsidRPr="00000000">
        <w:rPr>
          <w:rFonts w:ascii="Times New Roman" w:cs="Times New Roman" w:eastAsia="Times New Roman" w:hAnsi="Times New Roman"/>
          <w:b w:val="0"/>
          <w:sz w:val="20"/>
          <w:szCs w:val="20"/>
          <w:vertAlign w:val="baseline"/>
          <w:rtl w:val="0"/>
        </w:rPr>
        <w:t xml:space="preserve"> that cited any of  </w:t>
      </w:r>
      <w:r w:rsidDel="00000000" w:rsidR="00000000" w:rsidRPr="00000000">
        <w:rPr>
          <w:rtl w:val="0"/>
        </w:rPr>
        <w:t xml:space="preserve">the </w:t>
      </w:r>
      <w:r w:rsidDel="00000000" w:rsidR="00000000" w:rsidRPr="00000000">
        <w:rPr>
          <w:rFonts w:ascii="Times New Roman" w:cs="Times New Roman" w:eastAsia="Times New Roman" w:hAnsi="Times New Roman"/>
          <w:b w:val="0"/>
          <w:sz w:val="20"/>
          <w:szCs w:val="20"/>
          <w:vertAlign w:val="baseline"/>
          <w:rtl w:val="0"/>
        </w:rPr>
        <w:t xml:space="preserve">2,549 </w:t>
      </w:r>
      <w:r w:rsidDel="00000000" w:rsidR="00000000" w:rsidRPr="00000000">
        <w:rPr>
          <w:rtl w:val="0"/>
        </w:rPr>
        <w:t xml:space="preserve">OPs </w:t>
      </w:r>
      <w:r w:rsidDel="00000000" w:rsidR="00000000" w:rsidRPr="00000000">
        <w:rPr>
          <w:rFonts w:ascii="Times New Roman" w:cs="Times New Roman" w:eastAsia="Times New Roman" w:hAnsi="Times New Roman"/>
          <w:b w:val="0"/>
          <w:sz w:val="20"/>
          <w:szCs w:val="20"/>
          <w:vertAlign w:val="baseline"/>
          <w:rtl w:val="0"/>
        </w:rPr>
        <w:t xml:space="preserve">using the Web of Science databas</w:t>
      </w:r>
      <w:r w:rsidDel="00000000" w:rsidR="00000000" w:rsidRPr="00000000">
        <w:rPr>
          <w:rtl w:val="0"/>
        </w:rPr>
        <w:t xml:space="preserve">e. This </w:t>
      </w:r>
      <w:r w:rsidDel="00000000" w:rsidR="00000000" w:rsidRPr="00000000">
        <w:rPr>
          <w:rFonts w:ascii="Times New Roman" w:cs="Times New Roman" w:eastAsia="Times New Roman" w:hAnsi="Times New Roman"/>
          <w:b w:val="0"/>
          <w:sz w:val="20"/>
          <w:szCs w:val="20"/>
          <w:vertAlign w:val="baseline"/>
          <w:rtl w:val="0"/>
        </w:rPr>
        <w:t xml:space="preserve">result</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 in 216,350 </w:t>
      </w:r>
      <w:r w:rsidDel="00000000" w:rsidR="00000000" w:rsidRPr="00000000">
        <w:rPr>
          <w:rtl w:val="0"/>
        </w:rPr>
        <w:t xml:space="preserve">unique CPs</w:t>
      </w:r>
      <w:r w:rsidDel="00000000" w:rsidR="00000000" w:rsidRPr="00000000">
        <w:rPr>
          <w:rFonts w:ascii="Times New Roman" w:cs="Times New Roman" w:eastAsia="Times New Roman" w:hAnsi="Times New Roman"/>
          <w:b w:val="0"/>
          <w:sz w:val="20"/>
          <w:szCs w:val="20"/>
          <w:vertAlign w:val="baseline"/>
          <w:rtl w:val="0"/>
        </w:rPr>
        <w:t xml:space="preserve"> that cited an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with 367,623</w:t>
      </w:r>
      <w:r w:rsidDel="00000000" w:rsidR="00000000" w:rsidRPr="00000000">
        <w:rPr>
          <w:rtl w:val="0"/>
        </w:rPr>
        <w:t xml:space="preserve"> total citations, </w:t>
      </w:r>
      <w:r w:rsidDel="00000000" w:rsidR="00000000" w:rsidRPr="00000000">
        <w:rPr>
          <w:rFonts w:ascii="Times New Roman" w:cs="Times New Roman" w:eastAsia="Times New Roman" w:hAnsi="Times New Roman"/>
          <w:b w:val="0"/>
          <w:sz w:val="20"/>
          <w:szCs w:val="20"/>
          <w:vertAlign w:val="baseline"/>
          <w:rtl w:val="0"/>
        </w:rPr>
        <w:t xml:space="preserve">see Figure 1 left. After constructing a dataset-citation-paper network, we removed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and papers co</w:t>
      </w:r>
      <w:r w:rsidDel="00000000" w:rsidR="00000000" w:rsidRPr="00000000">
        <w:rPr>
          <w:rtl w:val="0"/>
        </w:rPr>
        <w:t xml:space="preserve">nnected</w:t>
      </w:r>
      <w:r w:rsidDel="00000000" w:rsidR="00000000" w:rsidRPr="00000000">
        <w:rPr>
          <w:rFonts w:ascii="Times New Roman" w:cs="Times New Roman" w:eastAsia="Times New Roman" w:hAnsi="Times New Roman"/>
          <w:b w:val="0"/>
          <w:sz w:val="20"/>
          <w:szCs w:val="20"/>
          <w:vertAlign w:val="baseline"/>
          <w:rtl w:val="0"/>
        </w:rPr>
        <w:t xml:space="preserve"> directly to the related datasets, see Fig</w:t>
      </w:r>
      <w:r w:rsidDel="00000000" w:rsidR="00000000" w:rsidRPr="00000000">
        <w:rPr>
          <w:rtl w:val="0"/>
        </w:rPr>
        <w:t xml:space="preserve">ure 1 right</w:t>
      </w:r>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Having obtained an indexing on datasets and related papers, we </w:t>
      </w:r>
      <w:r w:rsidDel="00000000" w:rsidR="00000000" w:rsidRPr="00000000">
        <w:rPr>
          <w:rtl w:val="0"/>
        </w:rPr>
        <w:t xml:space="preserve">then </w:t>
      </w:r>
      <w:r w:rsidDel="00000000" w:rsidR="00000000" w:rsidRPr="00000000">
        <w:rPr>
          <w:rFonts w:ascii="Times New Roman" w:cs="Times New Roman" w:eastAsia="Times New Roman" w:hAnsi="Times New Roman"/>
          <w:b w:val="0"/>
          <w:sz w:val="20"/>
          <w:szCs w:val="20"/>
          <w:vertAlign w:val="baseline"/>
          <w:rtl w:val="0"/>
        </w:rPr>
        <w:t xml:space="preserve">create a training corpus. </w:t>
      </w:r>
      <w:r w:rsidDel="00000000" w:rsidR="00000000" w:rsidRPr="00000000">
        <w:rPr>
          <w:rtl w:val="0"/>
        </w:rPr>
        <w:t xml:space="preserve">C</w:t>
      </w:r>
      <w:r w:rsidDel="00000000" w:rsidR="00000000" w:rsidRPr="00000000">
        <w:rPr>
          <w:rFonts w:ascii="Times New Roman" w:cs="Times New Roman" w:eastAsia="Times New Roman" w:hAnsi="Times New Roman"/>
          <w:b w:val="0"/>
          <w:sz w:val="20"/>
          <w:szCs w:val="20"/>
          <w:vertAlign w:val="baseline"/>
          <w:rtl w:val="0"/>
        </w:rPr>
        <w:t xml:space="preserve">onsider each paper as a query and all the related datasets as the relevant datasets for that query. To keep computations simple,  we disregard full article, abstract, </w:t>
      </w:r>
      <w:r w:rsidDel="00000000" w:rsidR="00000000" w:rsidRPr="00000000">
        <w:rPr>
          <w:rtl w:val="0"/>
        </w:rPr>
        <w:t xml:space="preserve">and </w:t>
      </w:r>
      <w:r w:rsidDel="00000000" w:rsidR="00000000" w:rsidRPr="00000000">
        <w:rPr>
          <w:rFonts w:ascii="Times New Roman" w:cs="Times New Roman" w:eastAsia="Times New Roman" w:hAnsi="Times New Roman"/>
          <w:b w:val="0"/>
          <w:sz w:val="20"/>
          <w:szCs w:val="20"/>
          <w:vertAlign w:val="baseline"/>
          <w:rtl w:val="0"/>
        </w:rPr>
        <w:t xml:space="preserve">title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only the set of MeSH terms associated with each paper is considered </w:t>
      </w:r>
      <w:r w:rsidDel="00000000" w:rsidR="00000000" w:rsidRPr="00000000">
        <w:rPr>
          <w:rtl w:val="0"/>
        </w:rPr>
        <w:t xml:space="preserve">as </w:t>
      </w:r>
      <w:r w:rsidDel="00000000" w:rsidR="00000000" w:rsidRPr="00000000">
        <w:rPr>
          <w:rFonts w:ascii="Times New Roman" w:cs="Times New Roman" w:eastAsia="Times New Roman" w:hAnsi="Times New Roman"/>
          <w:b w:val="0"/>
          <w:sz w:val="20"/>
          <w:szCs w:val="20"/>
          <w:vertAlign w:val="baseline"/>
          <w:rtl w:val="0"/>
        </w:rPr>
        <w:t xml:space="preserve">the search query for that paper. For instance, a query-target pair </w:t>
      </w:r>
      <w:r w:rsidDel="00000000" w:rsidR="00000000" w:rsidRPr="00000000">
        <w:rPr>
          <w:rtl w:val="0"/>
        </w:rPr>
        <w:t xml:space="preserve">for the article with </w:t>
      </w:r>
      <w:r w:rsidDel="00000000" w:rsidR="00000000" w:rsidRPr="00000000">
        <w:rPr>
          <w:rFonts w:ascii="Times New Roman" w:cs="Times New Roman" w:eastAsia="Times New Roman" w:hAnsi="Times New Roman"/>
          <w:b w:val="0"/>
          <w:sz w:val="20"/>
          <w:szCs w:val="20"/>
          <w:vertAlign w:val="baseline"/>
          <w:rtl w:val="0"/>
        </w:rPr>
        <w:t xml:space="preserve">PMID 25525874 </w:t>
      </w:r>
      <w:r w:rsidDel="00000000" w:rsidR="00000000" w:rsidRPr="00000000">
        <w:rPr>
          <w:rtl w:val="0"/>
        </w:rPr>
        <w:t xml:space="preserve">is</w:t>
      </w:r>
      <w:r w:rsidDel="00000000" w:rsidR="00000000" w:rsidRPr="00000000">
        <w:rPr>
          <w:rFonts w:ascii="Times New Roman" w:cs="Times New Roman" w:eastAsia="Times New Roman" w:hAnsi="Times New Roman"/>
          <w:b w:val="0"/>
          <w:sz w:val="20"/>
          <w:szCs w:val="20"/>
          <w:vertAlign w:val="baseline"/>
          <w:rtl w:val="0"/>
        </w:rPr>
        <w:t xml:space="preserve">:</w:t>
        <w:br w:type="textWrapping"/>
      </w:r>
      <w:r w:rsidDel="00000000" w:rsidR="00000000" w:rsidRPr="00000000">
        <w:rPr>
          <w:rFonts w:ascii="Times New Roman" w:cs="Times New Roman" w:eastAsia="Times New Roman" w:hAnsi="Times New Roman"/>
          <w:b w:val="1"/>
          <w:sz w:val="20"/>
          <w:szCs w:val="20"/>
          <w:vertAlign w:val="baseline"/>
          <w:rtl w:val="0"/>
        </w:rPr>
        <w:t xml:space="preserve">Query </w:t>
      </w:r>
      <w:r w:rsidDel="00000000" w:rsidR="00000000" w:rsidRPr="00000000">
        <w:rPr>
          <w:rFonts w:ascii="Times New Roman" w:cs="Times New Roman" w:eastAsia="Times New Roman" w:hAnsi="Times New Roman"/>
          <w:b w:val="0"/>
          <w:sz w:val="20"/>
          <w:szCs w:val="20"/>
          <w:vertAlign w:val="baseline"/>
          <w:rtl w:val="0"/>
        </w:rPr>
        <w:t xml:space="preserve">= {Animals, Apoptosis, genetics, metabolism, classification, metabolism, Crosses, Genetic DNA, Mitochondrial, Female, Hematopoietic Stem Cells, Interferon Type I, Interferon Type I, Membrane Proteins, Mice, Inbred C57BL, Signal Transduction}</w:t>
        <w:br w:type="textWrapping"/>
        <w:t xml:space="preserve">and </w:t>
      </w:r>
      <w:r w:rsidDel="00000000" w:rsidR="00000000" w:rsidRPr="00000000">
        <w:rPr>
          <w:rFonts w:ascii="Times New Roman" w:cs="Times New Roman" w:eastAsia="Times New Roman" w:hAnsi="Times New Roman"/>
          <w:b w:val="1"/>
          <w:sz w:val="20"/>
          <w:szCs w:val="20"/>
          <w:vertAlign w:val="baseline"/>
          <w:rtl w:val="0"/>
        </w:rPr>
        <w:t xml:space="preserve">Targets </w:t>
      </w:r>
      <w:r w:rsidDel="00000000" w:rsidR="00000000" w:rsidRPr="00000000">
        <w:rPr>
          <w:rFonts w:ascii="Times New Roman" w:cs="Times New Roman" w:eastAsia="Times New Roman" w:hAnsi="Times New Roman"/>
          <w:b w:val="0"/>
          <w:sz w:val="20"/>
          <w:szCs w:val="20"/>
          <w:vertAlign w:val="baseline"/>
          <w:rtl w:val="0"/>
        </w:rPr>
        <w:t xml:space="preserve">= {GSE57934, GSE59972</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We use this corpus for training and validation of relevance ranking and importance ranking tasks. In addition, we run these queries on the GEO search engine </w:t>
      </w:r>
      <w:r w:rsidDel="00000000" w:rsidR="00000000" w:rsidRPr="00000000">
        <w:rPr>
          <w:rtl w:val="0"/>
        </w:rPr>
        <w:t xml:space="preserve">to </w:t>
      </w:r>
      <w:r w:rsidDel="00000000" w:rsidR="00000000" w:rsidRPr="00000000">
        <w:rPr>
          <w:rFonts w:ascii="Times New Roman" w:cs="Times New Roman" w:eastAsia="Times New Roman" w:hAnsi="Times New Roman"/>
          <w:b w:val="0"/>
          <w:sz w:val="20"/>
          <w:szCs w:val="20"/>
          <w:vertAlign w:val="baseline"/>
          <w:rtl w:val="0"/>
        </w:rPr>
        <w:t xml:space="preserve">provide a baseline performance for DataRank. In the next </w:t>
      </w:r>
      <w:r w:rsidDel="00000000" w:rsidR="00000000" w:rsidRPr="00000000">
        <w:rPr>
          <w:rtl w:val="0"/>
        </w:rPr>
        <w:t xml:space="preserve">subsections, </w:t>
      </w:r>
      <w:r w:rsidDel="00000000" w:rsidR="00000000" w:rsidRPr="00000000">
        <w:rPr>
          <w:rFonts w:ascii="Times New Roman" w:cs="Times New Roman" w:eastAsia="Times New Roman" w:hAnsi="Times New Roman"/>
          <w:b w:val="0"/>
          <w:sz w:val="20"/>
          <w:szCs w:val="20"/>
          <w:vertAlign w:val="baseline"/>
          <w:rtl w:val="0"/>
        </w:rPr>
        <w:t xml:space="preserve">we outline the DataRank methods that operate on this corpus.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drawing>
          <wp:inline distB="114300" distT="114300" distL="114300" distR="114300">
            <wp:extent cx="5734050" cy="2603500"/>
            <wp:effectExtent b="0" l="0" r="0" t="0"/>
            <wp:docPr descr="Drawing1 (2).png" id="3" name="image06.png"/>
            <a:graphic>
              <a:graphicData uri="http://schemas.openxmlformats.org/drawingml/2006/picture">
                <pic:pic>
                  <pic:nvPicPr>
                    <pic:cNvPr descr="Drawing1 (2).png" id="0" name="image06.png"/>
                    <pic:cNvPicPr preferRelativeResize="0"/>
                  </pic:nvPicPr>
                  <pic:blipFill>
                    <a:blip r:embed="rId6"/>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Figure 1.</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Left</w:t>
      </w:r>
      <w:r w:rsidDel="00000000" w:rsidR="00000000" w:rsidRPr="00000000">
        <w:rPr>
          <w:rFonts w:ascii="Times New Roman" w:cs="Times New Roman" w:eastAsia="Times New Roman" w:hAnsi="Times New Roman"/>
          <w:b w:val="0"/>
          <w:sz w:val="20"/>
          <w:szCs w:val="20"/>
          <w:vertAlign w:val="baseline"/>
          <w:rtl w:val="0"/>
        </w:rPr>
        <w:t xml:space="preserve">) Illustration of network between datasets,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and </w:t>
      </w:r>
      <w:r w:rsidDel="00000000" w:rsidR="00000000" w:rsidRPr="00000000">
        <w:rPr>
          <w:rtl w:val="0"/>
        </w:rPr>
        <w:t xml:space="preserve">CP</w:t>
      </w:r>
      <w:r w:rsidDel="00000000" w:rsidR="00000000" w:rsidRPr="00000000">
        <w:rPr>
          <w:rFonts w:ascii="Times New Roman" w:cs="Times New Roman" w:eastAsia="Times New Roman" w:hAnsi="Times New Roman"/>
          <w:b w:val="0"/>
          <w:sz w:val="20"/>
          <w:szCs w:val="20"/>
          <w:vertAlign w:val="baseline"/>
          <w:rtl w:val="0"/>
        </w:rPr>
        <w:t xml:space="preserve">. After cleaning and ignoring datasets with </w:t>
      </w:r>
      <w:r w:rsidDel="00000000" w:rsidR="00000000" w:rsidRPr="00000000">
        <w:rPr>
          <w:rtl w:val="0"/>
        </w:rPr>
        <w:t xml:space="preserve">small</w:t>
      </w:r>
      <w:r w:rsidDel="00000000" w:rsidR="00000000" w:rsidRPr="00000000">
        <w:rPr>
          <w:rFonts w:ascii="Times New Roman" w:cs="Times New Roman" w:eastAsia="Times New Roman" w:hAnsi="Times New Roman"/>
          <w:b w:val="0"/>
          <w:sz w:val="20"/>
          <w:szCs w:val="20"/>
          <w:vertAlign w:val="baseline"/>
          <w:rtl w:val="0"/>
        </w:rPr>
        <w:t xml:space="preserve"> number of citations we reach</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 network with d=3,700</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c=2,549</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and p=216,350. The number of edge</w:t>
      </w:r>
      <w:r w:rsidDel="00000000" w:rsidR="00000000" w:rsidRPr="00000000">
        <w:rPr>
          <w:rtl w:val="0"/>
        </w:rPr>
        <w:t xml:space="preserve">s </w:t>
      </w:r>
      <w:r w:rsidDel="00000000" w:rsidR="00000000" w:rsidRPr="00000000">
        <w:rPr>
          <w:rFonts w:ascii="Times New Roman" w:cs="Times New Roman" w:eastAsia="Times New Roman" w:hAnsi="Times New Roman"/>
          <w:b w:val="0"/>
          <w:sz w:val="20"/>
          <w:szCs w:val="20"/>
          <w:vertAlign w:val="baseline"/>
          <w:rtl w:val="0"/>
        </w:rPr>
        <w:t xml:space="preserve">in the left and right network is 3,700 and is 367,623, respectively. Right) the same network after removing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and connecting </w:t>
      </w:r>
      <w:r w:rsidDel="00000000" w:rsidR="00000000" w:rsidRPr="00000000">
        <w:rPr>
          <w:rtl w:val="0"/>
        </w:rPr>
        <w:t xml:space="preserve">CPs </w:t>
      </w:r>
      <w:r w:rsidDel="00000000" w:rsidR="00000000" w:rsidRPr="00000000">
        <w:rPr>
          <w:rFonts w:ascii="Times New Roman" w:cs="Times New Roman" w:eastAsia="Times New Roman" w:hAnsi="Times New Roman"/>
          <w:b w:val="0"/>
          <w:sz w:val="20"/>
          <w:szCs w:val="20"/>
          <w:vertAlign w:val="baseline"/>
          <w:rtl w:val="0"/>
        </w:rPr>
        <w:t xml:space="preserve">to datasets directly.</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3.2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elevance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anking</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he training corpus does not contain all rankings of all items for each query, but </w:t>
      </w:r>
      <w:r w:rsidDel="00000000" w:rsidR="00000000" w:rsidRPr="00000000">
        <w:rPr>
          <w:rtl w:val="0"/>
        </w:rPr>
        <w:t xml:space="preserve">instead</w:t>
      </w:r>
      <w:r w:rsidDel="00000000" w:rsidR="00000000" w:rsidRPr="00000000">
        <w:rPr>
          <w:rFonts w:ascii="Times New Roman" w:cs="Times New Roman" w:eastAsia="Times New Roman" w:hAnsi="Times New Roman"/>
          <w:b w:val="0"/>
          <w:sz w:val="20"/>
          <w:szCs w:val="20"/>
          <w:vertAlign w:val="baseline"/>
          <w:rtl w:val="0"/>
        </w:rPr>
        <w:t xml:space="preserve"> only contain relevant items for each quer</w:t>
      </w:r>
      <w:r w:rsidDel="00000000" w:rsidR="00000000" w:rsidRPr="00000000">
        <w:rPr>
          <w:rtl w:val="0"/>
        </w:rPr>
        <w:t xml:space="preserve">y. This simplifies the learning-to-rank problem, since the standard learning-to-rank algorithms assume that targets each sample should be ranked in a specific total order. As shown in </w:t>
      </w:r>
      <w:r w:rsidDel="00000000" w:rsidR="00000000" w:rsidRPr="00000000">
        <w:rPr>
          <w:rtl w:val="0"/>
        </w:rPr>
        <w:t xml:space="preserve">Figure 1 r</w:t>
      </w:r>
      <w:r w:rsidDel="00000000" w:rsidR="00000000" w:rsidRPr="00000000">
        <w:rPr>
          <w:rtl w:val="0"/>
        </w:rPr>
        <w:t xml:space="preserve">ight, each CP (sample, or query) is connected to one or more datasets (targets or labels) and for each sample there is not a total order ranking of datasets, but only a set of relevant items.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this case,</w:t>
      </w:r>
      <w:r w:rsidDel="00000000" w:rsidR="00000000" w:rsidRPr="00000000">
        <w:rPr>
          <w:rFonts w:ascii="Times New Roman" w:cs="Times New Roman" w:eastAsia="Times New Roman" w:hAnsi="Times New Roman"/>
          <w:b w:val="0"/>
          <w:sz w:val="20"/>
          <w:szCs w:val="20"/>
          <w:vertAlign w:val="baseline"/>
          <w:rtl w:val="0"/>
        </w:rPr>
        <w:t xml:space="preserve"> we model the ranking problem</w:t>
      </w:r>
      <w:r w:rsidDel="00000000" w:rsidR="00000000" w:rsidRPr="00000000">
        <w:rPr>
          <w:rtl w:val="0"/>
        </w:rPr>
        <w:t xml:space="preserve"> using </w:t>
      </w:r>
      <w:r w:rsidDel="00000000" w:rsidR="00000000" w:rsidRPr="00000000">
        <w:rPr>
          <w:rFonts w:ascii="Times New Roman" w:cs="Times New Roman" w:eastAsia="Times New Roman" w:hAnsi="Times New Roman"/>
          <w:b w:val="0"/>
          <w:i w:val="1"/>
          <w:sz w:val="20"/>
          <w:szCs w:val="20"/>
          <w:vertAlign w:val="baseline"/>
          <w:rtl w:val="0"/>
        </w:rPr>
        <w:t xml:space="preserve">multi-label classification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[36,37]. </w:t>
      </w:r>
      <w:r w:rsidDel="00000000" w:rsidR="00000000" w:rsidRPr="00000000">
        <w:rPr>
          <w:rtl w:val="0"/>
        </w:rPr>
        <w:t xml:space="preserve">M</w:t>
      </w:r>
      <w:r w:rsidDel="00000000" w:rsidR="00000000" w:rsidRPr="00000000">
        <w:rPr>
          <w:rFonts w:ascii="Times New Roman" w:cs="Times New Roman" w:eastAsia="Times New Roman" w:hAnsi="Times New Roman"/>
          <w:b w:val="0"/>
          <w:sz w:val="20"/>
          <w:szCs w:val="20"/>
          <w:vertAlign w:val="baseline"/>
          <w:rtl w:val="0"/>
        </w:rPr>
        <w:t xml:space="preserve">ulti-label classification algorithms appl</w:t>
      </w:r>
      <w:r w:rsidDel="00000000" w:rsidR="00000000" w:rsidRPr="00000000">
        <w:rPr>
          <w:rtl w:val="0"/>
        </w:rPr>
        <w:t xml:space="preserve">y</w:t>
      </w:r>
      <w:r w:rsidDel="00000000" w:rsidR="00000000" w:rsidRPr="00000000">
        <w:rPr>
          <w:rFonts w:ascii="Times New Roman" w:cs="Times New Roman" w:eastAsia="Times New Roman" w:hAnsi="Times New Roman"/>
          <w:b w:val="0"/>
          <w:sz w:val="20"/>
          <w:szCs w:val="20"/>
          <w:vertAlign w:val="baseline"/>
          <w:rtl w:val="0"/>
        </w:rPr>
        <w:t xml:space="preserve"> to supervised learning and ranking tasks in which each sample corresponds to one or more targets (labels). </w:t>
      </w:r>
      <w:r w:rsidDel="00000000" w:rsidR="00000000" w:rsidRPr="00000000">
        <w:rPr>
          <w:rtl w:val="0"/>
        </w:rPr>
        <w:t xml:space="preserve">To formulate the ranking problem as a multi-label classification problem, it is sufficient to </w:t>
      </w:r>
      <w:r w:rsidDel="00000000" w:rsidR="00000000" w:rsidRPr="00000000">
        <w:rPr>
          <w:rFonts w:ascii="Times New Roman" w:cs="Times New Roman" w:eastAsia="Times New Roman" w:hAnsi="Times New Roman"/>
          <w:b w:val="0"/>
          <w:sz w:val="20"/>
          <w:szCs w:val="20"/>
          <w:vertAlign w:val="baseline"/>
          <w:rtl w:val="0"/>
        </w:rPr>
        <w:t xml:space="preserve">considering each query as a sample and its related datasets as labels.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To convert queries into features for the learning problem, the set of MeSH terms is transformed into a fixed length feature vector. </w:t>
      </w:r>
      <w:r w:rsidDel="00000000" w:rsidR="00000000" w:rsidRPr="00000000">
        <w:rPr>
          <w:rtl w:val="0"/>
        </w:rPr>
        <w:t xml:space="preserve">The </w:t>
      </w:r>
      <w:r w:rsidDel="00000000" w:rsidR="00000000" w:rsidRPr="00000000">
        <w:rPr>
          <w:rFonts w:ascii="Times New Roman" w:cs="Times New Roman" w:eastAsia="Times New Roman" w:hAnsi="Times New Roman"/>
          <w:b w:val="0"/>
          <w:sz w:val="20"/>
          <w:szCs w:val="20"/>
          <w:vertAlign w:val="baseline"/>
          <w:rtl w:val="0"/>
        </w:rPr>
        <w:t xml:space="preserve">Bag-of-Word model is used to represent the set of mesh terms, i.e., each query is represented by </w:t>
      </w:r>
      <w:r w:rsidDel="00000000" w:rsidR="00000000" w:rsidRPr="00000000">
        <w:rPr>
          <w:rtl w:val="0"/>
        </w:rPr>
        <w:t xml:space="preserve">the </w:t>
      </w:r>
      <w:r w:rsidDel="00000000" w:rsidR="00000000" w:rsidRPr="00000000">
        <w:rPr>
          <w:rFonts w:ascii="Times New Roman" w:cs="Times New Roman" w:eastAsia="Times New Roman" w:hAnsi="Times New Roman"/>
          <w:b w:val="0"/>
          <w:sz w:val="20"/>
          <w:szCs w:val="20"/>
          <w:vertAlign w:val="baseline"/>
          <w:rtl w:val="0"/>
        </w:rPr>
        <w:t xml:space="preserve">number of occurrences of each MeSH term. Since there are 27,455 possible MeSH terms, the feature vector is a 27,455 dimensional sparse binary vector</w:t>
      </w:r>
      <w:r w:rsidDel="00000000" w:rsidR="00000000" w:rsidRPr="00000000">
        <w:rPr>
          <w:rtl w:val="0"/>
        </w:rPr>
        <w:t xml:space="preserve"> which is </w:t>
      </w:r>
      <w:r w:rsidDel="00000000" w:rsidR="00000000" w:rsidRPr="00000000">
        <w:rPr>
          <w:rFonts w:ascii="Times New Roman" w:cs="Times New Roman" w:eastAsia="Times New Roman" w:hAnsi="Times New Roman"/>
          <w:b w:val="0"/>
          <w:sz w:val="20"/>
          <w:szCs w:val="20"/>
          <w:vertAlign w:val="baseline"/>
          <w:rtl w:val="0"/>
        </w:rPr>
        <w:t xml:space="preserve">efficiently represented </w:t>
      </w:r>
      <w:r w:rsidDel="00000000" w:rsidR="00000000" w:rsidRPr="00000000">
        <w:rPr>
          <w:rtl w:val="0"/>
        </w:rPr>
        <w:t xml:space="preserve">as </w:t>
      </w:r>
      <w:r w:rsidDel="00000000" w:rsidR="00000000" w:rsidRPr="00000000">
        <w:rPr>
          <w:rFonts w:ascii="Times New Roman" w:cs="Times New Roman" w:eastAsia="Times New Roman" w:hAnsi="Times New Roman"/>
          <w:b w:val="0"/>
          <w:sz w:val="20"/>
          <w:szCs w:val="20"/>
          <w:vertAlign w:val="baseline"/>
          <w:rtl w:val="0"/>
        </w:rPr>
        <w:t xml:space="preserve">sparse feature vectors. For example, </w:t>
      </w:r>
      <w:r w:rsidDel="00000000" w:rsidR="00000000" w:rsidRPr="00000000">
        <w:rPr>
          <w:rtl w:val="0"/>
        </w:rPr>
        <w:t xml:space="preserve">the feature vector for the below query is represented in both fixed length and sparse format as follows: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Query </w:t>
      </w:r>
      <w:r w:rsidDel="00000000" w:rsidR="00000000" w:rsidRPr="00000000">
        <w:rPr>
          <w:rFonts w:ascii="Times New Roman" w:cs="Times New Roman" w:eastAsia="Times New Roman" w:hAnsi="Times New Roman"/>
          <w:b w:val="0"/>
          <w:sz w:val="20"/>
          <w:szCs w:val="20"/>
          <w:vertAlign w:val="baseline"/>
          <w:rtl w:val="0"/>
        </w:rPr>
        <w:t xml:space="preserve">= {genetics,  DNA, Female,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Feature </w:t>
      </w:r>
      <w:r w:rsidDel="00000000" w:rsidR="00000000" w:rsidRPr="00000000">
        <w:rPr>
          <w:rFonts w:ascii="Times New Roman" w:cs="Times New Roman" w:eastAsia="Times New Roman" w:hAnsi="Times New Roman"/>
          <w:b w:val="0"/>
          <w:sz w:val="20"/>
          <w:szCs w:val="20"/>
          <w:vertAlign w:val="baseline"/>
          <w:rtl w:val="0"/>
        </w:rPr>
        <w:t xml:space="preserve">= [0, . . . , 0, 1, 0, . . . , 1, 0, . . . , 1, 0, . . . , 0]</w:t>
      </w:r>
      <w:r w:rsidDel="00000000" w:rsidR="00000000" w:rsidRPr="00000000">
        <w:rPr>
          <w:rFonts w:ascii="Times New Roman" w:cs="Times New Roman" w:eastAsia="Times New Roman" w:hAnsi="Times New Roman"/>
          <w:b w:val="1"/>
          <w:sz w:val="22"/>
          <w:szCs w:val="22"/>
          <w:vertAlign w:val="superscript"/>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Sparse Feature</w:t>
      </w:r>
      <w:r w:rsidDel="00000000" w:rsidR="00000000" w:rsidRPr="00000000">
        <w:rPr>
          <w:rFonts w:ascii="Times New Roman" w:cs="Times New Roman" w:eastAsia="Times New Roman" w:hAnsi="Times New Roman"/>
          <w:b w:val="0"/>
          <w:sz w:val="20"/>
          <w:szCs w:val="20"/>
          <w:vertAlign w:val="baseline"/>
          <w:rtl w:val="0"/>
        </w:rPr>
        <w:t xml:space="preserve"> = {1023:1, 9861:1, 22397:1}</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 prevalent paradigm for multi-label classification is </w:t>
      </w:r>
      <w:r w:rsidDel="00000000" w:rsidR="00000000" w:rsidRPr="00000000">
        <w:rPr>
          <w:rFonts w:ascii="Times New Roman" w:cs="Times New Roman" w:eastAsia="Times New Roman" w:hAnsi="Times New Roman"/>
          <w:b w:val="0"/>
          <w:i w:val="1"/>
          <w:sz w:val="20"/>
          <w:szCs w:val="20"/>
          <w:vertAlign w:val="baseline"/>
          <w:rtl w:val="0"/>
        </w:rPr>
        <w:t xml:space="preserve">problem transformation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the multi-label classification problem is transformed into a set of classical single-label classification problems [36]. In particular, binary relevance methods [37] transform</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the multi-label classification problem with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sz w:val="20"/>
          <w:szCs w:val="20"/>
          <w:vertAlign w:val="baseline"/>
          <w:rtl w:val="0"/>
        </w:rPr>
        <w:t xml:space="preserve"> labels into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 different binary classification problems and takes the one-versus-the-rest approach in the training process. In the test phase, binary relevance evaluates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 decision function values for each test sample to predict a set of labels for that sample. </w:t>
      </w:r>
    </w:p>
    <w:p w:rsidR="00000000" w:rsidDel="00000000" w:rsidP="00000000" w:rsidRDefault="00000000" w:rsidRPr="00000000">
      <w:pPr>
        <w:spacing w:after="120" w:lineRule="auto"/>
        <w:contextualSpacing w:val="0"/>
        <w:jc w:val="both"/>
      </w:pPr>
      <w:r w:rsidDel="00000000" w:rsidR="00000000" w:rsidRPr="00000000">
        <w:rPr>
          <w:b w:val="1"/>
          <w:rtl w:val="0"/>
        </w:rPr>
        <w:t xml:space="preserve">Table 1.</w:t>
      </w:r>
      <w:r w:rsidDel="00000000" w:rsidR="00000000" w:rsidRPr="00000000">
        <w:rPr>
          <w:rtl w:val="0"/>
        </w:rPr>
        <w:t xml:space="preserve"> Top 5 dataset ranked by the number of Original Paper Citation Count, OPCC, (Left) and ranked by Citing Publication Citation Count, CPCC, (Right).</w:t>
      </w:r>
    </w:p>
    <w:tbl>
      <w:tblPr>
        <w:tblStyle w:val="Table3"/>
        <w:bidi w:val="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trHeight w:val="2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Rank</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Accession</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OPCC</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CPCC</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GSE5259</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7559</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204379</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GSE9164</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4363</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134104</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GSE29611</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2104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17684</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GSE1133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1984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75243</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GSE20846</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1961</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32257</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Rank</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Accession</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OPCC</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CPCC</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GSE5259</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7559</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204379</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GSE9164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4363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134104</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GSE3425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1900</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121390</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GSE58</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1273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114180</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1273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114180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The </w:t>
      </w:r>
      <w:r w:rsidDel="00000000" w:rsidR="00000000" w:rsidRPr="00000000">
        <w:rPr>
          <w:rFonts w:ascii="Times New Roman" w:cs="Times New Roman" w:eastAsia="Times New Roman" w:hAnsi="Times New Roman"/>
          <w:b w:val="0"/>
          <w:i w:val="0"/>
          <w:sz w:val="20"/>
          <w:szCs w:val="20"/>
          <w:vertAlign w:val="baseline"/>
          <w:rtl w:val="0"/>
        </w:rPr>
        <w:t xml:space="preserve">DataRank</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training phase is identical to the binary relevance learning procedure, </w:t>
      </w:r>
      <w:r w:rsidDel="00000000" w:rsidR="00000000" w:rsidRPr="00000000">
        <w:rPr>
          <w:rtl w:val="0"/>
        </w:rPr>
        <w:t xml:space="preserve">but </w:t>
      </w:r>
      <w:r w:rsidDel="00000000" w:rsidR="00000000" w:rsidRPr="00000000">
        <w:rPr>
          <w:rFonts w:ascii="Times New Roman" w:cs="Times New Roman" w:eastAsia="Times New Roman" w:hAnsi="Times New Roman"/>
          <w:b w:val="0"/>
          <w:i w:val="0"/>
          <w:sz w:val="20"/>
          <w:szCs w:val="20"/>
          <w:vertAlign w:val="baseline"/>
          <w:rtl w:val="0"/>
        </w:rPr>
        <w:t xml:space="preserve">in the test phase we are not interested in predicting targets for each test case</w:t>
      </w:r>
      <w:r w:rsidDel="00000000" w:rsidR="00000000" w:rsidRPr="00000000">
        <w:rPr>
          <w:rtl w:val="0"/>
        </w:rPr>
        <w:t xml:space="preserve">. Instead,</w:t>
      </w:r>
      <w:r w:rsidDel="00000000" w:rsidR="00000000" w:rsidRPr="00000000">
        <w:rPr>
          <w:rFonts w:ascii="Times New Roman" w:cs="Times New Roman" w:eastAsia="Times New Roman" w:hAnsi="Times New Roman"/>
          <w:b w:val="0"/>
          <w:i w:val="0"/>
          <w:sz w:val="20"/>
          <w:szCs w:val="20"/>
          <w:vertAlign w:val="baseline"/>
          <w:rtl w:val="0"/>
        </w:rPr>
        <w:t xml:space="preserve"> the raw real-valued decision value</w:t>
      </w:r>
      <w:r w:rsidDel="00000000" w:rsidR="00000000" w:rsidRPr="00000000">
        <w:rPr>
          <w:rtl w:val="0"/>
        </w:rPr>
        <w:t xml:space="preserve">s</w:t>
      </w:r>
      <w:r w:rsidDel="00000000" w:rsidR="00000000" w:rsidRPr="00000000">
        <w:rPr>
          <w:rFonts w:ascii="Times New Roman" w:cs="Times New Roman" w:eastAsia="Times New Roman" w:hAnsi="Times New Roman"/>
          <w:b w:val="0"/>
          <w:i w:val="0"/>
          <w:sz w:val="20"/>
          <w:szCs w:val="20"/>
          <w:vertAlign w:val="baseline"/>
          <w:rtl w:val="0"/>
        </w:rPr>
        <w:t xml:space="preserve"> are to be used in the relevance-ranking. More precisely, for each test query,</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DataRank sorts all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decision values and corresponding labels (datasets). It should be noted that the training process is time consuming and is performed once offline. For each test case, DataRank computes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=3,700 decision functions</w:t>
      </w:r>
      <w:r w:rsidDel="00000000" w:rsidR="00000000" w:rsidRPr="00000000">
        <w:rPr>
          <w:rtl w:val="0"/>
        </w:rPr>
        <w:t xml:space="preserve">, which is computed in parallel. Additionally, for linear classifiers</w:t>
      </w:r>
      <w:r w:rsidDel="00000000" w:rsidR="00000000" w:rsidRPr="00000000">
        <w:rPr>
          <w:rFonts w:ascii="Times New Roman" w:cs="Times New Roman" w:eastAsia="Times New Roman" w:hAnsi="Times New Roman"/>
          <w:b w:val="0"/>
          <w:i w:val="0"/>
          <w:sz w:val="20"/>
          <w:szCs w:val="20"/>
          <w:vertAlign w:val="baseline"/>
          <w:rtl w:val="0"/>
        </w:rPr>
        <w:t xml:space="preserve">, evaluating each decision function amounts to computing a dot product between the feature vector </w:t>
      </w:r>
      <w:r w:rsidDel="00000000" w:rsidR="00000000" w:rsidRPr="00000000">
        <w:rPr>
          <w:rFonts w:ascii="Times New Roman" w:cs="Times New Roman" w:eastAsia="Times New Roman" w:hAnsi="Times New Roman"/>
          <w:b w:val="0"/>
          <w:i w:val="1"/>
          <w:sz w:val="20"/>
          <w:szCs w:val="20"/>
          <w:vertAlign w:val="baseline"/>
          <w:rtl w:val="0"/>
        </w:rPr>
        <w:t xml:space="preserve">x</w:t>
      </w:r>
      <w:r w:rsidDel="00000000" w:rsidR="00000000" w:rsidRPr="00000000">
        <w:rPr>
          <w:rFonts w:ascii="Times New Roman" w:cs="Times New Roman" w:eastAsia="Times New Roman" w:hAnsi="Times New Roman"/>
          <w:b w:val="0"/>
          <w:i w:val="0"/>
          <w:sz w:val="20"/>
          <w:szCs w:val="20"/>
          <w:vertAlign w:val="baseline"/>
          <w:rtl w:val="0"/>
        </w:rPr>
        <w:t xml:space="preserve"> and a weight vector </w:t>
      </w:r>
      <w:r w:rsidDel="00000000" w:rsidR="00000000" w:rsidRPr="00000000">
        <w:rPr>
          <w:rFonts w:ascii="Times New Roman" w:cs="Times New Roman" w:eastAsia="Times New Roman" w:hAnsi="Times New Roman"/>
          <w:b w:val="0"/>
          <w:i w:val="1"/>
          <w:sz w:val="20"/>
          <w:szCs w:val="20"/>
          <w:vertAlign w:val="baseline"/>
          <w:rtl w:val="0"/>
        </w:rPr>
        <w:t xml:space="preserve">w</w:t>
      </w:r>
      <w:r w:rsidDel="00000000" w:rsidR="00000000" w:rsidRPr="00000000">
        <w:rPr>
          <w:rFonts w:ascii="Times New Roman" w:cs="Times New Roman" w:eastAsia="Times New Roman" w:hAnsi="Times New Roman"/>
          <w:b w:val="0"/>
          <w:i w:val="0"/>
          <w:sz w:val="20"/>
          <w:szCs w:val="20"/>
          <w:vertAlign w:val="baseline"/>
          <w:rtl w:val="0"/>
        </w:rPr>
        <w:t xml:space="preserve">:</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ab/>
        <w:tab/>
        <w:tab/>
      </w:r>
      <m:oMath>
        <m:sSub>
          <m:sSubPr>
            <m:ctrlPr>
              <w:rPr/>
            </m:ctrlPr>
          </m:sSubPr>
          <m:e>
            <m:r>
              <w:rPr/>
              <m:t xml:space="preserve">f</m:t>
            </m:r>
          </m:e>
          <m:sub>
            <m:r>
              <w:rPr/>
              <m:t xml:space="preserve">l</m:t>
            </m:r>
          </m:sub>
        </m:sSub>
        <m:r>
          <w:rPr/>
          <m:t xml:space="preserve">(x) = </m:t>
        </m:r>
        <m:sSup>
          <m:sSupPr>
            <m:ctrlPr>
              <w:rPr/>
            </m:ctrlPr>
          </m:sSupPr>
          <m:e>
            <m:sSub>
              <m:sSubPr>
                <m:ctrlPr>
                  <w:rPr/>
                </m:ctrlPr>
              </m:sSubPr>
              <m:e>
                <m:r>
                  <w:rPr/>
                  <m:t xml:space="preserve">w</m:t>
                </m:r>
              </m:e>
              <m:sub>
                <m:r>
                  <w:rPr/>
                  <m:t xml:space="preserve">l</m:t>
                </m:r>
              </m:sub>
            </m:sSub>
          </m:e>
          <m:sup>
            <m:r>
              <w:rPr/>
              <m:t xml:space="preserve">T</m:t>
            </m:r>
          </m:sup>
        </m:sSup>
        <m:r>
          <w:rPr/>
          <m:t xml:space="preserve">x + </m:t>
        </m:r>
        <m:sSub>
          <m:sSubPr>
            <m:ctrlPr>
              <w:rPr/>
            </m:ctrlPr>
          </m:sSubPr>
          <m:e>
            <m:r>
              <w:rPr/>
              <m:t xml:space="preserve">b</m:t>
            </m:r>
          </m:e>
          <m:sub>
            <m:r>
              <w:rPr/>
              <m:t xml:space="preserve">l</m:t>
            </m:r>
          </m:sub>
        </m:sSub>
        <m:r>
          <w:rPr/>
          <m:t xml:space="preserve">         for  l=1,...,L</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 xml:space="preserve">wh</w:t>
      </w:r>
      <w:r w:rsidDel="00000000" w:rsidR="00000000" w:rsidRPr="00000000">
        <w:rPr>
          <w:rtl w:val="0"/>
        </w:rPr>
        <w:t xml:space="preserve">ere</w:t>
      </w:r>
      <w:r w:rsidDel="00000000" w:rsidR="00000000" w:rsidRPr="00000000">
        <w:rPr>
          <w:rFonts w:ascii="Times New Roman" w:cs="Times New Roman" w:eastAsia="Times New Roman" w:hAnsi="Times New Roman"/>
          <w:b w:val="0"/>
          <w:i w:val="0"/>
          <w:sz w:val="20"/>
          <w:szCs w:val="20"/>
          <w:vertAlign w:val="baseline"/>
          <w:rtl w:val="0"/>
        </w:rPr>
        <w:t xml:space="preserve"> scalar </w:t>
      </w:r>
      <w:r w:rsidDel="00000000" w:rsidR="00000000" w:rsidRPr="00000000">
        <w:rPr>
          <w:rFonts w:ascii="Times New Roman" w:cs="Times New Roman" w:eastAsia="Times New Roman" w:hAnsi="Times New Roman"/>
          <w:b w:val="0"/>
          <w:i w:val="1"/>
          <w:sz w:val="20"/>
          <w:szCs w:val="20"/>
          <w:vertAlign w:val="baseline"/>
          <w:rtl w:val="0"/>
        </w:rPr>
        <w:t xml:space="preserve">b</w:t>
      </w:r>
      <w:r w:rsidDel="00000000" w:rsidR="00000000" w:rsidRPr="00000000">
        <w:rPr>
          <w:rFonts w:ascii="Times New Roman" w:cs="Times New Roman" w:eastAsia="Times New Roman" w:hAnsi="Times New Roman"/>
          <w:b w:val="0"/>
          <w:i w:val="0"/>
          <w:sz w:val="20"/>
          <w:szCs w:val="20"/>
          <w:vertAlign w:val="baseline"/>
          <w:rtl w:val="0"/>
        </w:rPr>
        <w:t xml:space="preserve"> is the offset in a linear transformation.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z w:val="20"/>
          <w:szCs w:val="20"/>
          <w:vertAlign w:val="baseline"/>
          <w:rtl w:val="0"/>
        </w:rPr>
        <w:t xml:space="preserve">27,455 dimensional feature vector has a sparsity density of </w:t>
      </w:r>
      <w:r w:rsidDel="00000000" w:rsidR="00000000" w:rsidRPr="00000000">
        <w:rPr>
          <w:rtl w:val="0"/>
        </w:rPr>
        <w:t xml:space="preserve">0.06% on average for all samples</w:t>
      </w:r>
      <w:r w:rsidDel="00000000" w:rsidR="00000000" w:rsidRPr="00000000">
        <w:rPr>
          <w:rFonts w:ascii="Times New Roman" w:cs="Times New Roman" w:eastAsia="Times New Roman" w:hAnsi="Times New Roman"/>
          <w:b w:val="0"/>
          <w:i w:val="0"/>
          <w:sz w:val="20"/>
          <w:szCs w:val="20"/>
          <w:vertAlign w:val="baseline"/>
          <w:rtl w:val="0"/>
        </w:rPr>
        <w:t xml:space="preserve">, so the relevance-ranking can rank new test queries in real-time without latency.</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Standard soft-margin Linear Support Vector Machines (SVM) [41] is implemented using the sklearn package [38] to solve the </w:t>
      </w:r>
      <w:r w:rsidDel="00000000" w:rsidR="00000000" w:rsidRPr="00000000">
        <w:rPr>
          <w:rFonts w:ascii="Times New Roman" w:cs="Times New Roman" w:eastAsia="Times New Roman" w:hAnsi="Times New Roman"/>
          <w:b w:val="0"/>
          <w:sz w:val="20"/>
          <w:szCs w:val="20"/>
          <w:vertAlign w:val="baseline"/>
          <w:rtl w:val="0"/>
        </w:rPr>
        <w:t xml:space="preserve">binary classification problem</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Linear SVM</w:t>
      </w:r>
      <w:r w:rsidDel="00000000" w:rsidR="00000000" w:rsidRPr="00000000">
        <w:rPr>
          <w:rtl w:val="0"/>
        </w:rPr>
        <w:t xml:space="preserve"> can </w:t>
      </w:r>
      <w:r w:rsidDel="00000000" w:rsidR="00000000" w:rsidRPr="00000000">
        <w:rPr>
          <w:rFonts w:ascii="Times New Roman" w:cs="Times New Roman" w:eastAsia="Times New Roman" w:hAnsi="Times New Roman"/>
          <w:b w:val="0"/>
          <w:sz w:val="20"/>
          <w:szCs w:val="20"/>
          <w:vertAlign w:val="baseline"/>
          <w:rtl w:val="0"/>
        </w:rPr>
        <w:t xml:space="preserve">effectively learn all the weight vectors</w:t>
      </w:r>
      <w:r w:rsidDel="00000000" w:rsidR="00000000" w:rsidRPr="00000000">
        <w:rPr>
          <w:rtl w:val="0"/>
        </w:rPr>
        <w:t xml:space="preserve"> </w:t>
      </w:r>
      <m:oMath>
        <m:sSub>
          <m:sSubPr>
            <m:ctrlPr>
              <w:rPr/>
            </m:ctrlPr>
          </m:sSubPr>
          <m:e>
            <m:r>
              <w:rPr/>
              <m:t xml:space="preserve">w</m:t>
            </m:r>
          </m:e>
          <m:sub>
            <m:r>
              <w:rPr/>
              <m:t xml:space="preserve">l</m:t>
            </m:r>
          </m:sub>
        </m:sSub>
      </m:oMath>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and offset terms</w:t>
      </w:r>
      <w:r w:rsidDel="00000000" w:rsidR="00000000" w:rsidRPr="00000000">
        <w:rPr>
          <w:rtl w:val="0"/>
        </w:rPr>
        <w:t xml:space="preserve"> </w:t>
      </w:r>
      <m:oMath>
        <m:sSub>
          <m:sSubPr>
            <m:ctrlPr>
              <w:rPr/>
            </m:ctrlPr>
          </m:sSubPr>
          <m:e>
            <m:r>
              <w:rPr/>
              <m:t xml:space="preserve">b</m:t>
            </m:r>
          </m:e>
          <m:sub>
            <m:r>
              <w:rPr/>
              <m:t xml:space="preserve">l</m:t>
            </m:r>
          </m:sub>
        </m:sSub>
      </m:oMath>
      <w:r w:rsidDel="00000000" w:rsidR="00000000" w:rsidRPr="00000000">
        <w:rPr>
          <w:rFonts w:ascii="Times New Roman" w:cs="Times New Roman" w:eastAsia="Times New Roman" w:hAnsi="Times New Roman"/>
          <w:b w:val="0"/>
          <w:sz w:val="20"/>
          <w:szCs w:val="20"/>
          <w:vertAlign w:val="baseline"/>
          <w:rtl w:val="0"/>
        </w:rPr>
        <w:t xml:space="preserve"> for the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sz w:val="20"/>
          <w:szCs w:val="20"/>
          <w:vertAlign w:val="baseline"/>
          <w:rtl w:val="0"/>
        </w:rPr>
        <w:t xml:space="preserve"> decision functions.  In this setting, each component of the weight vectors </w:t>
      </w:r>
      <w:r w:rsidDel="00000000" w:rsidR="00000000" w:rsidRPr="00000000">
        <w:rPr>
          <w:rtl w:val="0"/>
        </w:rPr>
        <w:t xml:space="preserve">captures </w:t>
      </w:r>
      <w:r w:rsidDel="00000000" w:rsidR="00000000" w:rsidRPr="00000000">
        <w:rPr>
          <w:rFonts w:ascii="Times New Roman" w:cs="Times New Roman" w:eastAsia="Times New Roman" w:hAnsi="Times New Roman"/>
          <w:b w:val="0"/>
          <w:sz w:val="20"/>
          <w:szCs w:val="20"/>
          <w:vertAlign w:val="baseline"/>
          <w:rtl w:val="0"/>
        </w:rPr>
        <w:t xml:space="preserve">how predictive each MeSH term is </w:t>
      </w:r>
      <w:r w:rsidDel="00000000" w:rsidR="00000000" w:rsidRPr="00000000">
        <w:rPr>
          <w:rtl w:val="0"/>
        </w:rPr>
        <w:t xml:space="preserve">for</w:t>
      </w:r>
      <w:r w:rsidDel="00000000" w:rsidR="00000000" w:rsidRPr="00000000">
        <w:rPr>
          <w:rFonts w:ascii="Times New Roman" w:cs="Times New Roman" w:eastAsia="Times New Roman" w:hAnsi="Times New Roman"/>
          <w:b w:val="0"/>
          <w:sz w:val="20"/>
          <w:szCs w:val="20"/>
          <w:vertAlign w:val="baseline"/>
          <w:rtl w:val="0"/>
        </w:rPr>
        <w:t xml:space="preserve"> each dataset</w:t>
      </w:r>
      <w:r w:rsidDel="00000000" w:rsidR="00000000" w:rsidRPr="00000000">
        <w:rPr>
          <w:rtl w:val="0"/>
        </w:rPr>
        <w:t xml:space="preserve">, i.e. </w:t>
      </w:r>
      <w:r w:rsidDel="00000000" w:rsidR="00000000" w:rsidRPr="00000000">
        <w:rPr>
          <w:rFonts w:ascii="Times New Roman" w:cs="Times New Roman" w:eastAsia="Times New Roman" w:hAnsi="Times New Roman"/>
          <w:b w:val="0"/>
          <w:sz w:val="20"/>
          <w:szCs w:val="20"/>
          <w:vertAlign w:val="baseline"/>
          <w:rtl w:val="0"/>
        </w:rPr>
        <w:t xml:space="preserve">each MeSH term in the query can be predict</w:t>
      </w:r>
      <w:r w:rsidDel="00000000" w:rsidR="00000000" w:rsidRPr="00000000">
        <w:rPr>
          <w:rtl w:val="0"/>
        </w:rPr>
        <w:t xml:space="preserve">ive</w:t>
      </w:r>
      <w:r w:rsidDel="00000000" w:rsidR="00000000" w:rsidRPr="00000000">
        <w:rPr>
          <w:rFonts w:ascii="Times New Roman" w:cs="Times New Roman" w:eastAsia="Times New Roman" w:hAnsi="Times New Roman"/>
          <w:b w:val="0"/>
          <w:sz w:val="20"/>
          <w:szCs w:val="20"/>
          <w:vertAlign w:val="baseline"/>
          <w:rtl w:val="0"/>
        </w:rPr>
        <w:t xml:space="preserve"> of different datasets with different weights. Moreover, these weights are learned on a separate training corpus and evaluated on a held-out test corpus. In Section 4, we perform these experiments and compare it to the baseline GEO search engine on the same held-out queries.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3.3 </w:t>
      </w: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20"/>
          <w:szCs w:val="20"/>
          <w:vertAlign w:val="baseline"/>
          <w:rtl w:val="0"/>
        </w:rPr>
        <w:t xml:space="preserve">mportance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anking</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“Importance” is a broad term and may encode a wide range of objectives, such as recentness, research impact, or burstiness of an item in the ranking, For simplicity, we only consider research impact as the factor encoding importance of a dataset.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A natural way to quantify a dataset's research impact is to evaluate its corresponding OP, for example, by computing the number of times that dataset is used and cited through its OP. We calculate Original Publication Citation Count (OPCC) as the number of outgoing edges for an OP, as seen in Figure 1 left.</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A more comprehensive approach is to include the significance of CPs as well as those publications that cited CPs into this process. The importance of each dataset depends on its OP and the impact of each publication recursively depends on the significance of its citing publication; the importance of OPs and CPs depends on </w:t>
      </w:r>
      <w:r w:rsidDel="00000000" w:rsidR="00000000" w:rsidRPr="00000000">
        <w:rPr>
          <w:i w:val="1"/>
          <w:rtl w:val="0"/>
        </w:rPr>
        <w:t xml:space="preserve">how many times</w:t>
      </w:r>
      <w:r w:rsidDel="00000000" w:rsidR="00000000" w:rsidRPr="00000000">
        <w:rPr>
          <w:rtl w:val="0"/>
        </w:rPr>
        <w:t xml:space="preserve"> it is cited and </w:t>
      </w:r>
      <w:r w:rsidDel="00000000" w:rsidR="00000000" w:rsidRPr="00000000">
        <w:rPr>
          <w:i w:val="1"/>
          <w:rtl w:val="0"/>
        </w:rPr>
        <w:t xml:space="preserve">by which</w:t>
      </w:r>
      <w:r w:rsidDel="00000000" w:rsidR="00000000" w:rsidRPr="00000000">
        <w:rPr>
          <w:rtl w:val="0"/>
        </w:rPr>
        <w:t xml:space="preserve"> </w:t>
      </w:r>
      <w:r w:rsidDel="00000000" w:rsidR="00000000" w:rsidRPr="00000000">
        <w:rPr>
          <w:i w:val="1"/>
          <w:rtl w:val="0"/>
        </w:rPr>
        <w:t xml:space="preserve">publications</w:t>
      </w:r>
      <w:r w:rsidDel="00000000" w:rsidR="00000000" w:rsidRPr="00000000">
        <w:rPr>
          <w:rtl w:val="0"/>
        </w:rPr>
        <w:t xml:space="preserve"> it is cited. When given a full citation network of papers, one could apply the PageRank algorithm to obtain a ranking for articles (and therefore OPs) based on their importance.</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Unfortunately, PageRank only works well if the full citation network is available, i.e. it requires finding all second-level CPs for the the 216,350 first-level CPs in Figure 1 right, and finding all third-level CPs for the second level CPs, and so on. By only querying on 216,350 first-level descendant papers (Figure 1, right), we  already found more than 1.5 millions papers. This number is expected to grow exponentially as the number of hops increases until all papers are accounted for. Therefore, instead of building the full citation network of PubMed articles, we simply consider the number of times the first-level CP is cited as a index of their significance, Citing Publication Citation Count (CPCC). We then aggregate the number of citations of first-level CPs to the corresponding datasets. For example, the top 5 datasets ranked by OPCC and CPCC are shown in Table 1 left and right, respectively. Table 1 shows that datasets with GEO accession GSE5259 and GSE9164 are highly cited via both OPCC and CPCC, but the ranking is different for other datasets. For example, datasets with accessions GSE3425 is ranked 17 in OPCC ranking while is the third item in CPCC ranking.</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We normalize CPCC for all the datasets between zero and one to compute the importance score for each dataset, and use this in conjunction with relevance-ranking to yield the final ranking results:</w:t>
      </w:r>
    </w:p>
    <w:p w:rsidR="00000000" w:rsidDel="00000000" w:rsidP="00000000" w:rsidRDefault="00000000" w:rsidRPr="00000000">
      <w:pPr>
        <w:widowControl w:val="1"/>
        <w:spacing w:after="120" w:before="0" w:line="240" w:lineRule="auto"/>
        <w:contextualSpacing w:val="0"/>
        <w:jc w:val="center"/>
      </w:pPr>
      <w:r w:rsidDel="00000000" w:rsidR="00000000" w:rsidRPr="00000000">
        <w:rPr>
          <w:rtl w:val="0"/>
        </w:rPr>
        <w:t xml:space="preserve">  </w:t>
      </w:r>
      <m:oMath>
        <m:sSub>
          <m:sSubPr>
            <m:ctrlPr>
              <w:rPr/>
            </m:ctrlPr>
          </m:sSubPr>
          <m:e>
            <m:r>
              <m:t>β</m:t>
            </m:r>
          </m:e>
          <m:sub>
            <m:r>
              <w:rPr/>
              <m:t xml:space="preserve">i</m:t>
            </m:r>
          </m:sub>
        </m:sSub>
        <m:r>
          <w:rPr/>
          <m:t xml:space="preserve">=</m:t>
        </m:r>
        <m:f>
          <m:fPr>
            <m:ctrlPr>
              <w:rPr>
                <w:i w:val="1"/>
              </w:rPr>
            </m:ctrlPr>
          </m:fPr>
          <m:num>
            <m:r>
              <w:rPr/>
              <m:t xml:space="preserve">CPC</m:t>
            </m:r>
            <m:sSub>
              <m:sSubPr>
                <m:ctrlPr>
                  <w:rPr/>
                </m:ctrlPr>
              </m:sSubPr>
              <m:e>
                <m:r>
                  <w:rPr/>
                  <m:t xml:space="preserve">C</m:t>
                </m:r>
              </m:e>
              <m:sub>
                <m:r>
                  <w:rPr/>
                  <m:t xml:space="preserve">i</m:t>
                </m:r>
              </m:sub>
            </m:sSub>
          </m:num>
          <m:den>
            <m:nary>
              <m:naryPr>
                <m:chr m:val="∑"/>
                <m:ctrlPr>
                  <w:rPr/>
                </m:ctrlPr>
              </m:naryPr>
              <m:sub>
                <m:r>
                  <w:rPr/>
                  <m:t xml:space="preserve">j=1</m:t>
                </m:r>
              </m:sub>
              <m:sup>
                <m:r>
                  <w:rPr/>
                  <m:t xml:space="preserve">L</m:t>
                </m:r>
              </m:sup>
            </m:nary>
            <m:r>
              <w:rPr>
                <w:i w:val="1"/>
              </w:rPr>
              <m:t xml:space="preserve">CPC</m:t>
            </m:r>
            <m:sSub>
              <m:sSubPr>
                <m:ctrlPr>
                  <w:rPr>
                    <w:i w:val="1"/>
                  </w:rPr>
                </m:ctrlPr>
              </m:sSubPr>
              <m:e>
                <m:r>
                  <w:rPr>
                    <w:i w:val="1"/>
                  </w:rPr>
                  <m:t xml:space="preserve">C</m:t>
                </m:r>
              </m:e>
              <m:sub>
                <m:r>
                  <w:rPr>
                    <w:i w:val="1"/>
                  </w:rPr>
                  <m:t xml:space="preserve">j</m:t>
                </m:r>
              </m:sub>
            </m:sSub>
          </m:den>
        </m:f>
        <m:r>
          <w:rPr/>
          <m:t xml:space="preserve"> </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0"/>
          <w:szCs w:val="20"/>
          <w:vertAlign w:val="baseline"/>
          <w:rtl w:val="0"/>
        </w:rPr>
        <w:t xml:space="preserve">3.4 preference ranking</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In practice, user preference is determined either by a user’s explicit (integer) ratings of items or by a user’s click-through data, which is referred to as an implicit (binary) rating [44]. </w:t>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Finally, we extend DataRank by incorporating explicit user feedback to capture account preference ranking. We introduce user rating </w:t>
      </w:r>
      <m:oMath>
        <m:sSub>
          <m:sSubPr>
            <m:ctrlPr>
              <w:rPr/>
            </m:ctrlPr>
          </m:sSubPr>
          <m:e>
            <m:r>
              <w:rPr/>
              <m:t xml:space="preserve">r</m:t>
            </m:r>
          </m:e>
          <m:sub>
            <m:r>
              <w:rPr/>
              <m:t xml:space="preserve">i</m:t>
            </m:r>
          </m:sub>
        </m:sSub>
        <m:r>
          <w:rPr/>
          <m:t>∈</m:t>
        </m:r>
        <m:r>
          <w:rPr/>
          <m:t xml:space="preserve">{0,1,2,3,4,5}</m:t>
        </m:r>
      </m:oMath>
      <w:r w:rsidDel="00000000" w:rsidR="00000000" w:rsidRPr="00000000">
        <w:rPr>
          <w:rtl w:val="0"/>
        </w:rPr>
        <w:t xml:space="preserve">for each dataset </w:t>
      </w:r>
      <m:oMath>
        <m:sSub>
          <m:sSubPr>
            <m:ctrlPr>
              <w:rPr/>
            </m:ctrlPr>
          </m:sSubPr>
          <m:e>
            <m:r>
              <w:rPr/>
              <m:t xml:space="preserve">d</m:t>
            </m:r>
          </m:e>
          <m:sub>
            <m:r>
              <w:rPr/>
              <m:t xml:space="preserve">i</m:t>
            </m:r>
          </m:sub>
        </m:sSub>
      </m:oMath>
      <w:r w:rsidDel="00000000" w:rsidR="00000000" w:rsidRPr="00000000">
        <w:rPr>
          <w:rtl w:val="0"/>
        </w:rPr>
        <w:t xml:space="preserve">, where 0 represents the state of an unknown rating and user ratings take a value on a 1 to 5 scale. The user rating vector </w:t>
      </w:r>
      <m:oMath>
        <m:r>
          <w:rPr/>
          <m:t xml:space="preserve">r</m:t>
        </m:r>
      </m:oMath>
      <w:r w:rsidDel="00000000" w:rsidR="00000000" w:rsidRPr="00000000">
        <w:rPr>
          <w:rtl w:val="0"/>
        </w:rPr>
        <w:t xml:space="preserve"> is a vector of all ratings for a single user; user rating is </w:t>
      </w:r>
      <w:r w:rsidDel="00000000" w:rsidR="00000000" w:rsidRPr="00000000">
        <w:rPr>
          <w:i w:val="1"/>
          <w:rtl w:val="0"/>
        </w:rPr>
        <w:t xml:space="preserve">complete </w:t>
      </w:r>
      <w:r w:rsidDel="00000000" w:rsidR="00000000" w:rsidRPr="00000000">
        <w:rPr>
          <w:rtl w:val="0"/>
        </w:rPr>
        <w:t xml:space="preserve">if it does not contain any unknown (i.e. zero) values and is </w:t>
      </w:r>
      <w:r w:rsidDel="00000000" w:rsidR="00000000" w:rsidRPr="00000000">
        <w:rPr>
          <w:i w:val="1"/>
          <w:rtl w:val="0"/>
        </w:rPr>
        <w:t xml:space="preserve">incomplete</w:t>
      </w:r>
      <w:r w:rsidDel="00000000" w:rsidR="00000000" w:rsidRPr="00000000">
        <w:rPr>
          <w:rtl w:val="0"/>
        </w:rPr>
        <w:t xml:space="preserve"> if includes unknown values.</w:t>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Given a complete user rating, the problem of preference ranking is trivial because it amounts to merely sorting the items based on user ratings. However, the user rating is always incomplete and only a small number of items has been rated by the user. We are interested in estimating a complete rating vector </w:t>
      </w:r>
      <m:oMath>
        <m:r>
          <w:rPr/>
          <m:t xml:space="preserve">z</m:t>
        </m:r>
      </m:oMath>
      <w:r w:rsidDel="00000000" w:rsidR="00000000" w:rsidRPr="00000000">
        <w:rPr>
          <w:rtl w:val="0"/>
        </w:rPr>
        <w:t xml:space="preserve"> based on incomplete rating vector </w:t>
      </w:r>
      <m:oMath>
        <m:r>
          <w:rPr/>
          <m:t xml:space="preserve">r</m:t>
        </m:r>
      </m:oMath>
      <w:r w:rsidDel="00000000" w:rsidR="00000000" w:rsidRPr="00000000">
        <w:rPr>
          <w:rtl w:val="0"/>
        </w:rPr>
        <w:t xml:space="preserve">. This problem can be regarded as collaborative filtering [42] for a single user. Collaborative filtering computes the rating of each unrated item by averaging the rating of k-most similar items.</w:t>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In order to implement single-user collaborative filtering, we first need to define a similarity metric between datasets. As explained in Section 3.1, the datasets are represented by a set of MeSH terms corresponding to their related CPs. A natural similarity measure between two </w:t>
      </w:r>
      <w:r w:rsidDel="00000000" w:rsidR="00000000" w:rsidRPr="00000000">
        <w:rPr>
          <w:i w:val="1"/>
          <w:rtl w:val="0"/>
        </w:rPr>
        <w:t xml:space="preserve">sets</w:t>
      </w:r>
      <w:r w:rsidDel="00000000" w:rsidR="00000000" w:rsidRPr="00000000">
        <w:rPr>
          <w:rtl w:val="0"/>
        </w:rPr>
        <w:t xml:space="preserve"> of items is computed by Jaccard index[43] </w:t>
      </w:r>
      <m:oMath>
        <m:r>
          <w:rPr/>
          <m:t xml:space="preserve">J(</m:t>
        </m:r>
        <m:sSub>
          <m:sSubPr>
            <m:ctrlPr>
              <w:rPr/>
            </m:ctrlPr>
          </m:sSubPr>
          <m:e>
            <m:r>
              <w:rPr/>
              <m:t xml:space="preserve">d</m:t>
            </m:r>
          </m:e>
          <m:sub>
            <m:r>
              <w:rPr/>
              <m:t xml:space="preserve">i</m:t>
            </m:r>
          </m:sub>
        </m:sSub>
        <m:r>
          <w:rPr/>
          <m:t xml:space="preserve">,</m:t>
        </m:r>
        <m:sSub>
          <m:sSubPr>
            <m:ctrlPr>
              <w:rPr/>
            </m:ctrlPr>
          </m:sSubPr>
          <m:e>
            <m:r>
              <w:rPr/>
              <m:t xml:space="preserve">d</m:t>
            </m:r>
          </m:e>
          <m:sub>
            <m:r>
              <w:rPr/>
              <m:t xml:space="preserve">j</m:t>
            </m:r>
          </m:sub>
        </m:sSub>
        <m:r>
          <w:rPr/>
          <m:t xml:space="preserve">)=</m:t>
        </m:r>
        <m:f>
          <m:fPr>
            <m:ctrlPr>
              <w:rPr/>
            </m:ctrlPr>
          </m:fPr>
          <m:num>
            <m:r>
              <w:rPr/>
              <m:t xml:space="preserve">|</m:t>
            </m:r>
            <m:sSub>
              <m:sSubPr>
                <m:ctrlPr>
                  <w:rPr/>
                </m:ctrlPr>
              </m:sSubPr>
              <m:e>
                <m:r>
                  <w:rPr/>
                  <m:t xml:space="preserve">d</m:t>
                </m:r>
              </m:e>
              <m:sub>
                <m:r>
                  <w:rPr/>
                  <m:t xml:space="preserve">i</m:t>
                </m:r>
              </m:sub>
            </m:sSub>
            <m:r>
              <w:rPr/>
              <m:t>∩</m:t>
            </m:r>
            <m:sSub>
              <m:sSubPr>
                <m:ctrlPr>
                  <w:rPr/>
                </m:ctrlPr>
              </m:sSubPr>
              <m:e>
                <m:r>
                  <w:rPr/>
                  <m:t xml:space="preserve">d</m:t>
                </m:r>
              </m:e>
              <m:sub>
                <m:r>
                  <w:rPr/>
                  <m:t xml:space="preserve">j</m:t>
                </m:r>
              </m:sub>
            </m:sSub>
            <m:r>
              <w:rPr/>
              <m:t xml:space="preserve">|</m:t>
            </m:r>
          </m:num>
          <m:den>
            <m:r>
              <w:rPr/>
              <m:t xml:space="preserve">|</m:t>
            </m:r>
            <m:sSub>
              <m:sSubPr>
                <m:ctrlPr>
                  <w:rPr/>
                </m:ctrlPr>
              </m:sSubPr>
              <m:e>
                <m:r>
                  <w:rPr/>
                  <m:t xml:space="preserve">d</m:t>
                </m:r>
              </m:e>
              <m:sub>
                <m:r>
                  <w:rPr/>
                  <m:t xml:space="preserve">i</m:t>
                </m:r>
              </m:sub>
            </m:sSub>
            <m:r>
              <w:rPr/>
              <m:t>∪</m:t>
            </m:r>
            <m:sSub>
              <m:sSubPr>
                <m:ctrlPr>
                  <w:rPr/>
                </m:ctrlPr>
              </m:sSubPr>
              <m:e>
                <m:r>
                  <w:rPr/>
                  <m:t xml:space="preserve">d</m:t>
                </m:r>
              </m:e>
              <m:sub>
                <m:r>
                  <w:rPr/>
                  <m:t xml:space="preserve">j</m:t>
                </m:r>
              </m:sub>
            </m:sSub>
            <m:r>
              <w:rPr/>
              <m:t xml:space="preserve">|</m:t>
            </m:r>
          </m:den>
        </m:f>
        <m:r>
          <w:rPr/>
          <m:t xml:space="preserve">=</m:t>
        </m:r>
        <m:sSub>
          <m:sSubPr>
            <m:ctrlPr>
              <w:rPr/>
            </m:ctrlPr>
          </m:sSubPr>
          <m:e>
            <m:r>
              <w:rPr/>
              <m:t xml:space="preserve">J</m:t>
            </m:r>
          </m:e>
          <m:sub>
            <m:r>
              <w:rPr/>
              <m:t xml:space="preserve">ij</m:t>
            </m:r>
          </m:sub>
        </m:sSub>
        <m:r>
          <w:rPr/>
          <m:t xml:space="preserve"> </m:t>
        </m:r>
      </m:oMath>
      <w:r w:rsidDel="00000000" w:rsidR="00000000" w:rsidRPr="00000000">
        <w:rPr>
          <w:rtl w:val="0"/>
        </w:rPr>
        <w:t xml:space="preserve">, i.e. the size of the intersection of sets divided by the size of the union of sets. </w:t>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We fill the unknown user rating of the dataset </w:t>
      </w:r>
      <m:oMath>
        <m:sSub>
          <m:sSubPr>
            <m:ctrlPr>
              <w:rPr/>
            </m:ctrlPr>
          </m:sSubPr>
          <m:e>
            <m:r>
              <w:rPr/>
              <m:t xml:space="preserve">d</m:t>
            </m:r>
          </m:e>
          <m:sub>
            <m:r>
              <w:rPr/>
              <m:t xml:space="preserve">i</m:t>
            </m:r>
          </m:sub>
        </m:sSub>
        <m:r>
          <w:rPr/>
          <m:t xml:space="preserve"> </m:t>
        </m:r>
      </m:oMath>
      <w:r w:rsidDel="00000000" w:rsidR="00000000" w:rsidRPr="00000000">
        <w:rPr>
          <w:rtl w:val="0"/>
        </w:rPr>
        <w:t xml:space="preserve">by computing the convex combination  of the ratings of the all the rated items, i.e., the weighted average where weights are positive and sum to one:</w:t>
      </w:r>
    </w:p>
    <w:p w:rsidR="00000000" w:rsidDel="00000000" w:rsidP="00000000" w:rsidRDefault="00000000" w:rsidRPr="00000000">
      <w:pPr>
        <w:widowControl w:val="1"/>
        <w:spacing w:after="120" w:before="0" w:line="240" w:lineRule="auto"/>
        <w:contextualSpacing w:val="0"/>
        <w:jc w:val="center"/>
      </w:pPr>
      <m:oMath>
        <m:sSub>
          <m:sSubPr>
            <m:ctrlPr>
              <w:rPr/>
            </m:ctrlPr>
          </m:sSubPr>
          <m:e>
            <m:r>
              <w:rPr/>
              <m:t xml:space="preserve">z</m:t>
            </m:r>
          </m:e>
          <m:sub>
            <m:r>
              <w:rPr/>
              <m:t xml:space="preserve">i</m:t>
            </m:r>
          </m:sub>
        </m:sSub>
        <m:r>
          <w:rPr/>
          <m:t xml:space="preserve">= </m:t>
        </m:r>
        <m:nary>
          <m:naryPr>
            <m:chr m:val="∑"/>
            <m:ctrlPr>
              <w:rPr/>
            </m:ctrlPr>
          </m:naryPr>
          <m:sub>
            <m:r>
              <w:rPr/>
              <m:t xml:space="preserve">j|</m:t>
            </m:r>
            <m:sSub>
              <m:sSubPr>
                <m:ctrlPr>
                  <w:rPr/>
                </m:ctrlPr>
              </m:sSubPr>
              <m:e>
                <m:r>
                  <w:rPr/>
                  <m:t xml:space="preserve">r</m:t>
                </m:r>
              </m:e>
              <m:sub>
                <m:r>
                  <w:rPr/>
                  <m:t xml:space="preserve">j</m:t>
                </m:r>
              </m:sub>
            </m:sSub>
            <m:r>
              <w:rPr/>
              <m:t>≠</m:t>
            </m:r>
            <m:r>
              <w:rPr/>
              <m:t xml:space="preserve">0</m:t>
            </m:r>
          </m:sub>
          <m:sup/>
        </m:nary>
        <m:sSub>
          <m:sSubPr>
            <m:ctrlPr>
              <w:rPr/>
            </m:ctrlPr>
          </m:sSubPr>
          <m:e>
            <m:r>
              <w:rPr/>
              <m:t>θ</m:t>
            </m:r>
          </m:e>
          <m:sub>
            <m:r>
              <w:rPr/>
              <m:t xml:space="preserve">ij</m:t>
            </m:r>
          </m:sub>
        </m:sSub>
        <m:sSub>
          <m:sSubPr>
            <m:ctrlPr>
              <w:rPr/>
            </m:ctrlPr>
          </m:sSubPr>
          <m:e>
            <m:r>
              <w:rPr/>
              <m:t xml:space="preserve">r</m:t>
            </m:r>
          </m:e>
          <m:sub>
            <m:r>
              <w:rPr/>
              <m:t xml:space="preserve">j</m:t>
            </m:r>
          </m:sub>
        </m:sSub>
        <m:r>
          <w:rPr/>
          <m:t xml:space="preserve">       </m:t>
        </m:r>
        <m:sSub>
          <m:sSubPr>
            <m:ctrlPr>
              <w:rPr/>
            </m:ctrlPr>
          </m:sSubPr>
          <m:e>
            <m:r>
              <w:rPr/>
              <m:t>θ</m:t>
            </m:r>
          </m:e>
          <m:sub>
            <m:r>
              <w:rPr/>
              <m:t xml:space="preserve">ij</m:t>
            </m:r>
          </m:sub>
        </m:sSub>
        <m:r>
          <w:rPr/>
          <m:t>≥</m:t>
        </m:r>
        <m:r>
          <w:rPr/>
          <m:t xml:space="preserve">0,  </m:t>
        </m:r>
        <m:nary>
          <m:naryPr>
            <m:chr m:val="∑"/>
            <m:ctrlPr>
              <w:rPr/>
            </m:ctrlPr>
          </m:naryPr>
          <m:sub>
            <m:r>
              <w:rPr/>
              <m:t xml:space="preserve">j</m:t>
            </m:r>
          </m:sub>
          <m:sup/>
        </m:nary>
        <m:sSub>
          <m:sSubPr>
            <m:ctrlPr>
              <w:rPr/>
            </m:ctrlPr>
          </m:sSubPr>
          <m:e>
            <m:r>
              <w:rPr/>
              <m:t>θ</m:t>
            </m:r>
          </m:e>
          <m:sub>
            <m:r>
              <w:rPr/>
              <m:t xml:space="preserve">ij</m:t>
            </m:r>
          </m:sub>
        </m:sSub>
        <m:r>
          <w:rPr/>
          <m:t xml:space="preserve">=1 </m:t>
        </m:r>
        <m:r>
          <w:rPr/>
          <m:t>∀</m:t>
        </m:r>
        <m:r>
          <w:rPr/>
          <m:t xml:space="preserve"> i</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We chose the weights to be proportional to Jaccard index which is always non-negative, in other words</w:t>
      </w:r>
    </w:p>
    <w:p w:rsidR="00000000" w:rsidDel="00000000" w:rsidP="00000000" w:rsidRDefault="00000000" w:rsidRPr="00000000">
      <w:pPr>
        <w:widowControl w:val="1"/>
        <w:spacing w:after="120" w:before="0" w:line="240" w:lineRule="auto"/>
        <w:contextualSpacing w:val="0"/>
        <w:jc w:val="center"/>
      </w:pPr>
      <m:oMath>
        <m:sSub>
          <m:sSubPr>
            <m:ctrlPr>
              <w:rPr/>
            </m:ctrlPr>
          </m:sSubPr>
          <m:e>
            <m:r>
              <m:t>θ</m:t>
            </m:r>
          </m:e>
          <m:sub>
            <m:r>
              <w:rPr/>
              <m:t xml:space="preserve">ij</m:t>
            </m:r>
          </m:sub>
        </m:sSub>
        <m:r>
          <w:rPr/>
          <m:t xml:space="preserve">= </m:t>
        </m:r>
        <m:f>
          <m:fPr>
            <m:ctrlPr>
              <w:rPr/>
            </m:ctrlPr>
          </m:fPr>
          <m:num>
            <m:sSub>
              <m:sSubPr>
                <m:ctrlPr>
                  <w:rPr/>
                </m:ctrlPr>
              </m:sSubPr>
              <m:e>
                <m:r>
                  <w:rPr/>
                  <m:t xml:space="preserve">J</m:t>
                </m:r>
              </m:e>
              <m:sub>
                <m:r>
                  <w:rPr/>
                  <m:t xml:space="preserve">ij</m:t>
                </m:r>
              </m:sub>
            </m:sSub>
          </m:num>
          <m:den>
            <m:nary>
              <m:naryPr>
                <m:chr m:val="∑"/>
                <m:ctrlPr>
                  <w:rPr/>
                </m:ctrlPr>
              </m:naryPr>
              <m:sub>
                <m:r>
                  <w:rPr/>
                  <m:t xml:space="preserve">k</m:t>
                </m:r>
              </m:sub>
              <m:sup/>
            </m:nary>
            <m:sSub>
              <m:sSubPr>
                <m:ctrlPr>
                  <w:rPr/>
                </m:ctrlPr>
              </m:sSubPr>
              <m:e>
                <m:r>
                  <w:rPr/>
                  <m:t xml:space="preserve">J</m:t>
                </m:r>
              </m:e>
              <m:sub>
                <m:r>
                  <w:rPr/>
                  <m:t xml:space="preserve">ik</m:t>
                </m:r>
              </m:sub>
            </m:sSub>
          </m:den>
        </m:f>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By normalizing weights we guarantee that all estimated ratings take a value between 1 and 5. Similar to importance-score, the preference-score is computed by normalizing the completed user rating :</w:t>
      </w:r>
    </w:p>
    <w:p w:rsidR="00000000" w:rsidDel="00000000" w:rsidP="00000000" w:rsidRDefault="00000000" w:rsidRPr="00000000">
      <w:pPr>
        <w:widowControl w:val="1"/>
        <w:spacing w:after="120" w:before="0" w:line="240" w:lineRule="auto"/>
        <w:contextualSpacing w:val="0"/>
        <w:jc w:val="center"/>
      </w:pPr>
      <m:oMath>
        <m:sSub>
          <m:sSubPr>
            <m:ctrlPr>
              <w:rPr/>
            </m:ctrlPr>
          </m:sSubPr>
          <m:e>
            <m:r>
              <m:t>α</m:t>
            </m:r>
          </m:e>
          <m:sub>
            <m:r>
              <w:rPr/>
              <m:t xml:space="preserve">i</m:t>
            </m:r>
          </m:sub>
        </m:sSub>
        <m:r>
          <w:rPr/>
          <m:t xml:space="preserve">= </m:t>
        </m:r>
        <m:f>
          <m:fPr>
            <m:ctrlPr>
              <w:rPr/>
            </m:ctrlPr>
          </m:fPr>
          <m:num>
            <m:sSub>
              <m:sSubPr>
                <m:ctrlPr>
                  <w:rPr/>
                </m:ctrlPr>
              </m:sSubPr>
              <m:e>
                <m:r>
                  <w:rPr/>
                  <m:t xml:space="preserve">z</m:t>
                </m:r>
              </m:e>
              <m:sub>
                <m:r>
                  <w:rPr/>
                  <m:t xml:space="preserve">i</m:t>
                </m:r>
              </m:sub>
            </m:sSub>
          </m:num>
          <m:den>
            <m:nary>
              <m:naryPr>
                <m:chr m:val="∑"/>
                <m:ctrlPr>
                  <w:rPr/>
                </m:ctrlPr>
              </m:naryPr>
              <m:sub>
                <m:r>
                  <w:rPr/>
                  <m:t xml:space="preserve">j</m:t>
                </m:r>
              </m:sub>
              <m:sup/>
            </m:nary>
            <m:sSub>
              <m:sSubPr>
                <m:ctrlPr>
                  <w:rPr/>
                </m:ctrlPr>
              </m:sSubPr>
              <m:e>
                <m:r>
                  <w:rPr/>
                  <m:t xml:space="preserve">z</m:t>
                </m:r>
              </m:e>
              <m:sub>
                <m:r>
                  <w:rPr/>
                  <m:t xml:space="preserve">j</m:t>
                </m:r>
              </m:sub>
            </m:sSub>
          </m:den>
        </m:f>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which will be used together with importance score and relevance score to compute the final score for each dataset. From the experimental study, we show that estimated user rating converges to the actual user rating as users provide more ratings. </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4. Results</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In this part we first compare the relevance ranking and importance ranking of DataRank with existing GEO web search engine, and then we analyze the performance of the preference ranking.</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b w:val="1"/>
          <w:rtl w:val="0"/>
        </w:rPr>
        <w:t xml:space="preserve">4.1 Relevance Ranking</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Since in the problem of ranking datasets of users only the top results are important, we consider Mean Reciprocal Rank (MRR) [39] and Mean Average Precision (MAP) [40] performance measures for the relevance ranking experiments.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MAP is computed by averaging Average Precision at top-k (AP@k) for the all test query results. For each query, AP@k itself is computed by averaging Precision@k (P@k). For a set of </w:t>
      </w:r>
      <w:r w:rsidDel="00000000" w:rsidR="00000000" w:rsidRPr="00000000">
        <w:rPr>
          <w:i w:val="1"/>
          <w:rtl w:val="0"/>
        </w:rPr>
        <w:t xml:space="preserve">m </w:t>
      </w:r>
      <w:r w:rsidDel="00000000" w:rsidR="00000000" w:rsidRPr="00000000">
        <w:rPr>
          <w:rtl w:val="0"/>
        </w:rPr>
        <w:t xml:space="preserve">test queries, MAP is computed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by</w:t>
      </w:r>
    </w:p>
    <w:p w:rsidR="00000000" w:rsidDel="00000000" w:rsidP="00000000" w:rsidRDefault="00000000" w:rsidRPr="00000000">
      <w:pPr>
        <w:spacing w:after="120" w:before="120" w:lineRule="auto"/>
        <w:contextualSpacing w:val="0"/>
        <w:jc w:val="center"/>
      </w:pPr>
      <m:oMath>
        <m:r>
          <w:rPr/>
          <m:t xml:space="preserve">P@k=</m:t>
        </m:r>
        <m:f>
          <m:fPr>
            <m:ctrlPr>
              <w:rPr/>
            </m:ctrlPr>
          </m:fPr>
          <m:num>
            <m:r>
              <w:rPr/>
              <m:t xml:space="preserve"># of relevant items in top k results</m:t>
            </m:r>
          </m:num>
          <m:den>
            <m:r>
              <w:rPr/>
              <m:t xml:space="preserve">k</m:t>
            </m:r>
          </m:den>
        </m:f>
        <m:r>
          <w:rPr/>
          <m:t xml:space="preserve">,  </m:t>
        </m:r>
      </m:oMath>
      <w:r w:rsidDel="00000000" w:rsidR="00000000" w:rsidRPr="00000000">
        <w:rPr>
          <w:rtl w:val="0"/>
        </w:rPr>
        <w:t xml:space="preserve">     </w:t>
      </w:r>
      <m:oMath>
        <m:r>
          <w:rPr/>
          <m:t xml:space="preserve">AP@k=</m:t>
        </m:r>
        <m:f>
          <m:fPr>
            <m:ctrlPr>
              <w:rPr/>
            </m:ctrlPr>
          </m:fPr>
          <m:num>
            <m:nary>
              <m:naryPr>
                <m:chr m:val="∑"/>
                <m:ctrlPr>
                  <w:rPr/>
                </m:ctrlPr>
              </m:naryPr>
              <m:sub>
                <m:r>
                  <w:rPr/>
                  <m:t xml:space="preserve">j=1</m:t>
                </m:r>
              </m:sub>
              <m:sup>
                <m:r>
                  <w:rPr/>
                  <m:t xml:space="preserve">k</m:t>
                </m:r>
              </m:sup>
            </m:nary>
            <m:r>
              <w:rPr/>
              <m:t xml:space="preserve">P@j </m:t>
            </m:r>
            <m:sSub>
              <m:sSubPr>
                <m:ctrlPr>
                  <w:rPr/>
                </m:ctrlPr>
              </m:sSubPr>
              <m:e>
                <m:r>
                  <w:rPr/>
                  <m:t xml:space="preserve">I</m:t>
                </m:r>
              </m:e>
              <m:sub>
                <m:r>
                  <w:rPr/>
                  <m:t xml:space="preserve">j</m:t>
                </m:r>
              </m:sub>
            </m:sSub>
          </m:num>
          <m:den>
            <m:r>
              <w:rPr/>
              <m:t xml:space="preserve"># of relevant items in top k items</m:t>
            </m:r>
          </m:den>
        </m:f>
        <m:r>
          <w:rPr/>
          <m:t xml:space="preserve">,   </m:t>
        </m:r>
      </m:oMath>
      <w:r w:rsidDel="00000000" w:rsidR="00000000" w:rsidRPr="00000000">
        <w:rPr>
          <w:rtl w:val="0"/>
        </w:rPr>
        <w:t xml:space="preserve">   </w:t>
      </w:r>
      <m:oMath>
        <m:r>
          <w:rPr/>
          <m:t xml:space="preserve"> MAP=</m:t>
        </m:r>
        <m:f>
          <m:fPr>
            <m:ctrlPr>
              <w:rPr/>
            </m:ctrlPr>
          </m:fPr>
          <m:num>
            <m:r>
              <w:rPr/>
              <m:t xml:space="preserve">1</m:t>
            </m:r>
          </m:num>
          <m:den>
            <m:r>
              <w:rPr/>
              <m:t xml:space="preserve">m</m:t>
            </m:r>
          </m:den>
        </m:f>
        <m:nary>
          <m:naryPr>
            <m:chr m:val="∑"/>
            <m:ctrlPr>
              <w:rPr/>
            </m:ctrlPr>
          </m:naryPr>
          <m:sub>
            <m:r>
              <w:rPr/>
              <m:t xml:space="preserve">i=1</m:t>
            </m:r>
          </m:sub>
          <m:sup>
            <m:r>
              <w:rPr/>
              <m:t xml:space="preserve">m</m:t>
            </m:r>
          </m:sup>
        </m:nary>
        <m:r>
          <w:rPr/>
          <m:t xml:space="preserve">AP@</m:t>
        </m:r>
        <m:sSub>
          <m:sSubPr>
            <m:ctrlPr>
              <w:rPr/>
            </m:ctrlPr>
          </m:sSubPr>
          <m:e>
            <m:r>
              <w:rPr/>
              <m:t xml:space="preserve">k</m:t>
            </m:r>
          </m:e>
          <m:sub>
            <m:r>
              <w:rPr/>
              <m:t xml:space="preserve">i</m:t>
            </m:r>
          </m:sub>
        </m:sSub>
      </m:oMath>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where </w:t>
      </w:r>
      <m:oMath>
        <m:sSub>
          <m:sSubPr>
            <m:ctrlPr>
              <w:rPr/>
            </m:ctrlPr>
          </m:sSubPr>
          <m:e>
            <m:r>
              <w:rPr/>
              <m:t xml:space="preserve">I</m:t>
            </m:r>
          </m:e>
          <m:sub>
            <m:r>
              <w:rPr/>
              <m:t xml:space="preserve">j</m:t>
            </m:r>
          </m:sub>
        </m:sSub>
      </m:oMath>
      <w:r w:rsidDel="00000000" w:rsidR="00000000" w:rsidRPr="00000000">
        <w:rPr>
          <w:rtl w:val="0"/>
        </w:rPr>
        <w:t xml:space="preserve">is one if item at rank j is relevant and zero otherwise. In all the experiments we set </w:t>
      </w:r>
      <w:r w:rsidDel="00000000" w:rsidR="00000000" w:rsidRPr="00000000">
        <w:rPr>
          <w:i w:val="1"/>
          <w:rtl w:val="0"/>
        </w:rPr>
        <w:t xml:space="preserve">k</w:t>
      </w:r>
      <w:r w:rsidDel="00000000" w:rsidR="00000000" w:rsidRPr="00000000">
        <w:rPr>
          <w:rtl w:val="0"/>
        </w:rPr>
        <w:t xml:space="preserve">=100.</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Similarly, MRR is the average of Reciprocal Rank for a ranking and is calculated</w:t>
      </w:r>
    </w:p>
    <w:p w:rsidR="00000000" w:rsidDel="00000000" w:rsidP="00000000" w:rsidRDefault="00000000" w:rsidRPr="00000000">
      <w:pPr>
        <w:spacing w:after="120" w:before="120" w:lineRule="auto"/>
        <w:contextualSpacing w:val="0"/>
        <w:jc w:val="center"/>
      </w:pPr>
      <m:oMath>
        <m:r>
          <w:rPr/>
          <m:t xml:space="preserve">RR=</m:t>
        </m:r>
        <m:f>
          <m:fPr>
            <m:ctrlPr>
              <w:rPr/>
            </m:ctrlPr>
          </m:fPr>
          <m:num>
            <m:r>
              <w:rPr/>
              <m:t xml:space="preserve">1</m:t>
            </m:r>
          </m:num>
          <m:den>
            <m:r>
              <w:rPr/>
              <m:t xml:space="preserve">Rank of the first relevant item</m:t>
            </m:r>
          </m:den>
        </m:f>
        <m:r>
          <w:rPr/>
          <m:t xml:space="preserve">,              MRR=</m:t>
        </m:r>
        <m:f>
          <m:fPr>
            <m:ctrlPr>
              <w:rPr/>
            </m:ctrlPr>
          </m:fPr>
          <m:num>
            <m:r>
              <w:rPr/>
              <m:t xml:space="preserve">1</m:t>
            </m:r>
          </m:num>
          <m:den>
            <m:r>
              <w:rPr/>
              <m:t xml:space="preserve">m</m:t>
            </m:r>
          </m:den>
        </m:f>
        <m:r>
          <w:rPr/>
          <m:t xml:space="preserve"> </m:t>
        </m:r>
        <m:nary>
          <m:naryPr>
            <m:chr m:val="∑"/>
            <m:ctrlPr>
              <w:rPr/>
            </m:ctrlPr>
          </m:naryPr>
          <m:sub>
            <m:r>
              <w:rPr/>
              <m:t xml:space="preserve">i=1</m:t>
            </m:r>
          </m:sub>
          <m:sup>
            <m:r>
              <w:rPr/>
              <m:t xml:space="preserve">m</m:t>
            </m:r>
          </m:sup>
        </m:nary>
        <m:r>
          <w:rPr/>
          <m:t xml:space="preserve">R</m:t>
        </m:r>
        <m:sSub>
          <m:sSubPr>
            <m:ctrlPr>
              <w:rPr/>
            </m:ctrlPr>
          </m:sSubPr>
          <m:e>
            <m:r>
              <w:rPr/>
              <m:t xml:space="preserve">R</m:t>
            </m:r>
          </m:e>
          <m:sub>
            <m:r>
              <w:rPr/>
              <m:t xml:space="preserve">i</m:t>
            </m:r>
          </m:sub>
        </m:sSub>
      </m:oMath>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To provide a fair comparison between DataRank and GEO, using 5-fold cross validation, with each fold consisting 173,080 samples for training and 43,270 samples for testing. MAP and MRR are evaluated on the five validation set of queries for both methods and averages of the MAP and MRR are illustrated in Figure 2. We used Entrez Programming Utilities [45] to search for queries in the all five validation sets.</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We also combined the importance-ranking and relevance-ranking by computing the ranking score as product of relevance score and importance score: </w:t>
      </w:r>
      <m:oMath>
        <m:sSub>
          <m:sSubPr>
            <m:ctrlPr>
              <w:rPr/>
            </m:ctrlPr>
          </m:sSubPr>
          <m:e>
            <m:r>
              <w:rPr/>
              <m:t xml:space="preserve">s</m:t>
            </m:r>
          </m:e>
          <m:sub>
            <m:r>
              <w:rPr/>
              <m:t xml:space="preserve">l</m:t>
            </m:r>
          </m:sub>
        </m:sSub>
        <m:r>
          <w:rPr/>
          <m:t xml:space="preserve">=</m:t>
        </m:r>
        <m:sSub>
          <m:sSubPr>
            <m:ctrlPr>
              <w:rPr/>
            </m:ctrlPr>
          </m:sSubPr>
          <m:e>
            <m:sSub>
              <m:sSubPr>
                <m:ctrlPr>
                  <w:rPr/>
                </m:ctrlPr>
              </m:sSubPr>
              <m:e>
                <m:r>
                  <w:rPr/>
                  <m:t>β</m:t>
                </m:r>
              </m:e>
              <m:sub>
                <m:r>
                  <w:rPr/>
                  <m:t xml:space="preserve">l </m:t>
                </m:r>
              </m:sub>
            </m:sSub>
            <m:r>
              <w:rPr/>
              <m:t xml:space="preserve">f</m:t>
            </m:r>
          </m:e>
          <m:sub>
            <m:r>
              <w:rPr/>
              <m:t xml:space="preserve">l</m:t>
            </m:r>
          </m:sub>
        </m:sSub>
        <m:r>
          <w:rPr/>
          <m:t xml:space="preserve">(q)  for  l=1,...,L</m:t>
        </m:r>
      </m:oMath>
      <w:r w:rsidDel="00000000" w:rsidR="00000000" w:rsidRPr="00000000">
        <w:rPr>
          <w:rtl w:val="0"/>
        </w:rPr>
        <w:t xml:space="preserve">. The final ranking is then computed by sorting ranking scores. Average MAP and MRR of GEO search, relevance-ranking and relevance-ranking over five different held-out corpus is illustrated in the Figure 2.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Only-relevance ranking  archives higher MRR on all validation sets and presents higher MAP, on average, compared to GEO. By incorporating importance scores into ranking, the MAP and MRR increases. The combination of relevance and importance ranking reveals absolutely higher MRR and MAP than GEO and on average higher MRR and MAP than only-relevance ranking. This results suggest that not only the relevance-ranking performs better than the baseline GEO search results but also the importance-ranking seems to be complementary to the relevance ranking and it improves the predictive performance of DataRank</w:t>
      </w:r>
    </w:p>
    <w:tbl>
      <w:tblPr>
        <w:tblStyle w:val="Table4"/>
        <w:bidi w:val="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966931" cy="1655235"/>
                  <wp:effectExtent b="0" l="0" r="0" t="0"/>
                  <wp:docPr descr="MAP.png" id="1" name="image01.png"/>
                  <a:graphic>
                    <a:graphicData uri="http://schemas.openxmlformats.org/drawingml/2006/picture">
                      <pic:pic>
                        <pic:nvPicPr>
                          <pic:cNvPr descr="MAP.png" id="0" name="image01.png"/>
                          <pic:cNvPicPr preferRelativeResize="0"/>
                        </pic:nvPicPr>
                        <pic:blipFill>
                          <a:blip r:embed="rId7"/>
                          <a:srcRect b="0" l="0" r="0" t="0"/>
                          <a:stretch>
                            <a:fillRect/>
                          </a:stretch>
                        </pic:blipFill>
                        <pic:spPr>
                          <a:xfrm>
                            <a:off x="0" y="0"/>
                            <a:ext cx="2966931" cy="1655235"/>
                          </a:xfrm>
                          <a:prstGeom prst="rect"/>
                          <a:ln/>
                        </pic:spPr>
                      </pic:pic>
                    </a:graphicData>
                  </a:graphic>
                </wp:inline>
              </w:drawing>
            </w: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933314" cy="1636481"/>
                  <wp:effectExtent b="0" l="0" r="0" t="0"/>
                  <wp:docPr descr="MRR.png" id="2" name="image05.png"/>
                  <a:graphic>
                    <a:graphicData uri="http://schemas.openxmlformats.org/drawingml/2006/picture">
                      <pic:pic>
                        <pic:nvPicPr>
                          <pic:cNvPr descr="MRR.png" id="0" name="image05.png"/>
                          <pic:cNvPicPr preferRelativeResize="0"/>
                        </pic:nvPicPr>
                        <pic:blipFill>
                          <a:blip r:embed="rId8"/>
                          <a:srcRect b="0" l="0" r="0" t="0"/>
                          <a:stretch>
                            <a:fillRect/>
                          </a:stretch>
                        </pic:blipFill>
                        <pic:spPr>
                          <a:xfrm>
                            <a:off x="0" y="0"/>
                            <a:ext cx="2933314" cy="1636481"/>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Figure 2.</w:t>
      </w:r>
      <w:r w:rsidDel="00000000" w:rsidR="00000000" w:rsidRPr="00000000">
        <w:rPr>
          <w:rtl w:val="0"/>
        </w:rPr>
        <w:t xml:space="preserve"> MAP (left) and MRR (right) of the algorithms computed on five different validation corpus. Dots represent average and bars represent standard deviation of the performance measures over fiver different folds.</w:t>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4.3 Preference Ranking</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t xml:space="preserve">Assessing the MAP and MRR performance of preference ranking requires a large amount of explicit user-rating to create train and test datasets. Unfortunately, such a data can only be collected if the system is actually used by a large population of researchers for a period of time. This chicken-and-egg problem is often referred as the “cold-start” problem in the recommender systems research community[42].</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t xml:space="preserve">However, instead of evaluating the preference-ranking performance we measure the predictive performance of the rating estimation. We show that as user provide more ratings DataRank predicts the rating more correctly, which suggest that if the user provides enough feedbacks, DataRank will predicts user ratings and therefore provides user with more desirable results. </w:t>
      </w:r>
    </w:p>
    <w:p w:rsidR="00000000" w:rsidDel="00000000" w:rsidP="00000000" w:rsidRDefault="00000000" w:rsidRPr="00000000">
      <w:pPr>
        <w:keepNext w:val="1"/>
        <w:spacing w:after="120" w:before="120" w:lineRule="auto"/>
        <w:contextualSpacing w:val="0"/>
        <w:jc w:val="both"/>
      </w:pPr>
      <w:r w:rsidDel="00000000" w:rsidR="00000000" w:rsidRPr="00000000">
        <w:rPr>
          <w:rtl w:val="0"/>
        </w:rPr>
        <w:t xml:space="preserve">In this experiment, 5 different subjects, 2 professors and 3 PhD candidates, are chosen to examine DataRank. Each user aimed a dataset in GEO and searched for a query using DataRank. After showing the results, the subject is required to rate the most relevant item in the search result and submits his feedback to DataRank. Upon receiving the user feedback, DataRank estimates the rating for all the unrated datasets, computes preference score </w:t>
      </w:r>
      <m:oMath>
        <m:r>
          <m:t>α</m:t>
        </m:r>
      </m:oMath>
      <w:r w:rsidDel="00000000" w:rsidR="00000000" w:rsidRPr="00000000">
        <w:rPr>
          <w:rtl w:val="0"/>
        </w:rPr>
        <w:t xml:space="preserve">, computes the ranking score </w:t>
      </w:r>
      <m:oMath>
        <m:sSub>
          <m:sSubPr>
            <m:ctrlPr>
              <w:rPr/>
            </m:ctrlPr>
          </m:sSubPr>
          <m:e>
            <m:r>
              <w:rPr/>
              <m:t xml:space="preserve">s</m:t>
            </m:r>
          </m:e>
          <m:sub>
            <m:r>
              <w:rPr/>
              <m:t xml:space="preserve">l</m:t>
            </m:r>
          </m:sub>
        </m:sSub>
        <m:r>
          <w:rPr/>
          <m:t xml:space="preserve">=</m:t>
        </m:r>
        <m:sSub>
          <m:sSubPr>
            <m:ctrlPr>
              <w:rPr/>
            </m:ctrlPr>
          </m:sSubPr>
          <m:e>
            <m:r>
              <w:rPr/>
              <m:t>α</m:t>
            </m:r>
          </m:e>
          <m:sub>
            <m:r>
              <w:rPr/>
              <m:t xml:space="preserve">l </m:t>
            </m:r>
          </m:sub>
        </m:sSub>
        <m:sSub>
          <m:sSubPr>
            <m:ctrlPr>
              <w:rPr/>
            </m:ctrlPr>
          </m:sSubPr>
          <m:e>
            <m:r>
              <w:rPr/>
              <m:t>β</m:t>
            </m:r>
          </m:e>
          <m:sub>
            <m:r>
              <w:rPr/>
              <m:t xml:space="preserve">l </m:t>
            </m:r>
          </m:sub>
        </m:sSub>
        <m:sSub>
          <m:sSubPr>
            <m:ctrlPr>
              <w:rPr/>
            </m:ctrlPr>
          </m:sSubPr>
          <m:e>
            <m:r>
              <w:rPr/>
              <m:t xml:space="preserve">f</m:t>
            </m:r>
          </m:e>
          <m:sub>
            <m:r>
              <w:rPr/>
              <m:t xml:space="preserve">l</m:t>
            </m:r>
          </m:sub>
        </m:sSub>
        <m:r>
          <w:rPr/>
          <m:t xml:space="preserve">(q)</m:t>
        </m:r>
      </m:oMath>
      <w:r w:rsidDel="00000000" w:rsidR="00000000" w:rsidRPr="00000000">
        <w:rPr>
          <w:rtl w:val="0"/>
        </w:rPr>
        <w:t xml:space="preserve">for all the datasets and re-ranks the search results for the user. The user again submits a new feedback for the newly generated search results and this process is repeated for 20 iterations. Note that, the user only searches for a query ones and in each iteration submits a rating for a dataset. </w:t>
      </w:r>
    </w:p>
    <w:p w:rsidR="00000000" w:rsidDel="00000000" w:rsidP="00000000" w:rsidRDefault="00000000" w:rsidRPr="00000000">
      <w:pPr>
        <w:keepNext w:val="1"/>
        <w:spacing w:after="120" w:before="120" w:lineRule="auto"/>
        <w:contextualSpacing w:val="0"/>
        <w:jc w:val="both"/>
      </w:pPr>
      <w:r w:rsidDel="00000000" w:rsidR="00000000" w:rsidRPr="00000000">
        <w:rPr>
          <w:rtl w:val="0"/>
        </w:rPr>
        <w:t xml:space="preserve">After collecting data for five subjects, we can retrospectively compute the standard performance measure for online learning, Regret [46], for the rating predictions. Regret is average loss over time</w:t>
      </w:r>
    </w:p>
    <w:p w:rsidR="00000000" w:rsidDel="00000000" w:rsidP="00000000" w:rsidRDefault="00000000" w:rsidRPr="00000000">
      <w:pPr>
        <w:keepNext w:val="1"/>
        <w:spacing w:after="120" w:before="120" w:lineRule="auto"/>
        <w:contextualSpacing w:val="0"/>
        <w:jc w:val="center"/>
      </w:pPr>
      <m:oMath>
        <m:sSup>
          <m:sSupPr>
            <m:ctrlPr>
              <w:rPr/>
            </m:ctrlPr>
          </m:sSupPr>
          <m:e>
            <m:r>
              <w:rPr/>
              <m:t xml:space="preserve">R</m:t>
            </m:r>
          </m:e>
          <m:sup>
            <m:r>
              <w:rPr/>
              <m:t xml:space="preserve">(t)</m:t>
            </m:r>
          </m:sup>
        </m:sSup>
        <m:r>
          <w:rPr/>
          <m:t xml:space="preserve">=</m:t>
        </m:r>
        <m:f>
          <m:fPr>
            <m:ctrlPr>
              <w:rPr/>
            </m:ctrlPr>
          </m:fPr>
          <m:num>
            <m:r>
              <w:rPr/>
              <m:t xml:space="preserve">1</m:t>
            </m:r>
          </m:num>
          <m:den>
            <m:r>
              <w:rPr/>
              <m:t xml:space="preserve">t</m:t>
            </m:r>
          </m:den>
        </m:f>
        <m:nary>
          <m:naryPr>
            <m:chr m:val="∑"/>
            <m:ctrlPr>
              <w:rPr/>
            </m:ctrlPr>
          </m:naryPr>
          <m:sub>
            <m:r>
              <w:rPr/>
              <m:t xml:space="preserve">j=1</m:t>
            </m:r>
          </m:sub>
          <m:sup>
            <m:r>
              <w:rPr/>
              <m:t xml:space="preserve">t</m:t>
            </m:r>
          </m:sup>
        </m:nary>
        <m:sSup>
          <m:sSupPr>
            <m:ctrlPr>
              <w:rPr/>
            </m:ctrlPr>
          </m:sSupPr>
          <m:e>
            <m:r>
              <w:rPr/>
              <m:t>ϕ</m:t>
            </m:r>
          </m:e>
          <m:sup>
            <m:r>
              <w:rPr/>
              <m:t xml:space="preserve">(j)</m:t>
            </m:r>
          </m:sup>
        </m:sSup>
      </m:oMath>
      <w:r w:rsidDel="00000000" w:rsidR="00000000" w:rsidRPr="00000000">
        <w:rPr>
          <w:rtl w:val="0"/>
        </w:rPr>
      </w:r>
    </w:p>
    <w:p w:rsidR="00000000" w:rsidDel="00000000" w:rsidP="00000000" w:rsidRDefault="00000000" w:rsidRPr="00000000">
      <w:pPr>
        <w:keepNext w:val="1"/>
        <w:spacing w:after="120" w:before="120" w:lineRule="auto"/>
        <w:contextualSpacing w:val="0"/>
        <w:jc w:val="both"/>
      </w:pPr>
      <w:r w:rsidDel="00000000" w:rsidR="00000000" w:rsidRPr="00000000">
        <w:rPr>
          <w:rtl w:val="0"/>
        </w:rPr>
        <w:t xml:space="preserve">The loss at iteration </w:t>
      </w:r>
      <w:r w:rsidDel="00000000" w:rsidR="00000000" w:rsidRPr="00000000">
        <w:rPr>
          <w:i w:val="1"/>
          <w:rtl w:val="0"/>
        </w:rPr>
        <w:t xml:space="preserve">t</w:t>
      </w:r>
      <w:r w:rsidDel="00000000" w:rsidR="00000000" w:rsidRPr="00000000">
        <w:rPr>
          <w:rtl w:val="0"/>
        </w:rPr>
        <w:t xml:space="preserve"> is defined as the difference between the most recent estimation </w:t>
      </w:r>
      <m:oMath>
        <m:sSup>
          <m:sSupPr>
            <m:ctrlPr>
              <w:rPr/>
            </m:ctrlPr>
          </m:sSupPr>
          <m:e>
            <m:sSub>
              <m:sSubPr>
                <m:ctrlPr>
                  <w:rPr/>
                </m:ctrlPr>
              </m:sSubPr>
              <m:e>
                <m:r>
                  <w:rPr/>
                  <m:t xml:space="preserve">z</m:t>
                </m:r>
              </m:e>
              <m:sub>
                <m:r>
                  <w:rPr/>
                  <m:t xml:space="preserve">i</m:t>
                </m:r>
              </m:sub>
            </m:sSub>
          </m:e>
          <m:sup>
            <m:r>
              <w:rPr/>
              <m:t xml:space="preserve">(t-1)</m:t>
            </m:r>
          </m:sup>
        </m:sSup>
      </m:oMath>
      <w:r w:rsidDel="00000000" w:rsidR="00000000" w:rsidRPr="00000000">
        <w:rPr>
          <w:rtl w:val="0"/>
        </w:rPr>
        <w:t xml:space="preserve"> and the actual rating that user submitted </w:t>
      </w:r>
      <m:oMath>
        <m:sSup>
          <m:sSupPr>
            <m:ctrlPr>
              <w:rPr/>
            </m:ctrlPr>
          </m:sSupPr>
          <m:e>
            <m:sSub>
              <m:sSubPr>
                <m:ctrlPr>
                  <w:rPr/>
                </m:ctrlPr>
              </m:sSubPr>
              <m:e>
                <m:r>
                  <w:rPr/>
                  <m:t xml:space="preserve">r</m:t>
                </m:r>
              </m:e>
              <m:sub>
                <m:r>
                  <w:rPr/>
                  <m:t xml:space="preserve">i</m:t>
                </m:r>
              </m:sub>
            </m:sSub>
          </m:e>
          <m:sup>
            <m:r>
              <w:rPr/>
              <m:t xml:space="preserve">(t)</m:t>
            </m:r>
          </m:sup>
        </m:sSup>
      </m:oMath>
      <w:r w:rsidDel="00000000" w:rsidR="00000000" w:rsidRPr="00000000">
        <w:rPr>
          <w:rtl w:val="0"/>
        </w:rPr>
        <w:t xml:space="preserve"> at iteration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pPr>
        <w:keepNext w:val="1"/>
        <w:spacing w:after="120" w:before="120" w:lineRule="auto"/>
        <w:contextualSpacing w:val="0"/>
        <w:jc w:val="center"/>
      </w:pPr>
      <m:oMath>
        <m:sSup>
          <m:sSupPr>
            <m:ctrlPr>
              <w:rPr/>
            </m:ctrlPr>
          </m:sSupPr>
          <m:e>
            <m:r>
              <m:t>ϕ</m:t>
            </m:r>
          </m:e>
          <m:sup>
            <m:r>
              <w:rPr/>
              <m:t xml:space="preserve">(t)</m:t>
            </m:r>
          </m:sup>
        </m:sSup>
        <m:r>
          <w:rPr/>
          <m:t xml:space="preserve">=|</m:t>
        </m:r>
        <m:sSup>
          <m:sSupPr>
            <m:ctrlPr>
              <w:rPr/>
            </m:ctrlPr>
          </m:sSupPr>
          <m:e>
            <m:sSub>
              <m:sSubPr>
                <m:ctrlPr>
                  <w:rPr/>
                </m:ctrlPr>
              </m:sSubPr>
              <m:e>
                <m:r>
                  <w:rPr/>
                  <m:t xml:space="preserve">r</m:t>
                </m:r>
              </m:e>
              <m:sub>
                <m:r>
                  <w:rPr/>
                  <m:t xml:space="preserve">i</m:t>
                </m:r>
              </m:sub>
            </m:sSub>
          </m:e>
          <m:sup>
            <m:r>
              <w:rPr/>
              <m:t xml:space="preserve">(t)</m:t>
            </m:r>
          </m:sup>
        </m:sSup>
        <m:r>
          <w:rPr/>
          <m:t xml:space="preserve">-</m:t>
        </m:r>
        <m:sSup>
          <m:sSupPr>
            <m:ctrlPr>
              <w:rPr/>
            </m:ctrlPr>
          </m:sSupPr>
          <m:e>
            <m:sSub>
              <m:sSubPr>
                <m:ctrlPr>
                  <w:rPr/>
                </m:ctrlPr>
              </m:sSubPr>
              <m:e>
                <m:r>
                  <w:rPr/>
                  <m:t xml:space="preserve">z</m:t>
                </m:r>
              </m:e>
              <m:sub>
                <m:r>
                  <w:rPr/>
                  <m:t xml:space="preserve">i</m:t>
                </m:r>
              </m:sub>
            </m:sSub>
          </m:e>
          <m:sup>
            <m:r>
              <w:rPr/>
              <m:t xml:space="preserve">(t-1)</m:t>
            </m:r>
          </m:sup>
        </m:sSup>
        <m:r>
          <w:rPr/>
          <m:t xml:space="preserve">|</m:t>
        </m:r>
      </m:oMath>
      <w:r w:rsidDel="00000000" w:rsidR="00000000" w:rsidRPr="00000000">
        <w:rPr>
          <w:rtl w:val="0"/>
        </w:rPr>
      </w:r>
    </w:p>
    <w:p w:rsidR="00000000" w:rsidDel="00000000" w:rsidP="00000000" w:rsidRDefault="00000000" w:rsidRPr="00000000">
      <w:pPr>
        <w:keepNext w:val="1"/>
        <w:spacing w:after="120" w:before="120" w:lineRule="auto"/>
        <w:contextualSpacing w:val="0"/>
      </w:pPr>
      <w:r w:rsidDel="00000000" w:rsidR="00000000" w:rsidRPr="00000000">
        <w:rPr>
          <w:rtl w:val="0"/>
        </w:rPr>
        <w:t xml:space="preserve">which </w:t>
      </w:r>
      <w:r w:rsidDel="00000000" w:rsidR="00000000" w:rsidRPr="00000000">
        <w:rPr>
          <w:i w:val="1"/>
          <w:rtl w:val="0"/>
        </w:rPr>
        <w:t xml:space="preserve">i </w:t>
      </w:r>
      <w:r w:rsidDel="00000000" w:rsidR="00000000" w:rsidRPr="00000000">
        <w:rPr>
          <w:rtl w:val="0"/>
        </w:rPr>
        <w:t xml:space="preserve">is the index of the item that user is rated at iteration </w:t>
      </w:r>
      <w:r w:rsidDel="00000000" w:rsidR="00000000" w:rsidRPr="00000000">
        <w:rPr>
          <w:i w:val="1"/>
          <w:rtl w:val="0"/>
        </w:rPr>
        <w:t xml:space="preserve">t</w:t>
      </w:r>
      <w:r w:rsidDel="00000000" w:rsidR="00000000" w:rsidRPr="00000000">
        <w:rPr>
          <w:rtl w:val="0"/>
        </w:rPr>
        <w:t xml:space="preserve">. The Regret of the experiment for five different subjects is shown in the Figure 3 which demonstrates the non-increasing trend in of Regret for all the subjects. This implies that as the user provides more feedback about the items, DataRank brings similar datasets to the item that user rated, up and those new results more fits to the user preferences.</w:t>
      </w:r>
    </w:p>
    <w:p w:rsidR="00000000" w:rsidDel="00000000" w:rsidP="00000000" w:rsidRDefault="00000000" w:rsidRPr="00000000">
      <w:pPr>
        <w:widowControl w:val="1"/>
        <w:spacing w:after="120" w:before="0" w:line="240" w:lineRule="auto"/>
        <w:contextualSpacing w:val="0"/>
        <w:jc w:val="center"/>
      </w:pPr>
      <w:r w:rsidDel="00000000" w:rsidR="00000000" w:rsidRPr="00000000">
        <w:drawing>
          <wp:inline distB="114300" distT="114300" distL="114300" distR="114300">
            <wp:extent cx="2291591" cy="1903017"/>
            <wp:effectExtent b="0" l="0" r="0" t="0"/>
            <wp:docPr descr="Regret.png" id="4" name="image07.png"/>
            <a:graphic>
              <a:graphicData uri="http://schemas.openxmlformats.org/drawingml/2006/picture">
                <pic:pic>
                  <pic:nvPicPr>
                    <pic:cNvPr descr="Regret.png" id="0" name="image07.png"/>
                    <pic:cNvPicPr preferRelativeResize="0"/>
                  </pic:nvPicPr>
                  <pic:blipFill>
                    <a:blip r:embed="rId9"/>
                    <a:srcRect b="0" l="0" r="0" t="0"/>
                    <a:stretch>
                      <a:fillRect/>
                    </a:stretch>
                  </pic:blipFill>
                  <pic:spPr>
                    <a:xfrm>
                      <a:off x="0" y="0"/>
                      <a:ext cx="2291591" cy="190301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b w:val="1"/>
          <w:rtl w:val="0"/>
        </w:rPr>
        <w:t xml:space="preserve">Figure 3.</w:t>
      </w:r>
      <w:r w:rsidDel="00000000" w:rsidR="00000000" w:rsidRPr="00000000">
        <w:rPr>
          <w:rtl w:val="0"/>
        </w:rPr>
        <w:t xml:space="preserve"> Regret of predicting user rating for 5 different expert subjects in 20 consecutive iteration</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 Conclusion</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this paper, a very general platform, DataRank, for ranking biomedical dataset is presented. DataRank infers a set of features for each dataset using its related publications. Using these features, DataRank is provides simple and efficient ranking models for relevance ranking, importance ranking, and preference ranking, and combine them in its final ranking model. Experimental study shows DataRank achieves a higher MAP and MRR than GEO on 3700 datasets and more than 216,350 queries. We note four potential future works for DataRank. First, it can be easily extended to full the GEO repository and all the other 64 repositories. Second, more comprehensive kinds of features such as TF-IDF, Probabilistic Topics, etc. can be extract from publications and attributed to the related datasets to improve predictive performance of DataRank. Third, the preference ranking for each user can be boosted by taking into account of user’s bibliography. Fourth, the importance ranking can be performed using PageRank algorithm on the full citation network.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left"/>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Acknowledgments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The authors are supported by NIH grant U24AI117966.</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 Szalay and J. Gray. 2020 computing: Science in an exponential world. Nature, 440(7083):413–414, 2006.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 Southan and G. Cameron. Beyond the tsunami: developing the infrastructure to deal with life sciences data.,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 Leonelli. Introduction: Making sense of data-driven research in the biological and biomedical sciences.Studies in History and Philosophy of Science Part C: Studies in History and Philosophy of Biological and Biomedical Sciences, 43(1):1–3, 2012.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 A. Lynch. Jim gray’s fourth paradigm and the construction of the scientific record.,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N. C. for Biotechnology Information. Pubmed. http://www.ncbi.nlm.nih.gov/pubmed. [Online; queried 1-July-2015].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N.I. of Health. NIH Data Sharing Repositories.</w:t>
        <w:br w:type="textWrapping"/>
        <w:t xml:space="preserve">http://www.nlm.nih.gov/NIHbmic/nih_data_sharing_repositories.html, [Online; accessed 20-May-2015].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N. NCBI. Geo overview: Query and analysis. http://www.ncbi.nlm.nih.gov/geo/info/overview.html#query. [Online; queried 27-May-2015].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Lu Z, Kim W, Wilbur WJ. Evaluating Relevance Ranking Strategies for MEDLINE Retrieval. JAm Med Informatics Assoc 2009;16:32–6. doi:10.1197/jamia.M2935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Lu Z, Kim W, Wilbur WJ. Evaluation of Query Expansion Using MeSH in PubMed. Inf RetrBoston 2009;12:69–80. doi:10.1007/s10791-008-9074-8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Yu H, Kim T, Oh J, et al. RefMed: relevance feedback retrieval system of PubMed. In: Proceedings of the 18th ACM conference on Information and knowledge Management. 2009. 2099–100.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Joachims T. Optimizing search engines using clickthrough data. In: KDD. 2002.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Robertson, S.E., Walker, S., Jones, S., Hancock-Beaulieu, M., Gatford, M.: Okapi at trec-3. In: Proceedings of the 3rd Text REtrieval Conference (1994).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Zhai, C., Lafferty, J.: A study of smoothing methods for language models applied to information retrieval. ACM Trans. Inf. Syst. 22(2), 179–214 (2004).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Salton, G., Wong, A., Yang, C.S.: A vector space model for automatic indexing. Commun. ACM 18(11), 613–620 (1975)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Lee, Dik L., Huei Chuang, and Kent Seamons. "Document ranking and the vector-space model." Software, IEEE 14.2 (1997): 67-75.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Zaragoza, Hugo, et al. "Microsoft Cambridge at TREC 13: Web and Hard Tracks." TREC. Vol. 4. 2004.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Herbrich, R., Graepel, T., &amp; Obermayer, K. (1999). Support vector learning for ordinal regression. Proceedings of ICANN 1999 (pp. 97–102).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Freund, Y., Iyer, R., Schapire, R. E., &amp; Singer, Y. (1998). An efficient boosting algorithm for combining preferences. Proceedings of ICML 1998 (pp. 170–178).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Burges, C., Shaked, T., Renshaw, E., Lazier, A., Deeds, M., Hamilton, N., &amp; Hullender, G. (2005). Learning to rank using gradient descent. Proceedings of ICML 2005 (pp. 89–96).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Quoc, C., and Viet Le. "Learning to rank with nonsmooth cost functions." Proceedings of the Advances in Neural Information Processing Systems 19 (2007): 193-200.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Zheng, Zhaohui, et al. "A general boosting method and its application to learning ranking functions for web search." Advances in neural information processing systems. 2008.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Chapelle, Olivier, and Yi Chang. "Yahoo! Learning to Rank Challenge Overview." Yahoo! Learning to Rank Challenge. 2011.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Hang, L. I. "A short introduction to learning to rank." IEICE TRANSACTIONS on Information and Systems 94.10 (2011): 1854-1862.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Hsueh, Pei-Yun, Prem Melville, and Vikas Sindhwani. "Data quality from crowdsourcing: a study of annotation selection criteria." Proceedings of the NAACL HLT 2009 workshop on active learning for natural language processing. Association for Computational Linguistics,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Li, Hang. "Learning to rank for information retrieval and natural language processing." Synthesis Lectures on Human Language Technologies 7.3 (2014): 1-121.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Zheng, Zhaohui, et al. "A regression framework for learning ranking functions using relative relevance judgments." Proceedings of the 30th annual international ACM SIGIR conference on Research and development in information retrieval. ACM, 2007.</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Plikus, Maksim V., Zina Zhang, and Cheng-Ming Chuong. "PubFocus: semantic MEDLINE/PubMed citations analytics through integration of controlled biomedical dictionaries and ranking algorithm." BMC bioinformatics 7.1 (2006): 424.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Dong, Peng, Marie Loh, and Adrian Mondry. "The" impact factor" revisited." Biomedical digital libraries 2.7 (2005): 1-8.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L. Page, S. Brin, R. Motwani, and T. Winograd. The pagerank citation ranking: Bringing order to the web. 1999.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Moon, Taesup, et al. "Online learning for recency search ranking using real-time user feedback." Proceedings of the 19th ACM international conference on Information and knowledge management. ACM, 2010.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Zhou, Ding, et al. "Co-ranking authors and documents in a heterogeneous network." Data Mining, 2007. ICDM 2007. Seventh IEEE International Conference on. IEEE, 2007.</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M. K.-P. Ng, X. Li, and Y. Ye. Multirank: co-ranking for objects and relations in multi-relational data. In Proceedings of the 17th ACM SIGKDD international conference on Knowledge discovery and data mining, pages 1217–1225. ACM, 2011.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Lin, Yongjing, et al. "A document clustering and ranking system for exploring MEDLINE citations." Journal of the American Medical Informatics Association 14.5 (2007): 651-661.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Bernstam, Elmer V., et al. "Using citation data to improve retrieval from MEDLINE." Journal of the American Medical Informatics Association 13.1 (2006): 96-105.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Ciaramita, Massimiliano, Vanessa Murdock, and Vassilis Plachouras. "Online learning from click data for sponsored search." Proceedings of the 17th international conference on World Wide Web. ACM, 2008.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Tsoumakas, Grigorios, and Ioannis Katakis. "Multi-label classification: An overview." Dept. of Informatics, Aristotle University of Thessaloniki, Greece (2006).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Elisseeff, André, and Jason Weston. "A kernel method for multi-labelled classification." Advances in neural information processing systems. 2001.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Pedregosa, Fabian, et al. "Scikit-learn: Machine learning in Python." The Journal of Machine Learning Research 12 (2011): 2825-2830.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McFee, Brian, and Gert R. Lanckriet. "Metric learning to rank." Proceedings of the 27th International Conference on Machine Learning (ICML-10). 2010.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Baeza-Yates, R., &amp; Ribeiro-Neto, B. (1999). Modern information retrieval. Addison Wesley.</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Cortes, Corinna, and Vladimir Vapnik. "Support-vector networks." Machine learning 20.3 (1995): 273-297.</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Su X, Khoshgoftaar TM. A Survey of Collaborative Filtering Techniques. Adv Artif Intell 2009;2009:4:2–4:2.</w:t>
      </w:r>
    </w:p>
    <w:p w:rsidR="00000000" w:rsidDel="00000000" w:rsidP="00000000" w:rsidRDefault="00000000" w:rsidRPr="00000000">
      <w:pPr>
        <w:widowControl w:val="1"/>
        <w:numPr>
          <w:ilvl w:val="0"/>
          <w:numId w:val="1"/>
        </w:numPr>
        <w:spacing w:after="0" w:before="0" w:line="240" w:lineRule="auto"/>
        <w:ind w:left="360" w:hanging="360"/>
        <w:jc w:val="both"/>
        <w:rPr/>
      </w:pPr>
      <w:r w:rsidDel="00000000" w:rsidR="00000000" w:rsidRPr="00000000">
        <w:rPr>
          <w:rtl w:val="0"/>
        </w:rPr>
        <w:t xml:space="preserve">Manning CD, Raghavan P, Schütze H. Introduction to information retrieval. Cambridge University Press 2008.</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Oard, Douglas W., and Jinmook Kim. "Implicit feedback for recommender systems." Proceedings of the AAAI workshop on recommender systems. 1998.</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Sayers E. E-utilities Quick Start. 2008 Dec 12 [Updated 2013 Aug 9]. In: Entrez Programming Utilities Help [Internet]. Bethesda (MD): National Center for Biotechnology Information (US); 2010-. Available from: </w:t>
      </w:r>
      <w:hyperlink r:id="rId10">
        <w:r w:rsidDel="00000000" w:rsidR="00000000" w:rsidRPr="00000000">
          <w:rPr>
            <w:color w:val="1155cc"/>
            <w:u w:val="single"/>
            <w:rtl w:val="0"/>
          </w:rPr>
          <w:t xml:space="preserve">http://www.ncbi.nlm.nih.gov/books/NBK25500/</w:t>
        </w:r>
      </w:hyperlink>
      <w:r w:rsidDel="00000000" w:rsidR="00000000" w:rsidRPr="00000000">
        <w:rPr>
          <w:rtl w:val="0"/>
        </w:rPr>
        <w:t xml:space="preserve">.</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Shai Shalev-shwartz PYS. Online learning: Theory, algorithms, and applications. 2007.</w:t>
      </w:r>
    </w:p>
    <w:sectPr>
      <w:footerReference r:id="rId11" w:type="default"/>
      <w:pgSz w:h="16838" w:w="11906"/>
      <w:pgMar w:bottom="1440" w:top="1701"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992" w:before="0" w:line="240" w:lineRule="auto"/>
      <w:ind w:left="0" w:right="360" w:firstLine="0"/>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6616700</wp:posOffset>
              </wp:positionH>
              <wp:positionV relativeFrom="paragraph">
                <wp:posOffset>0</wp:posOffset>
              </wp:positionV>
              <wp:extent cx="12700" cy="292100"/>
              <wp:effectExtent b="0" l="0" r="0" t="0"/>
              <wp:wrapSquare wrapText="bothSides" distB="0" distT="0" distL="0" distR="0"/>
              <wp:docPr id="5" name=""/>
              <a:graphic>
                <a:graphicData uri="http://schemas.microsoft.com/office/word/2010/wordprocessingShape">
                  <wps:wsp>
                    <wps:cNvSpPr/>
                    <wps:cNvPr id="1" name="Shape 1"/>
                    <wps:spPr>
                      <a:xfrm>
                        <a:off x="5339014" y="3636489"/>
                        <a:ext cx="13970" cy="287019"/>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lr"/>
                          </w:pP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6616700</wp:posOffset>
              </wp:positionH>
              <wp:positionV relativeFrom="paragraph">
                <wp:posOffset>0</wp:posOffset>
              </wp:positionV>
              <wp:extent cx="12700" cy="292100"/>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12700" cy="2921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1"/>
        <w:spacing w:after="0" w:before="0" w:line="240" w:lineRule="auto"/>
        <w:ind w:left="339" w:right="0" w:hanging="339"/>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ab/>
        <w:t xml:space="preserve">In fact, GEO repository consist of 58,950 series and 3,848 dataset which each dataset consist of one or more series. Each series is itself is a collection of samples that is submitted to GEO by its creator. In this paper, by GEO datasets we refer to GEO series because the series are referred and cited in the PubMed articles</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more often than GEO datasets.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keepLines w:val="1"/>
      <w:widowControl w:val="1"/>
      <w:spacing w:after="120" w:before="200" w:line="24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keepLines w:val="1"/>
      <w:widowControl w:val="1"/>
      <w:spacing w:after="120" w:before="140" w:line="240" w:lineRule="auto"/>
      <w:ind w:left="72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120" w:before="60" w:line="240" w:lineRule="auto"/>
      <w:jc w:val="center"/>
    </w:pPr>
    <w:rPr>
      <w:rFonts w:ascii="Liberation Sans" w:cs="Liberation Sans" w:eastAsia="Liberation Sans" w:hAnsi="Liberation Sans"/>
      <w:b w:val="0"/>
      <w:i w:val="1"/>
      <w:color w:val="666666"/>
      <w:sz w:val="36"/>
      <w:szCs w:val="36"/>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ncbi.nlm.nih.gov/books/NBK25500/" TargetMode="External"/><Relationship Id="rId9" Type="http://schemas.openxmlformats.org/officeDocument/2006/relationships/image" Target="media/image07.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1.png"/><Relationship Id="rId8" Type="http://schemas.openxmlformats.org/officeDocument/2006/relationships/image" Target="media/image05.png"/></Relationships>
</file>

<file path=word/_rels/footer1.xml.rels><?xml version="1.0" encoding="UTF-8" standalone="yes"?><Relationships xmlns="http://schemas.openxmlformats.org/package/2006/relationships"><Relationship Id="rId1" Type="http://schemas.openxmlformats.org/officeDocument/2006/relationships/image" Target="media/image09.png"/></Relationships>
</file>