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zákaznícky-dopyt"/>
    <w:p>
      <w:pPr>
        <w:pStyle w:val="Heading1"/>
      </w:pPr>
      <w:r>
        <w:t xml:space="preserve">Zákaznícky dopyt</w:t>
      </w:r>
    </w:p>
    <w:p>
      <w:pPr>
        <w:pStyle w:val="FirstParagraph"/>
      </w:pPr>
      <w:r>
        <w:rPr>
          <w:bCs/>
          <w:b/>
        </w:rPr>
        <w:t xml:space="preserve">Od:</w:t>
      </w:r>
      <w:r>
        <w:t xml:space="preserve"> </w:t>
      </w:r>
      <w:r>
        <w:t xml:space="preserve">nakup@mobisparts.sk</w:t>
      </w:r>
      <w:r>
        <w:t xml:space="preserve"> </w:t>
      </w:r>
      <w:r>
        <w:rPr>
          <w:bCs/>
          <w:b/>
        </w:rPr>
        <w:t xml:space="preserve">Komu:</w:t>
      </w:r>
      <w:r>
        <w:t xml:space="preserve"> </w:t>
      </w:r>
      <w:r>
        <w:t xml:space="preserve">obchod@hydrotech.sk</w:t>
      </w:r>
      <w:r>
        <w:t xml:space="preserve"> </w:t>
      </w:r>
      <w:r>
        <w:rPr>
          <w:bCs/>
          <w:b/>
        </w:rPr>
        <w:t xml:space="preserve">Predmet:</w:t>
      </w:r>
      <w:r>
        <w:t xml:space="preserve"> </w:t>
      </w:r>
      <w:r>
        <w:t xml:space="preserve">RFQ 2026-1184 — pneumatické valce, rámcová dodávka 2027</w:t>
      </w:r>
      <w:r>
        <w:t xml:space="preserve"> </w:t>
      </w:r>
      <w:r>
        <w:rPr>
          <w:bCs/>
          <w:b/>
        </w:rPr>
        <w:t xml:space="preserve">Prijaté:</w:t>
      </w:r>
      <w:r>
        <w:t xml:space="preserve"> </w:t>
      </w:r>
      <w:r>
        <w:t xml:space="preserve">utorok 6. 10. 2026, 11:03</w:t>
      </w:r>
      <w:r>
        <w:t xml:space="preserve"> </w:t>
      </w:r>
      <w:r>
        <w:rPr>
          <w:bCs/>
          <w:b/>
        </w:rPr>
        <w:t xml:space="preserve">Prílohy:</w:t>
      </w:r>
      <w:r>
        <w:t xml:space="preserve"> </w:t>
      </w:r>
      <w:r>
        <w:t xml:space="preserve">RFQ_2026-1184_specifikacia.pdf, vykres_DK-2211.pdf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Dobrý deň,</w:t>
      </w:r>
    </w:p>
    <w:p>
      <w:pPr>
        <w:pStyle w:val="BlockText"/>
      </w:pPr>
      <w:r>
        <w:t xml:space="preserve">posielame dopyt na rámcovú dodávku pneumatických valcov na rok 2027.</w:t>
      </w:r>
    </w:p>
    <w:p>
      <w:pPr>
        <w:pStyle w:val="BlockText"/>
      </w:pPr>
      <w:r>
        <w:t xml:space="preserve">Špecifikácia: valec ISO 15552, priemer 63 mm, zdvih 200 mm, prevedenie s magnetickým piestom, tlmenie na oboch stranách, prevádzkový tlak 6 bar, prostredie bez prachu, teplota 10 – 35 °C.</w:t>
      </w:r>
    </w:p>
    <w:p>
      <w:pPr>
        <w:pStyle w:val="BlockText"/>
      </w:pPr>
      <w:r>
        <w:t xml:space="preserve">Predpokladaný odber: 240 ks za rok, odvolávky mesačne po 20 ks.</w:t>
      </w:r>
    </w:p>
    <w:p>
      <w:pPr>
        <w:pStyle w:val="BlockText"/>
      </w:pPr>
      <w:r>
        <w:t xml:space="preserve">Požadujeme: cenu za kus pri uvedenom ročnom objeme, dodaciu lehotu pri odvolávke, platobné podmienky 60 dní, vzorku na schválenie do 3 týždňov.</w:t>
      </w:r>
    </w:p>
    <w:p>
      <w:pPr>
        <w:pStyle w:val="BlockText"/>
      </w:pPr>
      <w:r>
        <w:t xml:space="preserve">Ponuky prijímame do 20. 10. 2026. Rozhodovať budeme podľa ceny (60 %), dodacej lehoty (25 %) a technickej zhody (15 %).</w:t>
      </w:r>
    </w:p>
    <w:p>
      <w:pPr>
        <w:pStyle w:val="BlockText"/>
      </w:pPr>
      <w:r>
        <w:t xml:space="preserve">S pozdravom</w:t>
      </w:r>
      <w:r>
        <w:t xml:space="preserve"> </w:t>
      </w:r>
      <w:r>
        <w:t xml:space="preserve">Oddelenie nákupu</w:t>
      </w:r>
      <w:r>
        <w:t xml:space="preserve"> </w:t>
      </w:r>
      <w:r>
        <w:t xml:space="preserve">Mobis Parts SK s.r.o.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Fiktívny dokument, vytvorený ako modelový podklad. Mená a firmy sú vymyslené.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2026-09-14T10:44:16Z</dcterms:created>
  <dcterms:modified xsi:type="dcterms:W3CDTF">2026-09-14T10:44:16Z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