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266A3"/>
          <w:sz w:val="40"/>
        </w:rPr>
        <w:t>Kverion s. r. o.</w:t>
      </w:r>
    </w:p>
    <w:p>
      <w:pPr>
        <w:spacing w:after="240"/>
      </w:pPr>
      <w:r>
        <w:rPr>
          <w:b w:val="0"/>
          <w:i w:val="0"/>
          <w:color w:val="557089"/>
          <w:sz w:val="22"/>
        </w:rPr>
        <w:t>Profil firmy a projektu eSlužby Dolný Brod · stav k 30. 9. 2026</w:t>
      </w:r>
    </w:p>
    <w:p>
      <w:pPr>
        <w:pStyle w:val="Heading1"/>
      </w:pPr>
      <w:r>
        <w:t>O firme</w:t>
      </w:r>
    </w:p>
    <w:p>
      <w:r>
        <w:rPr>
          <w:b w:val="0"/>
          <w:i w:val="0"/>
        </w:rPr>
        <w:t>Kverion s. r. o. je softvérová firma so sídlom v Bratislave. Od roku 2011 dodáva informačné systémy pre mestá, obce a regionálne úrady: portály elektronických služieb, registratúrne moduly, integrácie na Ústredný portál verejnej správy (ÚPVS) a reporting pre vedenie samospráv. Firma má 64 zamestnancov, z toho 14 analytikov.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CEC"/>
          <w:left w:val="single" w:sz="4" w:space="0" w:color="C9DCEC"/>
          <w:bottom w:val="single" w:sz="4" w:space="0" w:color="C9DCEC"/>
          <w:right w:val="single" w:sz="4" w:space="0" w:color="C9DCEC"/>
          <w:insideH w:val="single" w:sz="4" w:space="0" w:color="C9DCEC"/>
          <w:insideV w:val="single" w:sz="4" w:space="0" w:color="C9DCEC"/>
        </w:tblBorders>
      </w:tblPr>
      <w:tblGrid>
        <w:gridCol w:w="2551"/>
        <w:gridCol w:w="6803"/>
      </w:tblGrid>
      <w:tr>
        <w:tc>
          <w:tcPr>
            <w:tcW w:type="dxa" w:w="2551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Údaj</w:t>
            </w:r>
          </w:p>
        </w:tc>
        <w:tc>
          <w:tcPr>
            <w:tcW w:type="dxa" w:w="6803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Hodnota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Sídlo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Bratislava, pobočka v Žiline</w:t>
            </w:r>
          </w:p>
        </w:tc>
      </w:tr>
      <w:tr>
        <w:tc>
          <w:tcPr>
            <w:tcW w:type="dxa" w:w="2551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Zamestnanci</w:t>
            </w:r>
          </w:p>
        </w:tc>
        <w:tc>
          <w:tcPr>
            <w:tcW w:type="dxa" w:w="6803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64 (14 analytikov, 31 vývojárov, 7 testerov, 12 ostatní)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Hlavní zákazníci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mestá a obce od 5 000 do 60 000 obyvateľov</w:t>
            </w:r>
          </w:p>
        </w:tc>
      </w:tr>
      <w:tr>
        <w:tc>
          <w:tcPr>
            <w:tcW w:type="dxa" w:w="2551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Typické projekty</w:t>
            </w:r>
          </w:p>
        </w:tc>
        <w:tc>
          <w:tcPr>
            <w:tcW w:type="dxa" w:w="6803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elektronické podania, doručovanie, platby poplatkov, integrácie na ÚPVS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Metodika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Scrum, dvojtýždňové šprinty, požiadavky v Jire, dokumentácia v Confluence</w:t>
            </w:r>
          </w:p>
        </w:tc>
      </w:tr>
    </w:tbl>
    <w:p>
      <w:pPr>
        <w:spacing w:after="40"/>
      </w:pPr>
    </w:p>
    <w:p>
      <w:pPr>
        <w:pStyle w:val="Heading1"/>
      </w:pPr>
      <w:r>
        <w:t>Projekt eSlužby Dolný Brod</w:t>
      </w:r>
    </w:p>
    <w:p>
      <w:r>
        <w:rPr>
          <w:b w:val="0"/>
          <w:i w:val="0"/>
        </w:rPr>
        <w:t>Mesto Dolný Brod (približne 23 000 obyvateľov) chce občanom a firmám umožniť podávať vybrané žiadosti elektronicky, sledovať ich stav a dostávať rozhodnutia do elektronickej schránky. Kverion dodáva portál, napojenie na ÚPVS a notifikácie. Registratúrny systém mesta prevádzkuje iný dodávateľ.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CEC"/>
          <w:left w:val="single" w:sz="4" w:space="0" w:color="C9DCEC"/>
          <w:bottom w:val="single" w:sz="4" w:space="0" w:color="C9DCEC"/>
          <w:right w:val="single" w:sz="4" w:space="0" w:color="C9DCEC"/>
          <w:insideH w:val="single" w:sz="4" w:space="0" w:color="C9DCEC"/>
          <w:insideV w:val="single" w:sz="4" w:space="0" w:color="C9DCEC"/>
        </w:tblBorders>
      </w:tblPr>
      <w:tblGrid>
        <w:gridCol w:w="2551"/>
        <w:gridCol w:w="6803"/>
      </w:tblGrid>
      <w:tr>
        <w:tc>
          <w:tcPr>
            <w:tcW w:type="dxa" w:w="2551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Údaj</w:t>
            </w:r>
          </w:p>
        </w:tc>
        <w:tc>
          <w:tcPr>
            <w:tcW w:type="dxa" w:w="6803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Hodnota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Objednávateľ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Mesto Dolný Brod, odbor informatiky</w:t>
            </w:r>
          </w:p>
        </w:tc>
      </w:tr>
      <w:tr>
        <w:tc>
          <w:tcPr>
            <w:tcW w:type="dxa" w:w="2551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Zmluva</w:t>
            </w:r>
          </w:p>
        </w:tc>
        <w:tc>
          <w:tcPr>
            <w:tcW w:type="dxa" w:w="6803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podpísaná 3. 6. 2026, analýza a pilot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Plánovaný pilot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1. 3. 2027 (jedna agenda)</w:t>
            </w:r>
          </w:p>
        </w:tc>
      </w:tr>
      <w:tr>
        <w:tc>
          <w:tcPr>
            <w:tcW w:type="dxa" w:w="2551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Aktuálna fáza</w:t>
            </w:r>
          </w:p>
        </w:tc>
        <w:tc>
          <w:tcPr>
            <w:tcW w:type="dxa" w:w="6803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analýza a špecifikácia požiadaviek, vývoj portálu v šprintoch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Aktuálna špecifikácia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v1.3 z 26. 9. 2026</w:t>
            </w:r>
          </w:p>
        </w:tc>
      </w:tr>
    </w:tbl>
    <w:p>
      <w:pPr>
        <w:spacing w:after="40"/>
      </w:pPr>
    </w:p>
    <w:p>
      <w:pPr>
        <w:pStyle w:val="Heading1"/>
      </w:pPr>
      <w:r>
        <w:t>Tím projektu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CEC"/>
          <w:left w:val="single" w:sz="4" w:space="0" w:color="C9DCEC"/>
          <w:bottom w:val="single" w:sz="4" w:space="0" w:color="C9DCEC"/>
          <w:right w:val="single" w:sz="4" w:space="0" w:color="C9DCEC"/>
          <w:insideH w:val="single" w:sz="4" w:space="0" w:color="C9DCEC"/>
          <w:insideV w:val="single" w:sz="4" w:space="0" w:color="C9DCEC"/>
        </w:tblBorders>
      </w:tblPr>
      <w:tblGrid>
        <w:gridCol w:w="2835"/>
        <w:gridCol w:w="2551"/>
        <w:gridCol w:w="3969"/>
      </w:tblGrid>
      <w:tr>
        <w:tc>
          <w:tcPr>
            <w:tcW w:type="dxa" w:w="2835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Meno</w:t>
            </w:r>
          </w:p>
        </w:tc>
        <w:tc>
          <w:tcPr>
            <w:tcW w:type="dxa" w:w="2551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Firma</w:t>
            </w:r>
          </w:p>
        </w:tc>
        <w:tc>
          <w:tcPr>
            <w:tcW w:type="dxa" w:w="3969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Rola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Peter Halás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Kverion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projektový manažér</w:t>
            </w:r>
          </w:p>
        </w:tc>
      </w:tr>
      <w:tr>
        <w:tc>
          <w:tcPr>
            <w:tcW w:type="dxa" w:w="2835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Martina Kollárová</w:t>
            </w:r>
          </w:p>
        </w:tc>
        <w:tc>
          <w:tcPr>
            <w:tcW w:type="dxa" w:w="2551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Kverion</w:t>
            </w:r>
          </w:p>
        </w:tc>
        <w:tc>
          <w:tcPr>
            <w:tcW w:type="dxa" w:w="39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vedúca biznis analytička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Juraj Benko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Kverion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IT architekt, integrácie</w:t>
            </w:r>
          </w:p>
        </w:tc>
      </w:tr>
      <w:tr>
        <w:tc>
          <w:tcPr>
            <w:tcW w:type="dxa" w:w="2835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Lucia Vargová</w:t>
            </w:r>
          </w:p>
        </w:tc>
        <w:tc>
          <w:tcPr>
            <w:tcW w:type="dxa" w:w="2551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Kverion</w:t>
            </w:r>
          </w:p>
        </w:tc>
        <w:tc>
          <w:tcPr>
            <w:tcW w:type="dxa" w:w="39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biznis analytička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Ing. Zuzana Rybárová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Mesto Dolný Brod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vedúca odboru informatiky, sponzor projektu</w:t>
            </w:r>
          </w:p>
        </w:tc>
      </w:tr>
      <w:tr>
        <w:tc>
          <w:tcPr>
            <w:tcW w:type="dxa" w:w="2835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JUDr. Marek Ondruš</w:t>
            </w:r>
          </w:p>
        </w:tc>
        <w:tc>
          <w:tcPr>
            <w:tcW w:type="dxa" w:w="2551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Mesto Dolný Brod</w:t>
            </w:r>
          </w:p>
        </w:tc>
        <w:tc>
          <w:tcPr>
            <w:tcW w:type="dxa" w:w="39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právnik mesta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Alena Šimková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Mesto Dolný Brod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vedúca podateľne</w:t>
            </w:r>
          </w:p>
        </w:tc>
      </w:tr>
    </w:tbl>
    <w:p>
      <w:pPr>
        <w:spacing w:after="40"/>
      </w:pPr>
    </w:p>
    <w:p>
      <w:pPr>
        <w:pStyle w:val="Heading1"/>
      </w:pPr>
      <w:r>
        <w:t>Slovník pojmov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CEC"/>
          <w:left w:val="single" w:sz="4" w:space="0" w:color="C9DCEC"/>
          <w:bottom w:val="single" w:sz="4" w:space="0" w:color="C9DCEC"/>
          <w:right w:val="single" w:sz="4" w:space="0" w:color="C9DCEC"/>
          <w:insideH w:val="single" w:sz="4" w:space="0" w:color="C9DCEC"/>
          <w:insideV w:val="single" w:sz="4" w:space="0" w:color="C9DCEC"/>
        </w:tblBorders>
      </w:tblPr>
      <w:tblGrid>
        <w:gridCol w:w="2551"/>
        <w:gridCol w:w="6803"/>
      </w:tblGrid>
      <w:tr>
        <w:tc>
          <w:tcPr>
            <w:tcW w:type="dxa" w:w="2551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Pojem</w:t>
            </w:r>
          </w:p>
        </w:tc>
        <w:tc>
          <w:tcPr>
            <w:tcW w:type="dxa" w:w="6803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Význam v projekte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ÚPVS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Ústredný portál verejnej správy (slovensko.sk), cez ktorý sa občan prihlasuje a kam sa doručuje</w:t>
            </w:r>
          </w:p>
        </w:tc>
      </w:tr>
      <w:tr>
        <w:tc>
          <w:tcPr>
            <w:tcW w:type="dxa" w:w="2551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Elektronická schránka</w:t>
            </w:r>
          </w:p>
        </w:tc>
        <w:tc>
          <w:tcPr>
            <w:tcW w:type="dxa" w:w="6803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schránka občana alebo firmy na ÚPVS, kam mesto doručuje rozhodnutia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KEP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kvalifikovaný elektronický podpis</w:t>
            </w:r>
          </w:p>
        </w:tc>
      </w:tr>
      <w:tr>
        <w:tc>
          <w:tcPr>
            <w:tcW w:type="dxa" w:w="2551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Registratúra</w:t>
            </w:r>
          </w:p>
        </w:tc>
        <w:tc>
          <w:tcPr>
            <w:tcW w:type="dxa" w:w="6803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systém mesta na evidenciu prijatých a odoslaných dokumentov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Agenda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typ žiadosti, napríklad parkovacia karta alebo daň z nehnuteľností</w:t>
            </w:r>
          </w:p>
        </w:tc>
      </w:tr>
      <w:tr>
        <w:tc>
          <w:tcPr>
            <w:tcW w:type="dxa" w:w="2551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Referent</w:t>
            </w:r>
          </w:p>
        </w:tc>
        <w:tc>
          <w:tcPr>
            <w:tcW w:type="dxa" w:w="6803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zamestnanec mesta, ktorý žiadosť vybavuje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7089"/>
        <w:sz w:val="17"/>
      </w:rPr>
      <w:t>Kverion s. r. o. – fiktívna firma. Všetky mená, čísla a údaje sú vymyslené.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7089"/>
        <w:sz w:val="18"/>
      </w:rPr>
      <w:t>Kverion s. r. o. · interný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0F2B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/>
      <w:b/>
      <w:bCs/>
      <w:color w:val="1266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/>
      <w:b/>
      <w:bCs/>
      <w:color w:val="1266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/>
      <w:b/>
      <w:bCs/>
      <w:color w:val="0F2B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