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Rámcová špecifikácia riešenia</w:t>
        <w:br/>
        <w:t>IS Test zdravé srdce</w:t>
      </w:r>
    </w:p>
    <w:p>
      <w:r>
        <w:t>Výstup OUT_13  |  Návrh na odborné posúdenie  |  16. október 2026</w:t>
      </w:r>
    </w:p>
    <w:p>
      <w:r>
        <w:t>Riešenie podporuje evidenciu a vyhodnocovanie vyšetrení klientov, zdieľanie údajov medzi RÚVZ, analytické výstupy a poskytovanie výsledkov klientovi. Základom je centrálna zdieľaná databáza v ÚVZ a prístup k funkcionalitám cez internetové webové rozhranie. [OUT_13.FP_1; OUT_13.FP_18; OUT_13.FP_28; OUT_13.FP_29; OUT_13.FP_34; OUT_13.FP_42; OUT_13.FP_47]</w:t>
      </w:r>
    </w:p>
    <w:p>
      <w:pPr>
        <w:pStyle w:val="Heading2"/>
      </w:pPr>
      <w:r>
        <w:t>Rozsah a spôsob čítania</w:t>
      </w:r>
    </w:p>
    <w:p>
      <w:r>
        <w:t>Štruktúra vychádza z bodu 6.1.2 „Požiadavky na vypracovanie rámcovej špecifikácie riešenia“, tlačená strana 141. Tento bod požaduje súlad s TOGAF, pohľady ArchiMate v štyroch oblastiach a začlenenie špecifikácie do úvodnej správy. Ide o metodickú požiadavku mimo číslovania OUT_13.FP_x; preto jej nie je priradené vymyslené ID.</w:t>
      </w:r>
    </w:p>
    <w:p>
      <w:r>
        <w:t>Vecným zdrojom sú požiadavky OUT_13.FP_1 až OUT_13.FP_49 na tlačených stranách 121 až 124. Odkaz pri tvrdení označuje jeho zdroj alebo motiváciu návrhu. PREDPOKLAD označuje navrhnuté riešenie, rozdelenie alebo zodpovednosť, ktoré podklady výslovne neurčujú; samotný odkaz z nich nerobí záväznú požiadavku.</w:t>
      </w:r>
    </w:p>
    <w:p>
      <w:pPr>
        <w:pStyle w:val="Heading1"/>
      </w:pPr>
      <w:r>
        <w:t>1 Biznis architektúra</w:t>
      </w:r>
    </w:p>
    <w:p>
      <w:pPr>
        <w:pStyle w:val="Heading2"/>
      </w:pPr>
      <w:r>
        <w:t>Používatelia a roly</w:t>
      </w:r>
    </w:p>
    <w:p>
      <w:r>
        <w:rPr>
          <w:b/>
        </w:rPr>
        <w:t xml:space="preserve">Pracovník poradne RÚVZ. </w:t>
      </w:r>
      <w:r>
        <w:t>Využíva objednávanie klientov. PREDPOKLAD: podľa pridelených oprávnení zároveň eviduje vyšetrenia, pracuje s históriou a vydáva protokol klientovi. [OUT_13.FP_1; OUT_13.FP_8; OUT_13.FP_37; OUT_13.FP_40; OUT_13.FP_42]</w:t>
      </w:r>
    </w:p>
    <w:p>
      <w:r>
        <w:rPr>
          <w:b/>
        </w:rPr>
        <w:t xml:space="preserve">Odborný pracovník ÚVZ SR. </w:t>
      </w:r>
      <w:r>
        <w:t>Spravuje vybrané číselníky; pracovníci ÚVZ SR a RÚVZ môžu validovať výstupy pred zverejnením. [OUT_13.FP_19; OUT_13.FP_35]</w:t>
      </w:r>
    </w:p>
    <w:p>
      <w:r>
        <w:rPr>
          <w:b/>
        </w:rPr>
        <w:t xml:space="preserve">Správca a administrátor. </w:t>
      </w:r>
      <w:r>
        <w:t>Spravuje používateľov, hierarchiu oprávnení, číselníky a lokálne nastavenia; dohľadáva pôvodcu zmien. Administrátor má analytický prístup k celej metadatabáze všetkých RÚVZ. [OUT_13.FP_4; OUT_13.FP_5; OUT_13.FP_8; OUT_13.FP_9; OUT_13.FP_16; OUT_13.FP_39]</w:t>
      </w:r>
    </w:p>
    <w:p>
      <w:r>
        <w:rPr>
          <w:b/>
        </w:rPr>
        <w:t xml:space="preserve">Klient a verejnosť. </w:t>
      </w:r>
      <w:r>
        <w:t>Klient je príjemcom elektronickej žiadanky a výstupného protokolu. Verejnosť je uvedená v hierarchii používateľov. PREDPOKLAD: jej základnou službou je prístup k publikovaným výstupom a kontaktným informáciám; prístup k individuálnym zdravotným údajom tým nie je potvrdený. [OUT_13.FP_16; OUT_13.FP_35; OUT_13.FP_41; OUT_13.FP_42; OUT_13.FP_43]</w:t>
      </w:r>
    </w:p>
    <w:p>
      <w:r>
        <w:rPr>
          <w:b/>
        </w:rPr>
        <w:t xml:space="preserve">Tretia strana. </w:t>
      </w:r>
      <w:r>
        <w:t>Je odberateľom dát cez navonok publikovateľné API. PREDPOKLAD: ide o samostatnú integračnú rolu s osobitne schvaľovaným rozsahom údajov. [OUT_13.FP_44]</w:t>
      </w:r>
    </w:p>
    <w:p>
      <w:r>
        <w:br w:type="page"/>
      </w:r>
    </w:p>
    <w:p>
      <w:pPr>
        <w:pStyle w:val="Heading1"/>
      </w:pPr>
      <w:r>
        <w:t>1 Biznis architektúra pokračovanie</w:t>
      </w:r>
    </w:p>
    <w:p>
      <w:pPr>
        <w:pStyle w:val="Heading2"/>
      </w:pPr>
      <w:r>
        <w:t>Biznis funkcie a služby</w:t>
      </w:r>
    </w:p>
    <w:p>
      <w:r>
        <w:rPr>
          <w:b/>
        </w:rPr>
        <w:t xml:space="preserve">Evidencia a podpora vyšetrenia. </w:t>
      </w:r>
      <w:r>
        <w:t>Evidencia dotazníkov, anamnéz, základných, biochemických a funkčných vyšetrení, telesnej zdatnosti, CO vo vydychovanom vzduchu, držania tela a flexibility; využitie histórie aj externých výsledkov. PREDPOKLAD: spoločná biznis služba „Podpora vyšetrenia klienta“. [OUT_13.FP_1; OUT_13.FP_18; OUT_13.FP_30; OUT_13.FP_37]</w:t>
      </w:r>
    </w:p>
    <w:p>
      <w:r>
        <w:rPr>
          <w:b/>
        </w:rPr>
        <w:t xml:space="preserve">Hodnotenie a poradenstvo. </w:t>
      </w:r>
      <w:r>
        <w:t>Automatizované vyhodnocovanie rizík a ukazovateľov, nastavovanie kritických hodnôt a parametrov, vyhodnotenie dotazníkov, databáza odporúčaní a protokol klienta. PREDPOKLAD: služba „Vyhodnotenie a odporúčanie“. [OUT_13.FP_17; OUT_13.FP_28; OUT_13.FP_33; OUT_13.FP_36; OUT_13.FP_42]</w:t>
      </w:r>
    </w:p>
    <w:p>
      <w:r>
        <w:rPr>
          <w:b/>
        </w:rPr>
        <w:t xml:space="preserve">Analýza a výkazníctvo. </w:t>
      </w:r>
      <w:r>
        <w:t>Vyhľadávanie, kombinovanie filtrov, matematické a štatistické operácie, štandardizácia, tabuľky, grafy, mapy, výročné správy a výkazy. PREDPOKLAD: služba „Analytické a publikačné výstupy“. [OUT_13.FP_21; OUT_13.FP_22; OUT_13.FP_23; OUT_13.FP_25; OUT_13.FP_27; OUT_13.FP_34; OUT_13.FP_35; OUT_13.FP_38; OUT_13.FP_39; OUT_13.FP_48]</w:t>
      </w:r>
    </w:p>
    <w:p>
      <w:r>
        <w:rPr>
          <w:b/>
        </w:rPr>
        <w:t xml:space="preserve">Metodické a informačné služby. </w:t>
      </w:r>
      <w:r>
        <w:t>Znalostná databáza, informačné panely, pokyny s e-mailovou notifikáciou, zoznam organizácií pomoci pri závislostiach a správa kontaktného obsahu. [OUT_13.FP_20; OUT_13.FP_31; OUT_13.FP_32; OUT_13.FP_43]</w:t>
      </w:r>
    </w:p>
    <w:p>
      <w:r>
        <w:rPr>
          <w:b/>
        </w:rPr>
        <w:t xml:space="preserve">Správa a prevádzková podpora. </w:t>
      </w:r>
      <w:r>
        <w:t>Samostatná správa nastavení, číselníkov a používateľov, audit, aktualizácie podľa legislatívy a požiadaviek MZSR, NCZI, ZP; aktualizácia aplikácie bez manuálnej inštalácie na klientskych PC. [OUT_13.FP_3; OUT_13.FP_4; OUT_13.FP_5; OUT_13.FP_6; OUT_13.FP_7; OUT_13.FP_8; OUT_13.FP_9; OUT_13.FP_14; OUT_13.FP_16; OUT_13.FP_19]</w:t>
      </w:r>
    </w:p>
    <w:p>
      <w:pPr>
        <w:pStyle w:val="Heading2"/>
      </w:pPr>
      <w:r>
        <w:t>Rámcové procesy</w:t>
      </w:r>
    </w:p>
    <w:p>
      <w:r>
        <w:rPr>
          <w:b/>
        </w:rPr>
        <w:t xml:space="preserve">P1 Objednanie až odovzdanie výsledku. </w:t>
      </w:r>
      <w:r>
        <w:t>PREDPOKLAD: pracovník objedná klienta → podľa potreby odošle elektronickú žiadanku → dohľadá alebo založí klienta s kontrolou rodného čísla → zadá vyšetrenia a dotazníky → systém validuje a vyhodnotí údaje → pracovník pripraví protokol a odovzdá alebo elektronicky odošle výsledok. Žiadanka ani objednanie nie sú predpokladané ako povinné pri každom vyšetrení. [OUT_13.FP_1; OUT_13.FP_10; OUT_13.FP_12; OUT_13.FP_28; OUT_13.FP_33; OUT_13.FP_40; OUT_13.FP_41; OUT_13.FP_42]</w:t>
      </w:r>
    </w:p>
    <w:p>
      <w:r>
        <w:rPr>
          <w:b/>
        </w:rPr>
        <w:t xml:space="preserve">P2 Príprava a publikovanie výstupu. </w:t>
      </w:r>
      <w:r>
        <w:t>PREDPOKLAD: oprávnený pracovník určí filtre a parametre → systém vykoná výpočet a štandardizáciu → vytvorí tabuľku, graf alebo mapu → v nastavenom intervale obnoví výstup → pracovník ho validuje → výstup sa zverejní cez prepojenie na stránku ÚVZ. Povinné schválenie každého zverejnenia je návrh; podklad vyžaduje možnosť validácie. [OUT_13.FP_22; OUT_13.FP_25; OUT_13.FP_27; OUT_13.FP_34; OUT_13.FP_35; OUT_13.FP_48]</w:t>
      </w:r>
    </w:p>
    <w:p>
      <w:r>
        <w:rPr>
          <w:b/>
        </w:rPr>
        <w:t xml:space="preserve">P3 Správa prístupov a metodiky. </w:t>
      </w:r>
      <w:r>
        <w:t>PREDPOKLAD: správca založí účet a pridelí funkcie; odborný pracovník upraví parametre alebo obsah; systém zaznamená relevantné zmeny a pri informačnom obsahu odošle notifikáciu. Rozdelenie schvaľovania zmien medzi roly treba potvrdiť. [OUT_13.FP_8; OUT_13.FP_9; OUT_13.FP_14; OUT_13.FP_16; OUT_13.FP_17; OUT_13.FP_19; OUT_13.FP_20; OUT_13.FP_32]</w:t>
      </w:r>
    </w:p>
    <w:p>
      <w:r>
        <w:br w:type="page"/>
      </w:r>
    </w:p>
    <w:p>
      <w:pPr>
        <w:pStyle w:val="Heading1"/>
      </w:pPr>
      <w:r>
        <w:t>2 Aplikačná architektúra</w:t>
      </w:r>
    </w:p>
    <w:p>
      <w:r>
        <w:t>PREDPOKLAD: IS sa člení na nižšie uvedené logické komponenty jednej modulárnej aplikácie. Nejde o záväzok nasadiť každý komponent ako samostatnú aplikáciu alebo službu. Modulárnosť a možnosť tvorby nových modulov požaduje OUT_13.FP_24; centrálne údaje a webový prístup požadujú OUT_13.FP_29 a OUT_13.FP_47.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984"/>
      </w:tblGrid>
      <w:tr>
        <w:trPr>
          <w:tblHeader/>
        </w:trPr>
        <w:tc>
          <w:tcPr>
            <w:tcW w:type="dxa" w:w="309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Komponent a aplikačné služby</w:t>
            </w:r>
          </w:p>
        </w:tc>
        <w:tc>
          <w:tcPr>
            <w:tcW w:type="dxa" w:w="69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Funkcie a opora v požiadavkách</w:t>
            </w:r>
          </w:p>
        </w:tc>
      </w:tr>
      <w:tr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Webové pracovisko</w:t>
              <w:br/>
              <w:t>Služba používateľskej interakcie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Ponuky číselníkov, kontextové menu a Help, návrat do menu, mobilné a tlačové zobrazenie; logo a hlavička RÚVZ. [OUT_13.FP_2; OUT_13.FP_11; OUT_13.FP_15; OUT_13.FP_47]</w:t>
            </w:r>
          </w:p>
        </w:tc>
      </w:tr>
      <w:tr>
        <w:tc>
          <w:tcPr>
            <w:tcW w:type="dxa" w:w="309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Identita a správa</w:t>
              <w:br/>
              <w:t>Služba účtov a oprávnení</w:t>
            </w:r>
          </w:p>
        </w:tc>
        <w:tc>
          <w:tcPr>
            <w:tcW w:type="dxa" w:w="69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Hierarchia používateľov, obmedzenie funkcií, jedinečnosť prístupových kódov a hesiel, prepínanie kont bez odhlásenia; lokálne nastavenia. [OUT_13.FP_3; OUT_13.FP_4; OUT_13.FP_5; OUT_13.FP_8; OUT_13.FP_13; OUT_13.FP_16; OUT_13.FP_19; OUT_13.FP_49]</w:t>
            </w:r>
          </w:p>
        </w:tc>
      </w:tr>
      <w:tr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Klientska evidencia</w:t>
              <w:br/>
              <w:t>Služba evidencie a histórie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Centrálny register pacientov bez duplicitných rodných čísel, vstupná validácia, vyšetrenia a externé výsledky, história, objednávky a žiadanky. [OUT_13.FP_1; OUT_13.FP_10; OUT_13.FP_12; OUT_13.FP_18; OUT_13.FP_30; OUT_13.FP_37; OUT_13.FP_40; OUT_13.FP_41]</w:t>
            </w:r>
          </w:p>
        </w:tc>
      </w:tr>
      <w:tr>
        <w:tc>
          <w:tcPr>
            <w:tcW w:type="dxa" w:w="309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Výpočty a dotazníky</w:t>
              <w:br/>
              <w:t>Služba vyhodnotenia</w:t>
            </w:r>
          </w:p>
        </w:tc>
        <w:tc>
          <w:tcPr>
            <w:tcW w:type="dxa" w:w="69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Kritické hodnoty podľa veku a pohlavia, nastaviteľné vzorce, štatistika a štandardizácia, automatické hodnotenie rizík, zdieľanie dotazníkov. [OUT_13.FP_17; OUT_13.FP_24; OUT_13.FP_25; OUT_13.FP_27; OUT_13.FP_28; OUT_13.FP_33]</w:t>
            </w:r>
          </w:p>
        </w:tc>
      </w:tr>
      <w:tr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Analýza a výstupy</w:t>
              <w:br/>
              <w:t>Služba reportov a publikovania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Vyhľadávanie a filtre, export xls/xml/csv/mdb, tlačivá, tabuľky, grafy a mapy, časované výstupy a validácia, word/excel/pdf, protokol a výkazníctvo. [OUT_13.FP_21; OUT_13.FP_22; OUT_13.FP_23; OUT_13.FP_26; OUT_13.FP_34; OUT_13.FP_35; OUT_13.FP_38; OUT_13.FP_39; OUT_13.FP_42; OUT_13.FP_48]</w:t>
            </w:r>
          </w:p>
        </w:tc>
      </w:tr>
      <w:tr>
        <w:tc>
          <w:tcPr>
            <w:tcW w:type="dxa" w:w="309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Znalosti a obsah</w:t>
              <w:br/>
              <w:t>Služba metodických informácií</w:t>
            </w:r>
          </w:p>
        </w:tc>
        <w:tc>
          <w:tcPr>
            <w:tcW w:type="dxa" w:w="69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Pokyny a e-mailové notifikácie, organizácie pomoci pri závislostiach, súbory a odkazy, odporúčania, kontakty a FAQ. [OUT_13.FP_20; OUT_13.FP_31; OUT_13.FP_32; OUT_13.FP_36; OUT_13.FP_43]</w:t>
            </w:r>
          </w:p>
        </w:tc>
      </w:tr>
      <w:tr>
        <w:tc>
          <w:tcPr>
            <w:tcW w:type="dxa" w:w="30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Integrácia a migrácia</w:t>
              <w:br/>
              <w:t>Služba výmeny údajov</w:t>
            </w:r>
          </w:p>
        </w:tc>
        <w:tc>
          <w:tcPr>
            <w:tcW w:type="dxa" w:w="69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Selektívny prenos do/z interných, rezortných a EÚ systémov, verejne publikovateľné API, import existujúcej databázy ACCESS.mde. [OUT_13.FP_29; OUT_13.FP_44; OUT_13.FP_45]</w:t>
            </w:r>
          </w:p>
        </w:tc>
      </w:tr>
      <w:tr>
        <w:tc>
          <w:tcPr>
            <w:tcW w:type="dxa" w:w="309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Údaje a audit</w:t>
              <w:br/>
              <w:t>Služba uchovania a dohľadateľnosti</w:t>
            </w:r>
          </w:p>
        </w:tc>
        <w:tc>
          <w:tcPr>
            <w:tcW w:type="dxa" w:w="69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Centrálna zdieľaná databáza, audit zmien a vložení, online zdieľanie medzi RÚVZ a archivácia 30 rokov. [OUT_13.FP_9; OUT_13.FP_14; OUT_13.FP_29; OUT_13.FP_46; OUT_13.FP_49]</w:t>
            </w:r>
          </w:p>
        </w:tc>
      </w:tr>
    </w:tbl>
    <w:p>
      <w:pPr>
        <w:pStyle w:val="Heading2"/>
      </w:pPr>
      <w:r>
        <w:t>Aplikačný priebeh a väzby</w:t>
      </w:r>
    </w:p>
    <w:p>
      <w:r>
        <w:t>PREDPOKLAD: webové pracovisko volá evidenciu cez kontrolu oprávnení; evidencia pred uložením validuje údaje, odovzdá ich výpočtom a výsledok sprístupní reportom. Zmeny a vloženia zapisuje do auditu. Integrácia používa rovnaké validačné pravidlá ako používateľský vstup. [OUT_13.FP_8; OUT_13.FP_9; OUT_13.FP_10; OUT_13.FP_12; OUT_13.FP_14; OUT_13.FP_25; OUT_13.FP_28; OUT_13.FP_29; OUT_13.FP_42; OUT_13.FP_44]</w:t>
      </w:r>
    </w:p>
    <w:p>
      <w:r>
        <w:br w:type="page"/>
      </w:r>
    </w:p>
    <w:p>
      <w:pPr>
        <w:pStyle w:val="Heading1"/>
      </w:pPr>
      <w:r>
        <w:t>3 Architektúra údajov</w:t>
      </w:r>
    </w:p>
    <w:p>
      <w:r>
        <w:t>PREDPOKLAD: nasledujúce entity a kardinality tvoria logický model, nie schému fyzickej databázy. Názvy tabuliek, kľúče a povinnosť jednotlivých atribútov sa určia v detailnom návrhu. Opora modelu: [OUT_13.FP_1; OUT_13.FP_12; OUT_13.FP_17; OUT_13.FP_29; OUT_13.FP_33; OUT_13.FP_37].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552"/>
      </w:tblGrid>
      <w:tr>
        <w:trPr>
          <w:tblHeader/>
        </w:trPr>
        <w:tc>
          <w:tcPr>
            <w:tcW w:type="dxa" w:w="352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Entity a navrhnuté vzťahy</w:t>
            </w:r>
          </w:p>
        </w:tc>
        <w:tc>
          <w:tcPr>
            <w:tcW w:type="dxa" w:w="655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Obsah a opora</w:t>
            </w:r>
          </w:p>
        </w:tc>
      </w:tr>
      <w:tr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Klient → Vyšetrenie</w:t>
              <w:br/>
              <w:t>1 : 0..N</w:t>
            </w:r>
          </w:p>
        </w:tc>
        <w:tc>
          <w:tcPr>
            <w:tcW w:type="dxa" w:w="65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Identita vrátane rodného čísla a dátumu narodenia; anamnézy a história výsledkov. PREDPOKLAD: interný identifikátor klienta oddelený od rodného čísla a samostatný záznam každej návštevy. [OUT_13.FP_1; OUT_13.FP_10; OUT_13.FP_12; OUT_13.FP_19; OUT_13.FP_37]</w:t>
            </w:r>
          </w:p>
        </w:tc>
      </w:tr>
      <w:tr>
        <w:tc>
          <w:tcPr>
            <w:tcW w:type="dxa" w:w="35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Vyšetrenie → Meranie</w:t>
              <w:br/>
              <w:t>1 : 0..N</w:t>
            </w:r>
          </w:p>
        </w:tc>
        <w:tc>
          <w:tcPr>
            <w:tcW w:type="dxa" w:w="655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Typ merania, hodnota a rozlíšenie kapilárneho/venózneho odberu. PREDPOKLAD: čas, jednotka, zdrojové pracovisko a pôvod výsledku ako atribúty. [OUT_13.FP_1; OUT_13.FP_18; OUT_13.FP_30; OUT_13.FP_37]</w:t>
            </w:r>
          </w:p>
        </w:tc>
      </w:tr>
      <w:tr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Dotazník → Vyplnenie → Odpoveď</w:t>
              <w:br/>
              <w:t>1 : 0..N a 1 : 0..N</w:t>
            </w:r>
          </w:p>
        </w:tc>
        <w:tc>
          <w:tcPr>
            <w:tcW w:type="dxa" w:w="65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Šablóny štandardizovaných i vlastných dotazníkov, odpovede klienta a automatické hodnotenie. PREDPOKLAD: verzovanie šablóny a priradenie vyplnenia ku klientovi. [OUT_13.FP_1; OUT_13.FP_33]</w:t>
            </w:r>
          </w:p>
        </w:tc>
      </w:tr>
      <w:tr>
        <w:tc>
          <w:tcPr>
            <w:tcW w:type="dxa" w:w="35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Pravidlo → Vyhodnotenie</w:t>
              <w:br/>
              <w:t>1 : 0..N</w:t>
            </w:r>
          </w:p>
        </w:tc>
        <w:tc>
          <w:tcPr>
            <w:tcW w:type="dxa" w:w="655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Vzorce, kritické hranice, vekové a pohlavné premenné; rizikové indexy a hodnotenia. PREDPOKLAD: každé vyhodnotenie odkazuje na použitú verziu pravidla a vstupy. [OUT_13.FP_17; OUT_13.FP_24; OUT_13.FP_25; OUT_13.FP_27; OUT_13.FP_28]</w:t>
            </w:r>
          </w:p>
        </w:tc>
      </w:tr>
      <w:tr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Protokol ↔ Výsledok a Odporúčanie</w:t>
            </w:r>
          </w:p>
        </w:tc>
        <w:tc>
          <w:tcPr>
            <w:tcW w:type="dxa" w:w="65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Výsledky, zhodnotenia, odporúčania a doplňujúce informácie pre klienta. PREDPOKLAD: protokol je nemenný snímok vybraných výsledkov a odporúčaní v čase vydania. [OUT_13.FP_36; OUT_13.FP_42]</w:t>
            </w:r>
          </w:p>
        </w:tc>
      </w:tr>
      <w:tr>
        <w:tc>
          <w:tcPr>
            <w:tcW w:type="dxa" w:w="35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Účet ↔ Rola ↔ Oprávnenie</w:t>
            </w:r>
          </w:p>
        </w:tc>
        <w:tc>
          <w:tcPr>
            <w:tcW w:type="dxa" w:w="655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Hierarchia ÚVZ/RÚVZ/verejnosť, obmedzenia funkcií a prepínanie kont. PREDPOKLAD: väzby N : M a samostatné organizačné priradenie účtu. [OUT_13.FP_8; OUT_13.FP_13; OUT_13.FP_16; OUT_13.FP_49]</w:t>
            </w:r>
          </w:p>
        </w:tc>
      </w:tr>
      <w:tr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RÚVZ a Územie ↔ Výstup</w:t>
            </w:r>
          </w:p>
        </w:tc>
        <w:tc>
          <w:tcPr>
            <w:tcW w:type="dxa" w:w="65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Obec, okres, kraj, SR; metadatabáza všetkých RÚVZ. PREDPOKLAD: územný číselník a explicitný územný atribút na záznamoch určených na agregáciu. [OUT_13.FP_22; OUT_13.FP_34; OUT_13.FP_39]</w:t>
            </w:r>
          </w:p>
        </w:tc>
      </w:tr>
      <w:tr>
        <w:tc>
          <w:tcPr>
            <w:tcW w:type="dxa" w:w="35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Obsah, Organizácia pomoci, Číselník</w:t>
            </w:r>
          </w:p>
        </w:tc>
        <w:tc>
          <w:tcPr>
            <w:tcW w:type="dxa" w:w="655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Pokyny, súbory, odkazy, kontakty, FAQ, organizácie pomoci a nastaviteľné položky. PREDPOKLAD: oddelenie referenčných hodnôt od údajov klienta a prihlasovacích údajov. [OUT_13.FP_4; OUT_13.FP_19; OUT_13.FP_20; OUT_13.FP_31; OUT_13.FP_32; OUT_13.FP_43]</w:t>
            </w:r>
          </w:p>
        </w:tc>
      </w:tr>
      <w:tr>
        <w:tc>
          <w:tcPr>
            <w:tcW w:type="dxa" w:w="35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Auditná udalosť → Účet a Záznam</w:t>
            </w:r>
          </w:p>
        </w:tc>
        <w:tc>
          <w:tcPr>
            <w:tcW w:type="dxa" w:w="65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Kto a kedy vložil údaje; dohľadanie pôvodcu zmien. PREDPOKLAD: uloženie pôvodnej a novej hodnoty pri auditovaných zmenách. [OUT_13.FP_9; OUT_13.FP_14]</w:t>
            </w:r>
          </w:p>
        </w:tc>
      </w:tr>
    </w:tbl>
    <w:p>
      <w:r>
        <w:br w:type="page"/>
      </w:r>
    </w:p>
    <w:p>
      <w:pPr>
        <w:pStyle w:val="Heading1"/>
      </w:pPr>
      <w:r>
        <w:t>3 Tok a vlastníctvo údajov</w:t>
      </w:r>
    </w:p>
    <w:p>
      <w:pPr>
        <w:pStyle w:val="Heading2"/>
      </w:pPr>
      <w:r>
        <w:t>Tok údajov</w:t>
      </w:r>
    </w:p>
    <w:p>
      <w:r>
        <w:rPr>
          <w:b/>
        </w:rPr>
        <w:t xml:space="preserve">Zadanie a uloženie. </w:t>
      </w:r>
      <w:r>
        <w:t>Údaje vyšetrení a dotazníkov vstupujú do systému s validáciou pri zadávaní a kontrolou duplicity rodného čísla. PREDPOKLAD: uloženie obchodného záznamu a auditnej udalosti tvorí jednu konzistentnú operáciu. [OUT_13.FP_1; OUT_13.FP_9; OUT_13.FP_10; OUT_13.FP_12; OUT_13.FP_14; OUT_13.FP_29; OUT_13.FP_33]</w:t>
      </w:r>
    </w:p>
    <w:p>
      <w:r>
        <w:rPr>
          <w:b/>
        </w:rPr>
        <w:t xml:space="preserve">Zdieľanie a externé dáta. </w:t>
      </w:r>
      <w:r>
        <w:t>Výsledky z iných RÚVZ sa prehliadajú a ukladajú podľa práv; zadávať možno aj externé vyšetrenia a pri spirometrii prevziať externé dáta. PREDPOKLAD: prijaté údaje nesú identifikáciu pôvodu a prechádzajú kontrolou identity klienta. [OUT_13.FP_18; OUT_13.FP_28; OUT_13.FP_30; OUT_13.FP_49]</w:t>
      </w:r>
    </w:p>
    <w:p>
      <w:r>
        <w:rPr>
          <w:b/>
        </w:rPr>
        <w:t xml:space="preserve">Výpočet a výstup. </w:t>
      </w:r>
      <w:r>
        <w:t>Z definovanej množiny dát a parametrov vznikajú výpočty, ukazovatele, reporty, mapy a klientsky protokol. PREDPOKLAD: dátum výpočtu a verzia parametrov zostávajú dohľadateľné aj po zmene pravidiel. [OUT_13.FP_17; OUT_13.FP_25; OUT_13.FP_27; OUT_13.FP_28; OUT_13.FP_34; OUT_13.FP_38; OUT_13.FP_42; OUT_13.FP_48]</w:t>
      </w:r>
    </w:p>
    <w:p>
      <w:r>
        <w:rPr>
          <w:b/>
        </w:rPr>
        <w:t xml:space="preserve">Integrácie a publikovanie. </w:t>
      </w:r>
      <w:r>
        <w:t>Vybrané údaje sa presúvajú obojsmerne medzi centrálnou databázou a určenými IS; API poskytuje údaje tretím stranám. Výstupy sa automaticky aktualizujú s možnosťou validácie pred publikovaním. PREDPOKLAD: pre každý kanál sa schváli rozsah a úroveň identifikovateľnosti údajov. [OUT_13.FP_29; OUT_13.FP_35; OUT_13.FP_44]</w:t>
      </w:r>
    </w:p>
    <w:p>
      <w:r>
        <w:rPr>
          <w:b/>
        </w:rPr>
        <w:t xml:space="preserve">Migrácia. </w:t>
      </w:r>
      <w:r>
        <w:t>Importovať sa má databáza zo starého IS TZS označená ACCESS.mde. PREDPOKLAD: postup tvorí inventarizácia skutočného úložiska → mapovanie → skúšobný import → kontrola počtov, rodných čísel a väzieb → oprava rozporov → schválený ostrý import. Overiť treba, či sú dáta v dodanom súbore alebo v pripojenom úložisku. [OUT_13.FP_10; OUT_13.FP_12; OUT_13.FP_45]</w:t>
      </w:r>
    </w:p>
    <w:p>
      <w:r>
        <w:rPr>
          <w:b/>
        </w:rPr>
        <w:t xml:space="preserve">Archivácia. </w:t>
      </w:r>
      <w:r>
        <w:t>Údaje sa archivujú v databáze IS po dobu 30 rokov. PREDPOKLAD: archivované údaje zostávajú čitateľné a prístupné iba oprávneným rolám; začiatok lehoty, rozsah a nakladanie po jej uplynutí sa ešte určia. [OUT_13.FP_8; OUT_13.FP_46]</w:t>
      </w:r>
    </w:p>
    <w:p>
      <w:pPr>
        <w:pStyle w:val="Heading2"/>
      </w:pPr>
      <w:r>
        <w:t>Príslušnosť a zodpovednosť za údaje</w:t>
      </w:r>
    </w:p>
    <w:p>
      <w:r>
        <w:rPr>
          <w:b/>
        </w:rPr>
        <w:t xml:space="preserve">Centrálna úroveň ÚVZ. </w:t>
      </w:r>
      <w:r>
        <w:t>Centrálna databáza má byť v ÚVZ; odborní pracovníci ÚVZ spravujú vybrané číselníky. PREDPOKLAD: ÚVZ je vecným garantom spoločného dátového modelu a metodiky ukazovateľov. Umiestnenie databázy samo neurčuje právne postavenie prevádzkovateľa osobných údajov. [OUT_13.FP_19; OUT_13.FP_29; OUT_13.FP_39]</w:t>
      </w:r>
    </w:p>
    <w:p>
      <w:r>
        <w:rPr>
          <w:b/>
        </w:rPr>
        <w:t xml:space="preserve">Zdrojové pracovisko RÚVZ. </w:t>
      </w:r>
      <w:r>
        <w:t>PREDPOKLAD: RÚVZ zodpovedá za kvalitu ním vložených vyšetrení a dotazníkov; právo opravovať údaje iného RÚVZ sa riadi osobitnou maticou oprávnení. Zdieľanie údajov neznamená automatický prevod vlastníctva. [OUT_13.FP_1; OUT_13.FP_8; OUT_13.FP_18; OUT_13.FP_33; OUT_13.FP_49]</w:t>
      </w:r>
    </w:p>
    <w:p>
      <w:r>
        <w:rPr>
          <w:b/>
        </w:rPr>
        <w:t xml:space="preserve">Externí poskytovatelia a publikácia. </w:t>
      </w:r>
      <w:r>
        <w:t>PREDPOKLAD: zdroj externého výsledku ručí za jeho obsah, prijímajúca rola za správne priradenie; vydavateľa reportu, schvaľovateľa a právne zodpovedné subjekty treba zmluvne a organizačne určiť. [OUT_13.FP_29; OUT_13.FP_30; OUT_13.FP_35; OUT_13.FP_44]</w:t>
      </w:r>
    </w:p>
    <w:p>
      <w:r>
        <w:br w:type="page"/>
      </w:r>
    </w:p>
    <w:p>
      <w:pPr>
        <w:pStyle w:val="Heading1"/>
      </w:pPr>
      <w:r>
        <w:t>4 Technologická architektúra systémová časť</w:t>
      </w:r>
    </w:p>
    <w:p>
      <w:r>
        <w:t>PREDPOKLAD: nasledujúce uzly sú logické prevádzkové celky. Počet serverov, fyzické umiestnenie, dimenzovanie a konkrétny systémový softvér zostávajú predmetom detailného návrhu. Odvodené z centrálnej databázy, modulárnosti a webového prístupu. [OUT_13.FP_24; OUT_13.FP_29; OUT_13.FP_47]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Logický uzol</w:t>
            </w:r>
          </w:p>
        </w:tc>
        <w:tc>
          <w:tcPr>
            <w:tcW w:type="dxa" w:w="705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Úloha a generický systémový softvér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Koncové zariadenie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Webový prehliadač na PC alebo mobilnom zariadení; rozhranie optimalizované pre tlač. PREDPOKLAD: bez lokálnej aplikačnej inštalácie. [OUT_13.FP_7; OUT_13.FP_47]</w:t>
            </w:r>
          </w:p>
        </w:tc>
      </w:tr>
      <w:tr>
        <w:tc>
          <w:tcPr>
            <w:tcW w:type="dxa" w:w="302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Webový a aplikačný uzol</w:t>
            </w:r>
          </w:p>
        </w:tc>
        <w:tc>
          <w:tcPr>
            <w:tcW w:type="dxa" w:w="70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PREDPOKLAD: serverový operačný systém, webový server a aplikačné behové prostredie pre logické komponenty IS; centrálne nasadzovanie aktualizácií. [OUT_13.FP_7; OUT_13.FP_24; OUT_13.FP_47]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Dátový uzol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Centrálna zdieľaná databáza v ÚVZ. PREDPOKLAD: databázový systém s transakciami a kontrolou jedinečnosti, úložisko príloh a archívnych údajov. [OUT_13.FP_12; OUT_13.FP_29; OUT_13.FP_32; OUT_13.FP_46]</w:t>
            </w:r>
          </w:p>
        </w:tc>
      </w:tr>
      <w:tr>
        <w:tc>
          <w:tcPr>
            <w:tcW w:type="dxa" w:w="302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Integračný uzol</w:t>
            </w:r>
          </w:p>
        </w:tc>
        <w:tc>
          <w:tcPr>
            <w:tcW w:type="dxa" w:w="70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PREDPOKLAD: správa rozhraní a adaptéry na interné, rezortné a EÚ IS, externé vyšetrenia a API tretích strán; môže byť súčasťou aplikačného uzla. [OUT_13.FP_28; OUT_13.FP_29; OUT_13.FP_30; OUT_13.FP_44]</w:t>
            </w:r>
          </w:p>
        </w:tc>
      </w:tr>
      <w:tr>
        <w:tc>
          <w:tcPr>
            <w:tcW w:type="dxa" w:w="30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Uzol dávkových úloh a doručovania</w:t>
            </w:r>
          </w:p>
        </w:tc>
        <w:tc>
          <w:tcPr>
            <w:tcW w:type="dxa" w:w="70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PREDPOKLAD: plánovač aktualizácie výstupov, vykonávanie exportov a rozhranie e-mailového doručovania; elektronické žiadanky a protokoly používajú kanál určený v analýze. [OUT_13.FP_20; OUT_13.FP_23; OUT_13.FP_35; OUT_13.FP_38; OUT_13.FP_41; OUT_13.FP_42]</w:t>
            </w:r>
          </w:p>
        </w:tc>
      </w:tr>
      <w:tr>
        <w:tc>
          <w:tcPr>
            <w:tcW w:type="dxa" w:w="302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Archív a obnova</w:t>
            </w:r>
          </w:p>
        </w:tc>
        <w:tc>
          <w:tcPr>
            <w:tcW w:type="dxa" w:w="70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PREDPOKLAD: zálohovací softvér, oddelená záložná kópia a skúšky obnovy; archív ostáva súčasťou databázového riešenia. Archivácia nie je náhradou záloh. [OUT_13.FP_29; OUT_13.FP_46]</w:t>
            </w:r>
          </w:p>
        </w:tc>
      </w:tr>
    </w:tbl>
    <w:p>
      <w:pPr>
        <w:pStyle w:val="Heading2"/>
      </w:pPr>
      <w:r>
        <w:t>Komunikácia medzi uzlami</w:t>
      </w:r>
    </w:p>
    <w:p>
      <w:r>
        <w:rPr>
          <w:b/>
        </w:rPr>
        <w:t xml:space="preserve">Zariadenie ↔ aplikácia. </w:t>
      </w:r>
      <w:r>
        <w:t>Internetový webový prístup. PREDPOKLAD: HTTPS, overenie identity a autorizácia na serveri pri každom volaní; zmena konta zachová dohľadateľnosť vykonávateľa. [OUT_13.FP_8; OUT_13.FP_13; OUT_13.FP_14; OUT_13.FP_16; OUT_13.FP_47; OUT_13.FP_49]</w:t>
      </w:r>
    </w:p>
    <w:p>
      <w:r>
        <w:rPr>
          <w:b/>
        </w:rPr>
        <w:t xml:space="preserve">Aplikácia ↔ dáta. </w:t>
      </w:r>
      <w:r>
        <w:t>PREDPOKLAD: šifrované databázové spojenie v obmedzenej sieťovej zóne; koncové zariadenia nemajú priame databázové pripojenie. [OUT_13.FP_8; OUT_13.FP_12; OUT_13.FP_29; OUT_13.FP_46]</w:t>
      </w:r>
    </w:p>
    <w:p>
      <w:r>
        <w:rPr>
          <w:b/>
        </w:rPr>
        <w:t xml:space="preserve">Aplikácia ↔ externé systémy. </w:t>
      </w:r>
      <w:r>
        <w:t>PREDPOKLAD: autentifikované a šifrované rozhrania, evidovanie výsledku prenosu a opakovanie neúspešných prenosov bez duplicít. Formáty, protokoly a partneri sa dohodnú pre každé rozhranie. [OUT_13.FP_12; OUT_13.FP_29; OUT_13.FP_44]</w:t>
      </w:r>
    </w:p>
    <w:p>
      <w:r>
        <w:rPr>
          <w:b/>
        </w:rPr>
        <w:t xml:space="preserve">Prevádzka a aktualizácie. </w:t>
      </w:r>
      <w:r>
        <w:t>Automatická aktualizácia aplikácie nesmie vyžadovať manuálnu inštaláciu na klientskych PC. PREDPOKLAD: oddelené testovacie a produkčné prostredie, riadené vydanie, monitoring a návrat k predchádzajúcej verzii. [OUT_13.FP_6; OUT_13.FP_7]</w:t>
      </w:r>
    </w:p>
    <w:p>
      <w:r>
        <w:br w:type="page"/>
      </w:r>
    </w:p>
    <w:p>
      <w:pPr>
        <w:pStyle w:val="Heading1"/>
      </w:pPr>
      <w:r>
        <w:t>5 Otvorené otázky a predpoklady</w:t>
      </w:r>
    </w:p>
    <w:p>
      <w:r>
        <w:t>Nižšie uvedené otázky treba uzavrieť pred detailným návrhom. Uvedené ID označujú dôvod otázky, nie odpoveď na ňu.</w:t>
      </w:r>
    </w:p>
    <w:p>
      <w:r>
        <w:rPr>
          <w:b/>
        </w:rPr>
        <w:t xml:space="preserve">O1 Roly a hranice prístupu. </w:t>
      </w:r>
      <w:r>
        <w:t>Kto smie vidieť, opravovať a exportovať údaje iných RÚVZ? Čo presne znamená prístup verejnosti a prepínanie kont bez odhlásenia? PREDPOKLAD: eviduje sa skutočný používateľ aj aktívny kontext účtu. [OUT_13.FP_8; OUT_13.FP_16; OUT_13.FP_18; OUT_13.FP_39; OUT_13.FP_49]</w:t>
      </w:r>
    </w:p>
    <w:p>
      <w:r>
        <w:rPr>
          <w:b/>
        </w:rPr>
        <w:t xml:space="preserve">O2 Identita klienta a účtu. </w:t>
      </w:r>
      <w:r>
        <w:t>Ako evidovať klienta bez rodného čísla, opravy identity a migračné duplicity? Čo znamená jedinečnosť hesiel a voči akej množine sa posudzuje? PREDPOKLAD: rodné číslo nie je technický primárny kľúč; spôsob overovania hesiel sa určí v bezpečnostnom návrhu. [OUT_13.FP_10; OUT_13.FP_12; OUT_13.FP_13; OUT_13.FP_45]</w:t>
      </w:r>
    </w:p>
    <w:p>
      <w:r>
        <w:rPr>
          <w:b/>
        </w:rPr>
        <w:t xml:space="preserve">O3 Klinické pravidlá a dotazníky. </w:t>
      </w:r>
      <w:r>
        <w:t>Kto schváli presné algoritmy, verzie metodík, referenčné hodnoty a štandardizačné populácie? Ktoré chybné hodnoty blokujú uloženie a ktoré iba varujú? PREDPOKLAD: zmena pravidla spätne neprepíše už vydaný výsledok bez dohľadateľného prepočtu. [OUT_13.FP_10; OUT_13.FP_17; OUT_13.FP_24; OUT_13.FP_27; OUT_13.FP_28; OUT_13.FP_33]</w:t>
      </w:r>
    </w:p>
    <w:p>
      <w:r>
        <w:rPr>
          <w:b/>
        </w:rPr>
        <w:t xml:space="preserve">O4 Integrácie a doručovanie. </w:t>
      </w:r>
      <w:r>
        <w:t>Ktoré konkrétne systémy, dátové množiny, smery, intervaly a rozhrania sa majú realizovať? Akým kanálom a komu sa doručia žiadanky a protokoly? PREDPOKLAD: e-mailová notifikácia metodického obsahu neurčuje kanál doručovania zdravotných výsledkov. [OUT_13.FP_20; OUT_13.FP_28; OUT_13.FP_29; OUT_13.FP_30; OUT_13.FP_41; OUT_13.FP_42; OUT_13.FP_44]</w:t>
      </w:r>
    </w:p>
    <w:p>
      <w:r>
        <w:rPr>
          <w:b/>
        </w:rPr>
        <w:t xml:space="preserve">O5 Publikovanie a analytika. </w:t>
      </w:r>
      <w:r>
        <w:t>Čo znamenajú „lineárne kombinácie“ filtrov a „metadatabáza“? Aké sú ukazovatele, menovatele incidencie/prevalencie a zdroje máp? Ktoré výstupy musia byť schválené? PREDPOKLAD: verejné výstupy sú agregované s pravidlami proti identifikácii klientov. [OUT_13.FP_22; OUT_13.FP_27; OUT_13.FP_34; OUT_13.FP_35; OUT_13.FP_39; OUT_13.FP_48]</w:t>
      </w:r>
    </w:p>
    <w:p>
      <w:r>
        <w:rPr>
          <w:b/>
        </w:rPr>
        <w:t xml:space="preserve">O6 Vlastníctvo a uchovávanie. </w:t>
      </w:r>
      <w:r>
        <w:t>Kto je právne zodpovedný za spracúvanie, kto je vecný vlastník jednotlivých skupín údajov a ako sa určuje 30-ročná lehota? Čo je „dôležitý údaj“ pre audit a aká je lehota auditu? PREDPOKLAD: tieto zodpovednosti schvália ÚVZ a RÚVZ pred produkciou. [OUT_13.FP_9; OUT_13.FP_14; OUT_13.FP_19; OUT_13.FP_29; OUT_13.FP_46]</w:t>
      </w:r>
    </w:p>
    <w:p>
      <w:r>
        <w:rPr>
          <w:b/>
        </w:rPr>
        <w:t xml:space="preserve">O7 Migrácia a konfigurácia. </w:t>
      </w:r>
      <w:r>
        <w:t>Je ACCESS.mde úplným zdrojom údajov? Aké sú objemy, prílohy a kvalita histórie? Ktoré položky FP_19 sú skutočné číselníky a ktoré údaje klienta alebo účtu? PREDPOKLAD: rozsah importu a mapovanie sa akceptujú po skúšobnej migrácii. [OUT_13.FP_19; OUT_13.FP_37; OUT_13.FP_45]</w:t>
      </w:r>
    </w:p>
    <w:p>
      <w:r>
        <w:rPr>
          <w:b/>
        </w:rPr>
        <w:t xml:space="preserve">O8 Prevádzkové a kvalitatívne kritériá. </w:t>
      </w:r>
      <w:r>
        <w:t>Aké merateľné kritériá nahradia „intuitívne“, „jednoduchá správa“ a „flexibilne“? Aké sú kapacity, RPO, hranice dostupnosti a obnova? PREDPOKLAD: počty uzlov sa určia až po objemovej a záťažovej analýze. [OUT_13.FP_2; OUT_13.FP_3; OUT_13.FP_5; OUT_13.FP_7; OUT_13.FP_29; OUT_13.FP_46; OUT_13.FP_47; OUT_13.FP_48]</w:t>
      </w:r>
    </w:p>
    <w:p>
      <w:r>
        <w:t>Doplňujúci zdroj bez FP ID: SLA tabuľka pri OUT_13 na strane 124 uvádza 200 používateľov, biznis prevádzku 8×5, dostupnosť údajov 24×7 a RTO 1 týždeň. Nie sú to údaje odvodené z OUT_13.FP_x. Treba potvrdiť ich presnú interpretáciu; počet súčasných relácií, RPO ani percentuálnu dostupnosť táto tabuľka neurčuje.</w:t>
      </w:r>
    </w:p>
    <w:p>
      <w:r>
        <w:br w:type="page"/>
      </w:r>
    </w:p>
    <w:p>
      <w:pPr>
        <w:pStyle w:val="Heading1"/>
      </w:pPr>
      <w:r>
        <w:t>Príloha Diagram biznis a aplikačnej vrstvy</w:t>
      </w:r>
    </w:p>
    <w:p>
      <w:r>
        <w:t>Celý kód od @startuml po @enduml vlož do editora na https://www.plantuml.com/plantuml. Pokračovanie na nasledujúcej strane patrí k tomu istému diagramu. Kód používa požadovanú knižnicu !include &lt;archimate/Archimate&gt;. Názvy v kóde sú bez diakritiky pre jednoduché kopírovanie.</w:t>
      </w:r>
    </w:p>
    <w:p>
      <w:r>
        <w:t>PREDPOKLAD: diagram zobrazuje hlavné väzby evidencie, hodnotenia, výstupov, správy a integrácií. Dekompozícia a priradenie služieb sú návrhom podľa [OUT_13.FP_1; OUT_13.FP_8; OUT_13.FP_16; OUT_13.FP_28; OUT_13.FP_29; OUT_13.FP_33; OUT_13.FP_34; OUT_13.FP_35; OUT_13.FP_37; OUT_13.FP_40; OUT_13.FP_42; OUT_13.FP_44]. Ostatné funkcie sú zahrnuté v kapitolách 1 a 2.</w:t>
      </w:r>
    </w:p>
    <w:p>
      <w:r>
        <w:t>Notácia: Assignment priraďuje rolu procesu; Realization vyjadruje realizáciu služby; Serving smeruje od poskytovanej služby k jej používateľovi; Access vyjadruje prístup k údajom. Syntax makier overená podľa dokumentácie https://plantuml.com/archimate-diagram. Kód nebol vykreslený na verejnom serveri.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@startuml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!include &lt;archimate/Archimate&gt;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top to bottom direction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skinparam shadowing false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skinparam defaultFontName Arial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skinparam wrapWidth 220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skinparam nodesep 25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skinparam ranksep 35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title OUT_13 - Biznis a aplikacna vrstva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legend left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 xml:space="preserve">  PREDPOKLAD: rozdelenie komponentov, nazvy sluzieb,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 xml:space="preserve">  procesne poradie a priradenie cinnosti rolam.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 xml:space="preserve">  ID oznacuju zdroj funkcie alebo motivaciu navrhu.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 xml:space="preserve">  Diagram je vyber hlavnych vazieb, nie uplny model.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endlegend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package "Biznis vrstva" {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Business_Role(rp, "Pracovnik poradne\nOUT_13.FP_40")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Business_Role(ra, "Spravca\nOUT_13.FP_16")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Business_Role(rv, "Pracovnik UVZ / RUVZ\nOUT_13.FP_35")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Business_Role(rk, "Klient\nOUT_13.FP_42")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Business_Process(bp, "Vysetrenie a protokol\nOUT_13.FP_1; 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Business_Process(ba, "Sprava pristupov\nOUT_13.FP_8; 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Business_Process(bv, "Validacia a publikovanie\nOUT_13.FP_35")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Business_Service(bs, "Vysledky a odporucania\nOUT_13.FP_36; 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Business_Service(br, "Analyticke vystupy\nOUT_13.FP_34; OUT_13.FP_38")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package "Aplikacna vrstva - PREDPOKLAD dekompozicie" {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Application_Component(ac, "Evidencia klienta\nOUT_13.FP_1; OUT_13.FP_37")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Application_Component(ax, "Vypocty a dotazniky\nOUT_13.FP_28; OUT_13.FP_33")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Application_Component(ar, "Analyza a vystupy\nOUT_13.FP_34; OUT_13.FP_38")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Application_Component(ai, "Identita a sprava\nOUT_13.FP_8; 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Application_Component(ag, "Integracia\nOUT_13.FP_29; OUT_13.FP_44")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Application_Service(sc, "Evidencia a historia\nOUT_13.FP_1; OUT_13.FP_37")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Application_Service(sx, "Automaticke hodnotenie\nOUT_13.FP_28; OUT_13.FP_33")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Application_Service(sr, "Reporty a protokoly\nOUT_13.FP_34; OUT_13.FP_42")</w:t>
      </w:r>
    </w:p>
    <w:p>
      <w:r>
        <w:br w:type="page"/>
      </w:r>
    </w:p>
    <w:p>
      <w:pPr>
        <w:pStyle w:val="Heading1"/>
      </w:pPr>
      <w:r>
        <w:t>Príloha Pokračovanie kódu PlantUML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Application_Service(si, "Ucty a opravnenia\nOUT_13.FP_8; 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Application_Service(sg, "Selektivna vymena udajov\nOUT_13.FP_29; OUT_13.FP_44")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Application_DataObject(dd, "Centralne udaje\nOUT_13.FP_29")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Rel_Assignment(rp, bp, "PREDPOKLAD; OUT_13.FP_1; OUT_13.FP_40")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Rel_Assignment(ra, ba, "OUT_13.FP_16")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Rel_Assignment(rv, bv, "OUT_13.FP_35")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Rel_Realization(bp, bs, "PREDPOKLAD; 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Rel_Realization(bv, br, "PREDPOKLAD; OUT_13.FP_34; OUT_13.FP_35")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Rel_Serving(bs, rk, "OUT_13.FP_42")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Rel_Realization(ac, sc, "PREDPOKLAD; OUT_13.FP_1; OUT_13.FP_37")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Rel_Realization(ax, sx, "PREDPOKLAD; OUT_13.FP_28; OUT_13.FP_33")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Rel_Realization(ar, sr, "PREDPOKLAD; OUT_13.FP_34; 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Rel_Realization(ai, si, "PREDPOKLAD; OUT_13.FP_8; 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Rel_Realization(ag, sg, "PREDPOKLAD; OUT_13.FP_29; OUT_13.FP_44")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Rel_Serving(sc, bp, "PREDPOKLAD; OUT_13.FP_1; OUT_13.FP_37")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Rel_Serving(sx, bp, "PREDPOKLAD; OUT_13.FP_28")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Rel_Serving(sr, bp, "PREDPOKLAD; OUT_13.FP_42")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Rel_Serving(sr, bv, "PREDPOKLAD; OUT_13.FP_34; OUT_13.FP_35")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Rel_Serving(si, ba, "PREDPOKLAD; OUT_13.FP_16")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Rel_Serving(sg, ac, "PREDPOKLAD; OUT_13.FP_29; OUT_13.FP_30")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Rel_Access(ac, dd, "PREDPOKLAD: citanie a zapis; OUT_13.FP_1")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Rel_Access(ax, dd, "PREDPOKLAD: vstupy a vysledky; OUT_13.FP_28")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Rel_Access(ar, dd, "PREDPOKLAD: citanie; OUT_13.FP_34")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Rel_Access(ag, dd, "PREDPOKLAD: vybrane udaje; OUT_13.FP_29")</w:t>
      </w:r>
    </w:p>
    <w:p>
      <w:pPr>
        <w:spacing w:after="0" w:before="0" w:line="240" w:lineRule="auto"/>
      </w:pPr>
      <w:r>
        <w:rPr>
          <w:rFonts w:ascii="DejaVu Sans Mono" w:hAnsi="DejaVu Sans Mono"/>
          <w:sz w:val="16"/>
        </w:rPr>
        <w:t>@enduml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OUT_13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