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A73"/>
          <w:sz w:val="20"/>
          <w:szCs w:val="20"/>
        </w:rPr>
        <w:t xml:space="preserve">Ventoria s. r. o.</w:t>
      </w:r>
    </w:p>
    <w:p>
      <w:pPr>
        <w:pStyle w:val="Title"/>
        <w:spacing w:after="120"/>
      </w:pPr>
      <w:r>
        <w:rPr>
          <w:b/>
          <w:bCs/>
          <w:color w:val="1A1A1A"/>
          <w:sz w:val="40"/>
          <w:szCs w:val="40"/>
        </w:rPr>
        <w:t xml:space="preserve">Smernica o práci z domu</w:t>
      </w:r>
    </w:p>
    <w:p>
      <w:pPr>
        <w:pBdr>
          <w:bottom w:val="single" w:color="1F5A73" w:sz="6" w:space="6"/>
        </w:pBdr>
        <w:spacing w:after="240"/>
      </w:pPr>
      <w:r>
        <w:rPr>
          <w:color w:val="666666"/>
          <w:sz w:val="18"/>
          <w:szCs w:val="18"/>
        </w:rPr>
        <w:t xml:space="preserve">Verzia 2.0 · účinná od 1. 9. 2026 · schválil: Ing. Marek Holub, konateľ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1. Rozsah práce z domu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Zamestnanci administratívnych oddelení (HR, IT, Financie, Obchod, Projekty) môžu pracovať z domu najviac 3 dni v týždni.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Zamestnanci montáže a servisu pracujú z domu len výnimočne so súhlasom vedúceho.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Počas skúšobnej doby je práca z domu možná najviac 1 deň v týždni.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2. Schvaľovanie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Dni práce z domu zadávate v aplikácii Dochádzka v Teams najneskôr v piatok na nasledujúci týždeň.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Vedúci môže prácu z domu odmietnuť, ak je potrebná osobná prítomnosť (porady, návštevy zákazníkov, inventúra).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3. Dostupnosť a bezpečnosť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 čase od 9.00 do 14.00 h musíte byť dostupní v Teams a na telefóne.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Pracujete len na firemnom notebooku s pripojením cez VPN.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Dokumenty ukladáte do SharePointu alebo OneDrive, nie na lokálny disk.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4. Náhrada nákladov</w:t>
      </w:r>
    </w:p>
    <w:p>
      <w:pPr>
        <w:spacing w:after="100"/>
      </w:pPr>
      <w:r>
        <w:rPr>
          <w:sz w:val="21"/>
          <w:szCs w:val="21"/>
        </w:rPr>
        <w:t xml:space="preserve">Zamestnancom, ktorí pracujú z domu aspoň 4 dni v mesiaci, firma vypláca paušálnu náhradu 10 € mesačne na energie a internet.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5. Záverečné ustanovenie</w:t>
      </w:r>
    </w:p>
    <w:p>
      <w:pPr>
        <w:spacing w:after="100"/>
      </w:pPr>
      <w:r>
        <w:rPr>
          <w:sz w:val="21"/>
          <w:szCs w:val="21"/>
        </w:rPr>
        <w:t xml:space="preserve">Táto smernica nahrádza kapitolu 5 Príručky zamestnanca.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Ventoria s. r. o. – interný dokument</w:t>
    </w:r>
    <w:r>
      <w:rPr>
        <w:color w:val="888888"/>
        <w:sz w:val="16"/>
        <w:szCs w:val="16"/>
      </w:rPr>
      <w:t xml:space="preserve">   |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2026-10-01T10:32:53.624Z</dcterms:created>
  <dcterms:modified xsi:type="dcterms:W3CDTF">2026-10-01T10:32:53.624Z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