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2019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3900)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208)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4108)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0.680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4.43 (4.95)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2.5 (1.2, 5.5)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6.21 (8.92)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10.94 (19.24)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6.45 (9.76)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57282.64 (176530.39)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131069.48 (372957.34)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61018.68 (191982.39)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18111.5 (12145.5, 35398.5)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24237.5 (15520.5, 58194.0)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18434.0 (12363.5, 36263.5)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3853.0, 3233560.0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0.029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702.62 (1811.37)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426.54 (961.23)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688.64 (1779.08)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1089.5)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1065.5)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0.0, 5778.0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0.065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6820.59 (17153.87)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4608.72 (9470.03)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6708.60 (16855.50)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685.5 (166.5, 5990.5)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532.5 (150.0, 3844.5)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675.0 (164.5, 5901.5)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0.0, 60170.0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0.057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1.17 (1.49)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0.97 (1.52)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1.16 (1.49)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0.098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0.16 (0.59)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0.23 (0.56)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0.17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0.66 (1.23)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1.47 (2.01)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(1.29)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前年急診次數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0.51 (1.50)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1.96 (4.06)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0.59 (1.75)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7.89 (2.79)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6.54 (2.53)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10.0)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0.472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1768 (45.3%)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 (42.8%)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2040 (45.2%)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2132 (54.7%)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119 (57.2%)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2478 (54.8%)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3599 (92.3%)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169 (81.3%)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3864 (85.5%)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301 (7.7%)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 (18.8%)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654 (14.5%)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0.455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1355 (34.7%)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 (32.2%)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1802 (39.9%)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2545 (65.3%)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141 (67.8%)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2716 (60.1%)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申請診斷證明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0.020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否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1307 (33.5%)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86 (41.3%)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1630 (36.1%)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是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2593 (66.5%)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122 (58.7%)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2888 (63.9%)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隸屬group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0.014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否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3461 (88.7%)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173 (83.2%)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3891 (86.1%)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是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439 (11.3%)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 (16.8%)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627 (13.9%)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