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pStyle w:val="Title"/>
        <w:spacing w:after="320"/>
        <w:jc w:val="center"/>
      </w:pPr>
      <w:r>
        <w:rPr>
          <w:rFonts w:ascii="Times New Roman" w:hAnsi="Times New Roman"/>
          <w:b/>
          <w:i w:val="0"/>
          <w:color w:val="000000"/>
          <w:sz w:val="46"/>
          <w:u w:val="none"/>
        </w:rPr>
        <w:t>SDEBO</w:t>
      </w:r>
    </w:p>
    <w:p>
      <w:pPr>
        <w:spacing w:after="160" w:line="240" w:lineRule="auto"/>
        <w:jc w:val="center"/>
      </w:pPr>
      <w:r>
        <w:rPr>
          <w:rFonts w:ascii="Times New Roman" w:hAnsi="Times New Roman"/>
          <w:b/>
          <w:i w:val="0"/>
          <w:color w:val="000000"/>
          <w:sz w:val="30"/>
          <w:u w:val="none"/>
        </w:rPr>
        <w:t>STANDARD DATABASE ENGINE FOR BANKING AND OFFICE TEST</w:t>
      </w:r>
    </w:p>
    <w:p>
      <w:pPr>
        <w:spacing w:after="480" w:line="240" w:lineRule="auto"/>
        <w:jc w:val="center"/>
      </w:pPr>
      <w:r>
        <w:rPr>
          <w:rFonts w:ascii="Times New Roman" w:hAnsi="Times New Roman"/>
          <w:b/>
          <w:i w:val="0"/>
          <w:color w:val="000000"/>
          <w:sz w:val="28"/>
          <w:u w:val="none"/>
        </w:rPr>
        <w:t>TEST SPECIFICATION</w:t>
      </w:r>
    </w:p>
    <w:p>
      <w:pPr>
        <w:spacing w:after="220" w:line="240" w:lineRule="auto"/>
        <w:jc w:val="center"/>
      </w:pPr>
      <w:r>
        <w:rPr>
          <w:rFonts w:ascii="Times New Roman" w:hAnsi="Times New Roman"/>
          <w:b w:val="0"/>
          <w:i w:val="0"/>
          <w:color w:val="000000"/>
          <w:sz w:val="23"/>
          <w:u w:val="none"/>
        </w:rPr>
        <w:t>Revision 1.0</w:t>
      </w:r>
    </w:p>
    <w:p>
      <w:pPr>
        <w:spacing w:after="220" w:line="240" w:lineRule="auto"/>
        <w:jc w:val="center"/>
      </w:pPr>
      <w:r>
        <w:rPr>
          <w:rFonts w:ascii="Times New Roman" w:hAnsi="Times New Roman"/>
          <w:b w:val="0"/>
          <w:i w:val="0"/>
          <w:color w:val="000000"/>
          <w:sz w:val="23"/>
          <w:u w:val="none"/>
        </w:rPr>
        <w:t>Spesifikasi Pengujian Teknis untuk Evaluasi Database Engine</w:t>
      </w:r>
    </w:p>
    <w:p>
      <w:pPr>
        <w:spacing w:after="220" w:line="240" w:lineRule="auto"/>
        <w:jc w:val="center"/>
      </w:pPr>
      <w:r>
        <w:rPr>
          <w:rFonts w:ascii="Times New Roman" w:hAnsi="Times New Roman"/>
          <w:b w:val="0"/>
          <w:i/>
          <w:color w:val="000000"/>
          <w:sz w:val="23"/>
          <w:u w:val="none"/>
        </w:rPr>
        <w:t>Metode independen, terdokumentasi, dan dapat direproduksi</w:t>
      </w:r>
    </w:p>
    <w:p>
      <w:pPr>
        <w:spacing w:before="2720" w:after="180"/>
        <w:jc w:val="center"/>
      </w:pPr>
      <w:r>
        <w:rPr>
          <w:rFonts w:ascii="Times New Roman" w:hAnsi="Times New Roman"/>
          <w:b/>
          <w:i w:val="0"/>
          <w:color w:val="000000"/>
          <w:sz w:val="22"/>
          <w:u w:val="none"/>
        </w:rPr>
        <w:t>SDEBO Project / openAIRES</w:t>
      </w:r>
    </w:p>
    <w:p>
      <w:pPr>
        <w:jc w:val="center"/>
      </w:pPr>
      <w:r>
        <w:rPr>
          <w:rFonts w:ascii="Times New Roman" w:hAnsi="Times New Roman"/>
          <w:b w:val="0"/>
          <w:i w:val="0"/>
          <w:color w:val="000000"/>
          <w:sz w:val="23"/>
          <w:u w:val="none"/>
        </w:rPr>
        <w:t>2026</w:t>
      </w:r>
    </w:p>
    <w:p>
      <w:r>
        <w:br w:type="page"/>
      </w:r>
    </w:p>
    <w:p>
      <w:pPr>
        <w:pStyle w:val="Heading1"/>
        <w:keepNext/>
        <w:spacing w:before="140" w:after="80" w:line="240" w:lineRule="auto"/>
        <w:jc w:val="left"/>
      </w:pPr>
      <w:r>
        <w:rPr>
          <w:rFonts w:ascii="Times New Roman" w:hAnsi="Times New Roman"/>
          <w:b/>
          <w:i w:val="0"/>
          <w:color w:val="000000"/>
          <w:sz w:val="24"/>
          <w:u w:val="single"/>
        </w:rPr>
        <w:t>STATUS DOKUMEN</w:t>
      </w:r>
    </w:p>
    <w:p>
      <w:pPr>
        <w:widowControl/>
        <w:spacing w:after="100" w:before="0" w:line="269" w:lineRule="auto"/>
        <w:ind w:firstLine="360"/>
        <w:jc w:val="both"/>
      </w:pPr>
      <w:r>
        <w:rPr>
          <w:rFonts w:ascii="Times New Roman" w:hAnsi="Times New Roman"/>
          <w:b w:val="0"/>
          <w:i w:val="0"/>
          <w:color w:val="000000"/>
          <w:sz w:val="21"/>
          <w:u w:val="none"/>
        </w:rPr>
        <w:t>Dokumen ini menetapkan SDEBO Test Specification Revision 1.0, yaitu protokol pengujian independen untuk menilai kelayakan praktis database engine pada beban kerja kantor skala menengah dan profil teknis bank skala kecil. Struktur pengujian menggabungkan pengukuran fungsi, performa, kualitas data, transaksi, pemulihan, keamanan dasar, dan stabilitas operasional.</w:t>
      </w:r>
    </w:p>
    <w:p>
      <w:pPr>
        <w:widowControl/>
        <w:spacing w:after="100" w:before="0" w:line="269" w:lineRule="auto"/>
        <w:ind w:firstLine="360"/>
        <w:jc w:val="both"/>
      </w:pPr>
      <w:r>
        <w:rPr>
          <w:rFonts w:ascii="Times New Roman" w:hAnsi="Times New Roman"/>
          <w:b w:val="0"/>
          <w:i w:val="0"/>
          <w:color w:val="000000"/>
          <w:sz w:val="21"/>
          <w:u w:val="none"/>
        </w:rPr>
        <w:t>SDEBO bukan standar ISO/IEC/IEEE, bukan sertifikasi regulator perbankan, bukan pengganti audit keamanan, dan bukan klaim kepatuhan otomatis. Referensi resmi digunakan sebagai landasan metodologis; setiap hasil hanya berlaku untuk versi engine, konfigurasi, dataset, perangkat keras, sistem operasi, dan prosedur uji yang dicatat pada laporan hasil.</w:t>
      </w:r>
    </w:p>
    <w:tbl>
      <w:tblPr>
        <w:tblW w:type="dxa" w:w="9936"/>
        <w:jc w:val="left"/>
        <w:tblLayout w:type="fixed"/>
        <w:tblLook w:firstColumn="1" w:firstRow="1" w:lastColumn="0" w:lastRow="0" w:noHBand="0" w:noVBand="1" w:val="04A0"/>
        <w:tblInd w:w="90" w:type="dxa"/>
      </w:tblPr>
      <w:tblGrid>
        <w:gridCol w:w="3384"/>
        <w:gridCol w:w="6552"/>
      </w:tblGrid>
      <w:tr>
        <w:trPr>
          <w:tblHeader w:val="true"/>
          <w:cantSplit/>
        </w:trPr>
        <w:tc>
          <w:tcPr>
            <w:tcW w:type="dxa" w:w="338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Item</w:t>
            </w:r>
          </w:p>
        </w:tc>
        <w:tc>
          <w:tcPr>
            <w:tcW w:type="dxa" w:w="655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Keterangan</w:t>
            </w:r>
          </w:p>
        </w:tc>
      </w:tr>
      <w:tr>
        <w:trPr>
          <w:cantSplit/>
        </w:trPr>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Nama</w:t>
            </w:r>
          </w:p>
        </w:tc>
        <w:tc>
          <w:tcPr>
            <w:tcW w:type="dxa" w:w="655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Standard Database Engine for Banking and Office Test (SDEBO)</w:t>
            </w:r>
          </w:p>
        </w:tc>
      </w:tr>
      <w:tr>
        <w:trPr>
          <w:cantSplit/>
        </w:trPr>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Revisi</w:t>
            </w:r>
          </w:p>
        </w:tc>
        <w:tc>
          <w:tcPr>
            <w:tcW w:type="dxa" w:w="655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1.0</w:t>
            </w:r>
          </w:p>
        </w:tc>
      </w:tr>
      <w:tr>
        <w:trPr>
          <w:cantSplit/>
        </w:trPr>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Profil penggunaan</w:t>
            </w:r>
          </w:p>
        </w:tc>
        <w:tc>
          <w:tcPr>
            <w:tcW w:type="dxa" w:w="655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Medium Office dan Small Bank Technical Profile</w:t>
            </w:r>
          </w:p>
        </w:tc>
      </w:tr>
      <w:tr>
        <w:trPr>
          <w:cantSplit/>
        </w:trPr>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Skor maksimum</w:t>
            </w:r>
          </w:p>
        </w:tc>
        <w:tc>
          <w:tcPr>
            <w:tcW w:type="dxa" w:w="655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4,00</w:t>
            </w:r>
          </w:p>
        </w:tc>
      </w:tr>
      <w:tr>
        <w:trPr>
          <w:cantSplit/>
        </w:trPr>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Jumlah pengujian</w:t>
            </w:r>
          </w:p>
        </w:tc>
        <w:tc>
          <w:tcPr>
            <w:tcW w:type="dxa" w:w="655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20</w:t>
            </w:r>
          </w:p>
        </w:tc>
      </w:tr>
      <w:tr>
        <w:trPr>
          <w:cantSplit/>
        </w:trPr>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Jumlah bobot</w:t>
            </w:r>
          </w:p>
        </w:tc>
        <w:tc>
          <w:tcPr>
            <w:tcW w:type="dxa" w:w="655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68</w:t>
            </w:r>
          </w:p>
        </w:tc>
      </w:tr>
      <w:tr>
        <w:trPr>
          <w:cantSplit/>
        </w:trPr>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Dataset standar</w:t>
            </w:r>
          </w:p>
        </w:tc>
        <w:tc>
          <w:tcPr>
            <w:tcW w:type="dxa" w:w="655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SDEBO-S750 - 750.000 record</w:t>
            </w:r>
          </w:p>
        </w:tc>
      </w:tr>
      <w:tr>
        <w:trPr>
          <w:cantSplit/>
        </w:trPr>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Dataset minimum</w:t>
            </w:r>
          </w:p>
        </w:tc>
        <w:tc>
          <w:tcPr>
            <w:tcW w:type="dxa" w:w="655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SDEBO-M250 - 250.000 record</w:t>
            </w:r>
          </w:p>
        </w:tc>
      </w:tr>
    </w:tbl>
    <w:p>
      <w:pPr>
        <w:spacing w:after="20"/>
      </w:pPr>
    </w:p>
    <w:p>
      <w:pPr>
        <w:pStyle w:val="Heading1"/>
        <w:keepNext/>
        <w:spacing w:before="160" w:after="80" w:line="240" w:lineRule="auto"/>
        <w:jc w:val="left"/>
      </w:pPr>
      <w:r>
        <w:rPr>
          <w:rFonts w:ascii="Times New Roman" w:hAnsi="Times New Roman"/>
          <w:b/>
          <w:i w:val="0"/>
          <w:color w:val="000000"/>
          <w:sz w:val="24"/>
          <w:u w:val="single"/>
        </w:rPr>
        <w:t>RIWAYAT REVISI</w:t>
      </w:r>
    </w:p>
    <w:tbl>
      <w:tblPr>
        <w:tblW w:type="dxa" w:w="9936"/>
        <w:jc w:val="left"/>
        <w:tblLayout w:type="fixed"/>
        <w:tblLook w:firstColumn="1" w:firstRow="1" w:lastColumn="0" w:lastRow="0" w:noHBand="0" w:noVBand="1" w:val="04A0"/>
        <w:tblInd w:w="90" w:type="dxa"/>
      </w:tblPr>
      <w:tblGrid>
        <w:gridCol w:w="2376"/>
        <w:gridCol w:w="2520"/>
        <w:gridCol w:w="5040"/>
      </w:tblGrid>
      <w:tr>
        <w:trPr>
          <w:tblHeader w:val="true"/>
          <w:cantSplit/>
        </w:trPr>
        <w:tc>
          <w:tcPr>
            <w:tcW w:type="dxa" w:w="237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Revisi</w:t>
            </w:r>
          </w:p>
        </w:tc>
        <w:tc>
          <w:tcPr>
            <w:tcW w:type="dxa" w:w="252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Tanggal</w:t>
            </w:r>
          </w:p>
        </w:tc>
        <w:tc>
          <w:tcPr>
            <w:tcW w:type="dxa" w:w="504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Keterangan</w:t>
            </w:r>
          </w:p>
        </w:tc>
      </w:tr>
      <w:tr>
        <w:trPr>
          <w:cantSplit/>
        </w:trPr>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1.0</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2026</w:t>
            </w:r>
          </w:p>
        </w:tc>
        <w:tc>
          <w:tcPr>
            <w:tcW w:type="dxa" w:w="50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Baseline publik: 20 pengujian, skor A-E, dataset M250/S750, gate correctness, reproducibility, dan disclosure hasil.</w:t>
            </w:r>
          </w:p>
        </w:tc>
      </w:tr>
    </w:tbl>
    <w:p>
      <w:pPr>
        <w:spacing w:after="20"/>
      </w:pPr>
    </w:p>
    <w:p>
      <w:pPr>
        <w:pStyle w:val="Heading1"/>
        <w:keepNext/>
        <w:spacing w:before="140" w:after="80" w:line="240" w:lineRule="auto"/>
        <w:jc w:val="left"/>
      </w:pPr>
      <w:r>
        <w:rPr>
          <w:rFonts w:ascii="Times New Roman" w:hAnsi="Times New Roman"/>
          <w:b/>
          <w:i w:val="0"/>
          <w:color w:val="000000"/>
          <w:sz w:val="24"/>
          <w:u w:val="single"/>
        </w:rPr>
        <w:t>DAFTAR ISI</w:t>
      </w:r>
    </w:p>
    <w:p>
      <w:pPr>
        <w:spacing w:after="30" w:line="240" w:lineRule="auto"/>
        <w:ind w:left="0"/>
      </w:pPr>
      <w:r>
        <w:rPr>
          <w:rFonts w:ascii="Times New Roman" w:hAnsi="Times New Roman"/>
          <w:b w:val="0"/>
          <w:i w:val="0"/>
          <w:color w:val="000000"/>
          <w:sz w:val="21"/>
          <w:u w:val="none"/>
        </w:rPr>
        <w:t>1. Tujuan dan Ruang Lingkup</w:t>
      </w:r>
    </w:p>
    <w:p>
      <w:r>
        <w:br w:type="page"/>
      </w:r>
    </w:p>
    <w:p>
      <w:pPr>
        <w:tabs>
          <w:tab w:pos="9720" w:val="left"/>
        </w:tabs>
        <w:spacing w:after="30" w:line="240" w:lineRule="auto"/>
        <w:ind w:left="0"/>
      </w:pPr>
      <w:r>
        <w:rPr>
          <w:rFonts w:ascii="Times New Roman" w:hAnsi="Times New Roman"/>
          <w:b w:val="0"/>
          <w:i w:val="0"/>
          <w:color w:val="000000"/>
          <w:sz w:val="21"/>
          <w:u w:val="none"/>
        </w:rPr>
        <w:t>2. Istilah, Landasan Normatif, dan Prinsip Pengujian</w:t>
      </w:r>
      <w:r>
        <w:rPr>
          <w:rFonts w:ascii="Times New Roman" w:hAnsi="Times New Roman"/>
          <w:b w:val="0"/>
          <w:i w:val="0"/>
          <w:color w:val="000000"/>
          <w:sz w:val="21"/>
          <w:u w:val="none"/>
        </w:rPr>
        <w:tab/>
        <w:t>4</w:t>
      </w:r>
    </w:p>
    <w:p>
      <w:pPr>
        <w:tabs>
          <w:tab w:pos="9720" w:val="left"/>
        </w:tabs>
        <w:spacing w:after="30" w:line="240" w:lineRule="auto"/>
        <w:ind w:left="0"/>
      </w:pPr>
      <w:r>
        <w:rPr>
          <w:rFonts w:ascii="Times New Roman" w:hAnsi="Times New Roman"/>
          <w:b w:val="0"/>
          <w:i w:val="0"/>
          <w:color w:val="000000"/>
          <w:sz w:val="21"/>
          <w:u w:val="none"/>
        </w:rPr>
        <w:t>3. Dataset SDEBO</w:t>
      </w:r>
      <w:r>
        <w:rPr>
          <w:rFonts w:ascii="Times New Roman" w:hAnsi="Times New Roman"/>
          <w:b w:val="0"/>
          <w:i w:val="0"/>
          <w:color w:val="000000"/>
          <w:sz w:val="21"/>
          <w:u w:val="none"/>
        </w:rPr>
        <w:tab/>
        <w:t>4</w:t>
      </w:r>
    </w:p>
    <w:p>
      <w:pPr>
        <w:tabs>
          <w:tab w:pos="9720" w:val="left"/>
        </w:tabs>
        <w:spacing w:after="30" w:line="240" w:lineRule="auto"/>
        <w:ind w:left="0"/>
      </w:pPr>
      <w:r>
        <w:rPr>
          <w:rFonts w:ascii="Times New Roman" w:hAnsi="Times New Roman"/>
          <w:b w:val="0"/>
          <w:i w:val="0"/>
          <w:color w:val="000000"/>
          <w:sz w:val="21"/>
          <w:u w:val="none"/>
        </w:rPr>
        <w:t>4. Kebutuhan Minimum dan Kondisi Pengujian</w:t>
      </w:r>
      <w:r>
        <w:rPr>
          <w:rFonts w:ascii="Times New Roman" w:hAnsi="Times New Roman"/>
          <w:b w:val="0"/>
          <w:i w:val="0"/>
          <w:color w:val="000000"/>
          <w:sz w:val="21"/>
          <w:u w:val="none"/>
        </w:rPr>
        <w:tab/>
        <w:t>5</w:t>
      </w:r>
    </w:p>
    <w:p>
      <w:pPr>
        <w:tabs>
          <w:tab w:pos="9720" w:val="left"/>
        </w:tabs>
        <w:spacing w:after="30" w:line="240" w:lineRule="auto"/>
        <w:ind w:left="0"/>
      </w:pPr>
      <w:r>
        <w:rPr>
          <w:rFonts w:ascii="Times New Roman" w:hAnsi="Times New Roman"/>
          <w:b w:val="0"/>
          <w:i w:val="0"/>
          <w:color w:val="000000"/>
          <w:sz w:val="21"/>
          <w:u w:val="none"/>
        </w:rPr>
        <w:t>5. Sistem Nilai dan Perhitungan Skor</w:t>
      </w:r>
      <w:r>
        <w:rPr>
          <w:rFonts w:ascii="Times New Roman" w:hAnsi="Times New Roman"/>
          <w:b w:val="0"/>
          <w:i w:val="0"/>
          <w:color w:val="000000"/>
          <w:sz w:val="21"/>
          <w:u w:val="none"/>
        </w:rPr>
        <w:tab/>
        <w:t>6</w:t>
      </w:r>
    </w:p>
    <w:p>
      <w:pPr>
        <w:tabs>
          <w:tab w:pos="9720" w:val="left"/>
        </w:tabs>
        <w:spacing w:after="30" w:line="240" w:lineRule="auto"/>
        <w:ind w:left="0"/>
      </w:pPr>
      <w:r>
        <w:rPr>
          <w:rFonts w:ascii="Times New Roman" w:hAnsi="Times New Roman"/>
          <w:b w:val="0"/>
          <w:i w:val="0"/>
          <w:color w:val="000000"/>
          <w:sz w:val="21"/>
          <w:u w:val="none"/>
        </w:rPr>
        <w:t>6. Daftar 20 Pengujian</w:t>
      </w:r>
      <w:r>
        <w:rPr>
          <w:rFonts w:ascii="Times New Roman" w:hAnsi="Times New Roman"/>
          <w:b w:val="0"/>
          <w:i w:val="0"/>
          <w:color w:val="000000"/>
          <w:sz w:val="21"/>
          <w:u w:val="none"/>
        </w:rPr>
        <w:tab/>
        <w:t>8</w:t>
      </w:r>
    </w:p>
    <w:p>
      <w:pPr>
        <w:tabs>
          <w:tab w:pos="9720" w:val="left"/>
        </w:tabs>
        <w:spacing w:after="30" w:line="240" w:lineRule="auto"/>
        <w:ind w:left="0"/>
      </w:pPr>
      <w:r>
        <w:rPr>
          <w:rFonts w:ascii="Times New Roman" w:hAnsi="Times New Roman"/>
          <w:b w:val="0"/>
          <w:i w:val="0"/>
          <w:color w:val="000000"/>
          <w:sz w:val="21"/>
          <w:u w:val="none"/>
        </w:rPr>
        <w:t>7. Prosedur Pengujian Terperinci</w:t>
      </w:r>
      <w:r>
        <w:rPr>
          <w:rFonts w:ascii="Times New Roman" w:hAnsi="Times New Roman"/>
          <w:b w:val="0"/>
          <w:i w:val="0"/>
          <w:color w:val="000000"/>
          <w:sz w:val="21"/>
          <w:u w:val="none"/>
        </w:rPr>
        <w:tab/>
        <w:t>10</w:t>
      </w:r>
    </w:p>
    <w:p>
      <w:pPr>
        <w:tabs>
          <w:tab w:pos="9720" w:val="left"/>
        </w:tabs>
        <w:spacing w:after="30" w:line="240" w:lineRule="auto"/>
        <w:ind w:left="0"/>
      </w:pPr>
      <w:r>
        <w:rPr>
          <w:rFonts w:ascii="Times New Roman" w:hAnsi="Times New Roman"/>
          <w:b w:val="0"/>
          <w:i w:val="0"/>
          <w:color w:val="000000"/>
          <w:sz w:val="21"/>
          <w:u w:val="none"/>
        </w:rPr>
        <w:t>8. Correctness Gate dan Kelayakan</w:t>
      </w:r>
      <w:r>
        <w:rPr>
          <w:rFonts w:ascii="Times New Roman" w:hAnsi="Times New Roman"/>
          <w:b w:val="0"/>
          <w:i w:val="0"/>
          <w:color w:val="000000"/>
          <w:sz w:val="21"/>
          <w:u w:val="none"/>
        </w:rPr>
        <w:tab/>
        <w:t>14</w:t>
      </w:r>
    </w:p>
    <w:p>
      <w:pPr>
        <w:tabs>
          <w:tab w:pos="9720" w:val="left"/>
        </w:tabs>
        <w:spacing w:after="30" w:line="240" w:lineRule="auto"/>
        <w:ind w:left="0"/>
      </w:pPr>
      <w:r>
        <w:rPr>
          <w:rFonts w:ascii="Times New Roman" w:hAnsi="Times New Roman"/>
          <w:b w:val="0"/>
          <w:i w:val="0"/>
          <w:color w:val="000000"/>
          <w:sz w:val="21"/>
          <w:u w:val="none"/>
        </w:rPr>
        <w:t>9. Ketentuan Reproducibility dan Comparison</w:t>
      </w:r>
      <w:r>
        <w:rPr>
          <w:rFonts w:ascii="Times New Roman" w:hAnsi="Times New Roman"/>
          <w:b w:val="0"/>
          <w:i w:val="0"/>
          <w:color w:val="000000"/>
          <w:sz w:val="21"/>
          <w:u w:val="none"/>
        </w:rPr>
        <w:tab/>
        <w:t>15</w:t>
      </w:r>
    </w:p>
    <w:p>
      <w:pPr>
        <w:tabs>
          <w:tab w:pos="9720" w:val="left"/>
        </w:tabs>
        <w:spacing w:after="30" w:line="240" w:lineRule="auto"/>
        <w:ind w:left="0"/>
      </w:pPr>
      <w:r>
        <w:rPr>
          <w:rFonts w:ascii="Times New Roman" w:hAnsi="Times New Roman"/>
          <w:b w:val="0"/>
          <w:i w:val="0"/>
          <w:color w:val="000000"/>
          <w:sz w:val="21"/>
          <w:u w:val="none"/>
        </w:rPr>
        <w:t>10. Format Laporan Hasil</w:t>
      </w:r>
      <w:r>
        <w:rPr>
          <w:rFonts w:ascii="Times New Roman" w:hAnsi="Times New Roman"/>
          <w:b w:val="0"/>
          <w:i w:val="0"/>
          <w:color w:val="000000"/>
          <w:sz w:val="21"/>
          <w:u w:val="none"/>
        </w:rPr>
        <w:tab/>
        <w:t>15</w:t>
      </w:r>
    </w:p>
    <w:p>
      <w:pPr>
        <w:tabs>
          <w:tab w:pos="9720" w:val="left"/>
        </w:tabs>
        <w:spacing w:after="30" w:line="240" w:lineRule="auto"/>
        <w:ind w:left="0"/>
      </w:pPr>
      <w:r>
        <w:rPr>
          <w:rFonts w:ascii="Times New Roman" w:hAnsi="Times New Roman"/>
          <w:b w:val="0"/>
          <w:i w:val="0"/>
          <w:color w:val="000000"/>
          <w:sz w:val="21"/>
          <w:u w:val="none"/>
        </w:rPr>
        <w:t>Lampiran A. Struktur Data</w:t>
      </w:r>
      <w:r>
        <w:rPr>
          <w:rFonts w:ascii="Times New Roman" w:hAnsi="Times New Roman"/>
          <w:b w:val="0"/>
          <w:i w:val="0"/>
          <w:color w:val="000000"/>
          <w:sz w:val="21"/>
          <w:u w:val="none"/>
        </w:rPr>
        <w:tab/>
        <w:t>16</w:t>
      </w:r>
    </w:p>
    <w:p>
      <w:pPr>
        <w:tabs>
          <w:tab w:pos="9720" w:val="left"/>
        </w:tabs>
        <w:spacing w:after="30" w:line="240" w:lineRule="auto"/>
        <w:ind w:left="0"/>
      </w:pPr>
      <w:r>
        <w:rPr>
          <w:rFonts w:ascii="Times New Roman" w:hAnsi="Times New Roman"/>
          <w:b w:val="0"/>
          <w:i w:val="0"/>
          <w:color w:val="000000"/>
          <w:sz w:val="21"/>
          <w:u w:val="none"/>
        </w:rPr>
        <w:t>Lampiran B. Form Ringkasan Skor</w:t>
      </w:r>
      <w:r>
        <w:rPr>
          <w:rFonts w:ascii="Times New Roman" w:hAnsi="Times New Roman"/>
          <w:b w:val="0"/>
          <w:i w:val="0"/>
          <w:color w:val="000000"/>
          <w:sz w:val="21"/>
          <w:u w:val="none"/>
        </w:rPr>
        <w:tab/>
        <w:t>17</w:t>
      </w:r>
    </w:p>
    <w:p>
      <w:pPr>
        <w:tabs>
          <w:tab w:pos="9720" w:val="left"/>
        </w:tabs>
        <w:spacing w:after="30" w:line="240" w:lineRule="auto"/>
        <w:ind w:left="0"/>
      </w:pPr>
      <w:r>
        <w:rPr>
          <w:rFonts w:ascii="Times New Roman" w:hAnsi="Times New Roman"/>
          <w:b w:val="0"/>
          <w:i w:val="0"/>
          <w:color w:val="000000"/>
          <w:sz w:val="21"/>
          <w:u w:val="none"/>
        </w:rPr>
        <w:t>Lampiran C. Landasan Normatif dan Referensi</w:t>
      </w:r>
      <w:r>
        <w:rPr>
          <w:rFonts w:ascii="Times New Roman" w:hAnsi="Times New Roman"/>
          <w:b w:val="0"/>
          <w:i w:val="0"/>
          <w:color w:val="000000"/>
          <w:sz w:val="21"/>
          <w:u w:val="none"/>
        </w:rPr>
        <w:tab/>
        <w:t>19</w:t>
      </w:r>
    </w:p>
    <w:p>
      <w:pPr>
        <w:tabs>
          <w:tab w:pos="9720" w:val="left"/>
        </w:tabs>
        <w:spacing w:after="30" w:line="240" w:lineRule="auto"/>
        <w:ind w:left="0"/>
      </w:pPr>
      <w:r>
        <w:rPr>
          <w:rFonts w:ascii="Times New Roman" w:hAnsi="Times New Roman"/>
          <w:b w:val="0"/>
          <w:i w:val="0"/>
          <w:color w:val="000000"/>
          <w:sz w:val="21"/>
          <w:u w:val="none"/>
        </w:rPr>
        <w:t>Lampiran D. Matriks Pemetaan dan Batas Klaim</w:t>
      </w:r>
      <w:r>
        <w:rPr>
          <w:rFonts w:ascii="Times New Roman" w:hAnsi="Times New Roman"/>
          <w:b w:val="0"/>
          <w:i w:val="0"/>
          <w:color w:val="000000"/>
          <w:sz w:val="21"/>
          <w:u w:val="none"/>
        </w:rPr>
        <w:tab/>
        <w:t>21</w:t>
      </w:r>
    </w:p>
    <w:p>
      <w:pPr>
        <w:pStyle w:val="Heading1"/>
        <w:keepNext/>
        <w:spacing w:before="180" w:after="80" w:line="240" w:lineRule="auto"/>
        <w:jc w:val="left"/>
      </w:pPr>
      <w:r>
        <w:rPr>
          <w:rFonts w:ascii="Times New Roman" w:hAnsi="Times New Roman"/>
          <w:b/>
          <w:i w:val="0"/>
          <w:color w:val="000000"/>
          <w:sz w:val="24"/>
          <w:u w:val="single"/>
        </w:rPr>
        <w:t>1. TUJUAN DAN RUANG LINGKUP</w:t>
      </w:r>
    </w:p>
    <w:p>
      <w:pPr>
        <w:widowControl/>
        <w:spacing w:after="100" w:before="0" w:line="269" w:lineRule="auto"/>
        <w:ind w:firstLine="360"/>
        <w:jc w:val="both"/>
      </w:pPr>
      <w:r>
        <w:rPr>
          <w:rFonts w:ascii="Times New Roman" w:hAnsi="Times New Roman"/>
          <w:b w:val="0"/>
          <w:i w:val="0"/>
          <w:color w:val="000000"/>
          <w:sz w:val="21"/>
          <w:u w:val="none"/>
        </w:rPr>
        <w:t>SDEBO dirancang untuk memberikan pengujian yang sederhana, terukur, dan dapat diulang oleh pengembang tunggal maupun tim kecil. Fokus pengujian adalah database engine yang dipakai untuk penyimpanan data operasional, transaksi sederhana, pekerjaan administrasi kantor, pencarian dan laporan, backup, pemulihan, keamanan dasar, serta ketahanan terhadap kegagalan proses atau komputer.</w:t>
      </w:r>
    </w:p>
    <w:p>
      <w:pPr>
        <w:widowControl/>
        <w:spacing w:after="100" w:before="0" w:line="269" w:lineRule="auto"/>
        <w:ind w:firstLine="360"/>
        <w:jc w:val="both"/>
      </w:pPr>
      <w:r>
        <w:rPr>
          <w:rFonts w:ascii="Times New Roman" w:hAnsi="Times New Roman"/>
          <w:b w:val="0"/>
          <w:i w:val="0"/>
          <w:color w:val="000000"/>
          <w:sz w:val="21"/>
          <w:u w:val="none"/>
        </w:rPr>
        <w:t>SDEBO tidak bertujuan menentukan database terbaik untuk seluruh jenis beban kerja. Hasil harus dibaca sebagai profil kemampuan engine pada kondisi uji yang sama. Engine embedded dibandingkan dengan engine embedded; engine server dibandingkan dengan engine server. Apabila mode deployment berbeda, hasil harus dipisahkan.</w:t>
      </w:r>
    </w:p>
    <w:p>
      <w:pPr>
        <w:widowControl/>
        <w:spacing w:after="40" w:before="0" w:line="269" w:lineRule="auto"/>
        <w:ind w:firstLine="360"/>
        <w:jc w:val="both"/>
      </w:pPr>
      <w:r>
        <w:rPr>
          <w:rFonts w:ascii="Times New Roman" w:hAnsi="Times New Roman"/>
          <w:b w:val="0"/>
          <w:i w:val="0"/>
          <w:color w:val="000000"/>
          <w:sz w:val="21"/>
          <w:u w:val="none"/>
        </w:rPr>
        <w:t>Profil penggunaan yang dinilai adalah:</w:t>
      </w:r>
    </w:p>
    <w:p>
      <w:pPr>
        <w:widowControl/>
        <w:spacing w:after="60" w:before="0" w:line="269" w:lineRule="auto"/>
        <w:ind w:left="317" w:hanging="259"/>
        <w:jc w:val="left"/>
      </w:pPr>
      <w:r>
        <w:rPr>
          <w:rFonts w:ascii="Times New Roman" w:hAnsi="Times New Roman"/>
          <w:b w:val="0"/>
          <w:i w:val="0"/>
          <w:color w:val="000000"/>
          <w:sz w:val="21"/>
          <w:u w:val="none"/>
        </w:rPr>
        <w:t>- Medium Office: sistem administrasi dengan puluhan ribu entitas utama, dokumen, transaksi harian, laporan, backup rutin, dan beberapa pengguna.</w:t>
      </w:r>
    </w:p>
    <w:p>
      <w:pPr>
        <w:widowControl/>
        <w:spacing w:after="60" w:before="0" w:line="269" w:lineRule="auto"/>
        <w:ind w:left="317" w:hanging="259"/>
        <w:jc w:val="left"/>
      </w:pPr>
      <w:r>
        <w:rPr>
          <w:rFonts w:ascii="Times New Roman" w:hAnsi="Times New Roman"/>
          <w:b w:val="0"/>
          <w:i w:val="0"/>
          <w:color w:val="000000"/>
          <w:sz w:val="21"/>
          <w:u w:val="none"/>
        </w:rPr>
        <w:t>- Small Bank Technical Profile: sistem transaksi skala kecil yang memerlukan atomicity dasar, rollback, backup/restore tervalidasi, crash recovery, deteksi kerusakan, autentikasi dasar, dan tidak boleh mengalami silent corruption.</w:t>
      </w:r>
    </w:p>
    <w:p>
      <w:pPr>
        <w:pStyle w:val="Heading2"/>
        <w:keepNext/>
        <w:spacing w:before="160" w:after="60"/>
      </w:pPr>
      <w:r>
        <w:rPr>
          <w:rFonts w:ascii="Times New Roman" w:hAnsi="Times New Roman"/>
          <w:b/>
          <w:i w:val="0"/>
          <w:color w:val="000000"/>
          <w:sz w:val="21"/>
          <w:u w:val="none"/>
        </w:rPr>
        <w:t>1.1 Status Kesesuaian</w:t>
      </w:r>
    </w:p>
    <w:p>
      <w:pPr>
        <w:widowControl/>
        <w:spacing w:after="100" w:before="0" w:line="269" w:lineRule="auto"/>
        <w:ind w:firstLine="360"/>
        <w:jc w:val="both"/>
      </w:pPr>
      <w:r>
        <w:rPr>
          <w:rFonts w:ascii="Times New Roman" w:hAnsi="Times New Roman"/>
          <w:b w:val="0"/>
          <w:i w:val="0"/>
          <w:color w:val="000000"/>
          <w:sz w:val="21"/>
          <w:u w:val="none"/>
        </w:rPr>
        <w:t>SDEBO mengadaptasi praktik pengujian dan pelaporan dari referensi resmi, tetapi tidak menyatakan bahwa engine yang lulus SDEBO telah tersertifikasi atau compliant terhadap referensi tersebut. Klaim publik harus dibatasi pada evidence yang benar-benar tersedia dalam paket hasil.</w:t>
      </w:r>
    </w:p>
    <w:p>
      <w:r>
        <w:br w:type="page"/>
      </w:r>
    </w:p>
    <w:p>
      <w:pPr>
        <w:pStyle w:val="Heading1"/>
        <w:keepNext/>
        <w:spacing w:before="140" w:after="80" w:line="240" w:lineRule="auto"/>
        <w:jc w:val="left"/>
      </w:pPr>
      <w:r>
        <w:rPr>
          <w:rFonts w:ascii="Times New Roman" w:hAnsi="Times New Roman"/>
          <w:b/>
          <w:i w:val="0"/>
          <w:color w:val="000000"/>
          <w:sz w:val="24"/>
          <w:u w:val="single"/>
        </w:rPr>
        <w:t>2. ISTILAH, LANDASAN NORMATIF, DAN PRINSIP PENGUJIAN</w:t>
      </w:r>
    </w:p>
    <w:p>
      <w:pPr>
        <w:widowControl/>
        <w:spacing w:after="100" w:before="0" w:line="269" w:lineRule="auto"/>
        <w:ind w:firstLine="360"/>
        <w:jc w:val="both"/>
      </w:pPr>
      <w:r>
        <w:rPr>
          <w:rFonts w:ascii="Times New Roman" w:hAnsi="Times New Roman"/>
          <w:b w:val="0"/>
          <w:i w:val="0"/>
          <w:color w:val="000000"/>
          <w:sz w:val="21"/>
          <w:u w:val="none"/>
        </w:rPr>
        <w:t>Bahasa normatif SDEBO mengikuti prinsip requirement levels pada RFC 2119 dan klarifikasi RFC 8174 [18][19]. WAJIB berarti REQUIRED; DILARANG berarti MUST NOT; DISARANKAN berarti SHOULD; dan DAPAT/OPSIONAL berarti MAY. Kata tersebut memiliki daya normatif hanya ketika ditulis dengan huruf kapital.</w:t>
      </w:r>
    </w:p>
    <w:p>
      <w:pPr>
        <w:widowControl/>
        <w:spacing w:after="60" w:before="0" w:line="269" w:lineRule="auto"/>
        <w:ind w:left="317" w:hanging="259"/>
        <w:jc w:val="left"/>
      </w:pPr>
      <w:r>
        <w:rPr>
          <w:rFonts w:ascii="Times New Roman" w:hAnsi="Times New Roman"/>
          <w:b w:val="0"/>
          <w:i w:val="0"/>
          <w:color w:val="000000"/>
          <w:sz w:val="21"/>
          <w:u w:val="none"/>
        </w:rPr>
        <w:t>- Raw result harus disimpan. Nilai akhir tidak boleh hanya berupa screenshot atau satu angka throughput.</w:t>
      </w:r>
    </w:p>
    <w:p>
      <w:pPr>
        <w:widowControl/>
        <w:spacing w:after="60" w:before="0" w:line="269" w:lineRule="auto"/>
        <w:ind w:left="317" w:hanging="259"/>
        <w:jc w:val="left"/>
      </w:pPr>
      <w:r>
        <w:rPr>
          <w:rFonts w:ascii="Times New Roman" w:hAnsi="Times New Roman"/>
          <w:b w:val="0"/>
          <w:i w:val="0"/>
          <w:color w:val="000000"/>
          <w:sz w:val="21"/>
          <w:u w:val="none"/>
        </w:rPr>
        <w:t>- Pengujian performa harus dilakukan setelah warmup yang dinyatakan dan harus melaporkan median serta p95; p99 disarankan untuk operasi cepat.</w:t>
      </w:r>
    </w:p>
    <w:p>
      <w:pPr>
        <w:widowControl/>
        <w:spacing w:after="60" w:before="0" w:line="269" w:lineRule="auto"/>
        <w:ind w:left="317" w:hanging="259"/>
        <w:jc w:val="left"/>
      </w:pPr>
      <w:r>
        <w:rPr>
          <w:rFonts w:ascii="Times New Roman" w:hAnsi="Times New Roman"/>
          <w:b w:val="0"/>
          <w:i w:val="0"/>
          <w:color w:val="000000"/>
          <w:sz w:val="21"/>
          <w:u w:val="none"/>
        </w:rPr>
        <w:t>- Setiap engine harus memakai durability setting yang setara. Menonaktifkan fsync, WAL, journal, atau sinkronisasi pada satu engine tetapi tidak pada lawannya membuat hasil comparison tidak sah.</w:t>
      </w:r>
    </w:p>
    <w:p>
      <w:pPr>
        <w:widowControl/>
        <w:spacing w:after="60" w:before="0" w:line="269" w:lineRule="auto"/>
        <w:ind w:left="317" w:hanging="259"/>
        <w:jc w:val="left"/>
      </w:pPr>
      <w:r>
        <w:rPr>
          <w:rFonts w:ascii="Times New Roman" w:hAnsi="Times New Roman"/>
          <w:b w:val="0"/>
          <w:i w:val="0"/>
          <w:color w:val="000000"/>
          <w:sz w:val="21"/>
          <w:u w:val="none"/>
        </w:rPr>
        <w:t>- Index yang dipakai harus dicatat. Query yang sama secara logis boleh ditulis dengan sintaks native engine, tetapi makna dan result set harus sama.</w:t>
      </w:r>
    </w:p>
    <w:p>
      <w:pPr>
        <w:widowControl/>
        <w:spacing w:after="60" w:before="0" w:line="269" w:lineRule="auto"/>
        <w:ind w:left="317" w:hanging="259"/>
        <w:jc w:val="left"/>
      </w:pPr>
      <w:r>
        <w:rPr>
          <w:rFonts w:ascii="Times New Roman" w:hAnsi="Times New Roman"/>
          <w:b w:val="0"/>
          <w:i w:val="0"/>
          <w:color w:val="000000"/>
          <w:sz w:val="21"/>
          <w:u w:val="none"/>
        </w:rPr>
        <w:t>- Correctness lebih tinggi daripada kecepatan. Engine yang menghasilkan data salah tidak dapat memperoleh nilai performa tinggi untuk test tersebut.</w:t>
      </w:r>
    </w:p>
    <w:p>
      <w:pPr>
        <w:pStyle w:val="Heading1"/>
        <w:keepNext/>
        <w:spacing w:before="140" w:after="80" w:line="240" w:lineRule="auto"/>
        <w:jc w:val="left"/>
      </w:pPr>
      <w:r>
        <w:rPr>
          <w:rFonts w:ascii="Times New Roman" w:hAnsi="Times New Roman"/>
          <w:b/>
          <w:i w:val="0"/>
          <w:color w:val="000000"/>
          <w:sz w:val="24"/>
          <w:u w:val="single"/>
        </w:rPr>
        <w:t>3. DATASET SDEBO</w:t>
      </w:r>
    </w:p>
    <w:p>
      <w:pPr>
        <w:widowControl/>
        <w:spacing w:after="100" w:before="0" w:line="269" w:lineRule="auto"/>
        <w:ind w:firstLine="360"/>
        <w:jc w:val="both"/>
      </w:pPr>
      <w:r>
        <w:rPr>
          <w:rFonts w:ascii="Times New Roman" w:hAnsi="Times New Roman"/>
          <w:b w:val="0"/>
          <w:i w:val="0"/>
          <w:color w:val="000000"/>
          <w:sz w:val="21"/>
          <w:u w:val="none"/>
        </w:rPr>
        <w:t>Dataset memakai model gabungan banking dan office. Generator harus deterministik dengan parameter seed 1999 yang diperlakukan sebagai identitas eksperimen, sehingga dua engine menerima nilai yang sama. Seed tersebut adalah parameter reproducibility, bukan tahun penerbitan atau klaim historis. Data tekstual, nilai uang, waktu, status, relasi, dan distribusi transaksi harus sama pada seluruh engine yang dibandingkan.</w:t>
      </w:r>
    </w:p>
    <w:tbl>
      <w:tblPr>
        <w:tblW w:type="dxa" w:w="10080"/>
        <w:jc w:val="left"/>
        <w:tblLayout w:type="fixed"/>
        <w:tblLook w:firstColumn="1" w:firstRow="1" w:lastColumn="0" w:lastRow="0" w:noHBand="0" w:noVBand="1" w:val="04A0"/>
        <w:tblInd w:w="90" w:type="dxa"/>
      </w:tblPr>
      <w:tblGrid>
        <w:gridCol w:w="1800"/>
        <w:gridCol w:w="1656"/>
        <w:gridCol w:w="1656"/>
        <w:gridCol w:w="4968"/>
      </w:tblGrid>
      <w:tr>
        <w:trPr>
          <w:tblHeader w:val="true"/>
          <w:cantSplit/>
        </w:trPr>
        <w:tc>
          <w:tcPr>
            <w:tcW w:type="dxa" w:w="180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Tabel</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SDEBO-M250</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SDEBO-S750</w:t>
            </w:r>
          </w:p>
        </w:tc>
        <w:tc>
          <w:tcPr>
            <w:tcW w:type="dxa" w:w="496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Fungsi</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customers</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19.950</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49.950</w:t>
            </w:r>
          </w:p>
        </w:tc>
        <w:tc>
          <w:tcPr>
            <w:tcW w:type="dxa" w:w="496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Nasabah/pelanggan kantor; relasi ke branch.</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accounts</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30.000</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75.000</w:t>
            </w:r>
          </w:p>
        </w:tc>
        <w:tc>
          <w:tcPr>
            <w:tcW w:type="dxa" w:w="496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Rekening; saldo, tipe, status, customer_id.</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transactions</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150.000</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500.000</w:t>
            </w:r>
          </w:p>
        </w:tc>
        <w:tc>
          <w:tcPr>
            <w:tcW w:type="dxa" w:w="496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Transaksi debit/kredit; tabel terbesar.</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employees</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5.000</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10.000</w:t>
            </w:r>
          </w:p>
        </w:tc>
        <w:tc>
          <w:tcPr>
            <w:tcW w:type="dxa" w:w="496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Pegawai; department_id, branch_id, role, salary.</w:t>
            </w:r>
          </w:p>
        </w:tc>
      </w:tr>
    </w:tbl>
    <w:p>
      <w:pPr>
        <w:spacing w:after="20"/>
      </w:pPr>
    </w:p>
    <w:p>
      <w:r>
        <w:br w:type="page"/>
      </w:r>
    </w:p>
    <w:tbl>
      <w:tblPr>
        <w:tblW w:type="dxa" w:w="10080"/>
        <w:jc w:val="left"/>
        <w:tblLayout w:type="fixed"/>
        <w:tblLook w:firstColumn="1" w:firstRow="1" w:lastColumn="0" w:lastRow="0" w:noHBand="0" w:noVBand="1" w:val="04A0"/>
        <w:tblInd w:w="90" w:type="dxa"/>
      </w:tblPr>
      <w:tblGrid>
        <w:gridCol w:w="1800"/>
        <w:gridCol w:w="1656"/>
        <w:gridCol w:w="1656"/>
        <w:gridCol w:w="4968"/>
      </w:tblGrid>
      <w:tr>
        <w:trPr>
          <w:tblHeader w:val="true"/>
          <w:cantSplit/>
        </w:trPr>
        <w:tc>
          <w:tcPr>
            <w:tcW w:type="dxa" w:w="180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Tabel</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SDEBO-M250</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SDEBO-S750</w:t>
            </w:r>
          </w:p>
        </w:tc>
        <w:tc>
          <w:tcPr>
            <w:tcW w:type="dxa" w:w="496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Fungsi</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documents</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44.900</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114.900</w:t>
            </w:r>
          </w:p>
        </w:tc>
        <w:tc>
          <w:tcPr>
            <w:tcW w:type="dxa" w:w="496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Dokumen kantor/nasabah dengan metadata dan checksum.</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branches</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50</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50</w:t>
            </w:r>
          </w:p>
        </w:tc>
        <w:tc>
          <w:tcPr>
            <w:tcW w:type="dxa" w:w="496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Kantor/cabang referensi.</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departments</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100</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100</w:t>
            </w:r>
          </w:p>
        </w:tc>
        <w:tc>
          <w:tcPr>
            <w:tcW w:type="dxa" w:w="496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Departemen referensi.</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TOTAL</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250.000</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7"/>
                <w:u w:val="none"/>
              </w:rPr>
              <w:t>750.000</w:t>
            </w:r>
          </w:p>
        </w:tc>
        <w:tc>
          <w:tcPr>
            <w:tcW w:type="dxa" w:w="496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Jumlah record resmi.</w:t>
            </w:r>
          </w:p>
        </w:tc>
      </w:tr>
    </w:tbl>
    <w:p>
      <w:pPr>
        <w:spacing w:after="20"/>
      </w:pPr>
    </w:p>
    <w:p>
      <w:pPr>
        <w:widowControl/>
        <w:spacing w:after="100" w:before="0" w:line="269" w:lineRule="auto"/>
        <w:ind w:firstLine="360"/>
        <w:jc w:val="both"/>
      </w:pPr>
      <w:r>
        <w:rPr>
          <w:rFonts w:ascii="Times New Roman" w:hAnsi="Times New Roman"/>
          <w:b w:val="0"/>
          <w:i w:val="0"/>
          <w:color w:val="000000"/>
          <w:sz w:val="21"/>
          <w:u w:val="none"/>
        </w:rPr>
        <w:t>SDEBO-M250 adalah minimum untuk validasi dan pengembangan harness. SDEBO-S750 adalah dataset standar yang DISARANKAN untuk publikasi comparison. Pengujian extended OPSIONAL dapat menggunakan SDEBO-X1500 sebanyak 1.500.000 record dengan struktur dan distribusi yang sama.</w:t>
      </w:r>
    </w:p>
    <w:p>
      <w:pPr>
        <w:pStyle w:val="Heading2"/>
        <w:keepNext/>
        <w:spacing w:before="160" w:after="60"/>
      </w:pPr>
      <w:r>
        <w:rPr>
          <w:rFonts w:ascii="Times New Roman" w:hAnsi="Times New Roman"/>
          <w:b/>
          <w:i w:val="0"/>
          <w:color w:val="000000"/>
          <w:sz w:val="21"/>
          <w:u w:val="none"/>
        </w:rPr>
        <w:t>3.1 Karakteristik Data Minimum</w:t>
      </w:r>
    </w:p>
    <w:p>
      <w:pPr>
        <w:widowControl/>
        <w:spacing w:after="40" w:before="0" w:line="269" w:lineRule="auto"/>
        <w:ind w:left="317" w:hanging="259"/>
        <w:jc w:val="left"/>
      </w:pPr>
      <w:r>
        <w:rPr>
          <w:rFonts w:ascii="Times New Roman" w:hAnsi="Times New Roman"/>
          <w:b w:val="0"/>
          <w:i w:val="0"/>
          <w:color w:val="000000"/>
          <w:sz w:val="21"/>
          <w:u w:val="none"/>
        </w:rPr>
        <w:t>- Primary key unik pada seluruh tabel.</w:t>
      </w:r>
    </w:p>
    <w:p>
      <w:pPr>
        <w:widowControl/>
        <w:spacing w:after="40" w:before="0" w:line="269" w:lineRule="auto"/>
        <w:ind w:left="317" w:hanging="259"/>
        <w:jc w:val="left"/>
      </w:pPr>
      <w:r>
        <w:rPr>
          <w:rFonts w:ascii="Times New Roman" w:hAnsi="Times New Roman"/>
          <w:b w:val="0"/>
          <w:i w:val="0"/>
          <w:color w:val="000000"/>
          <w:sz w:val="21"/>
          <w:u w:val="none"/>
        </w:rPr>
        <w:t>- Foreign-key/logical relation yang konsisten antara customer-account-transaction dan employee-department-branch.</w:t>
      </w:r>
    </w:p>
    <w:p>
      <w:pPr>
        <w:widowControl/>
        <w:spacing w:after="40" w:before="0" w:line="269" w:lineRule="auto"/>
        <w:ind w:left="317" w:hanging="259"/>
        <w:jc w:val="left"/>
      </w:pPr>
      <w:r>
        <w:rPr>
          <w:rFonts w:ascii="Times New Roman" w:hAnsi="Times New Roman"/>
          <w:b w:val="0"/>
          <w:i w:val="0"/>
          <w:color w:val="000000"/>
          <w:sz w:val="21"/>
          <w:u w:val="none"/>
        </w:rPr>
        <w:t>- Saldo dan amount disimpan sebagai tipe numerik presisi tetap apabila engine mendukungnya; bila tidak, representasi alternatif harus didokumentasikan.</w:t>
      </w:r>
    </w:p>
    <w:p>
      <w:pPr>
        <w:widowControl/>
        <w:spacing w:after="40" w:before="0" w:line="269" w:lineRule="auto"/>
        <w:ind w:left="317" w:hanging="259"/>
        <w:jc w:val="left"/>
      </w:pPr>
      <w:r>
        <w:rPr>
          <w:rFonts w:ascii="Times New Roman" w:hAnsi="Times New Roman"/>
          <w:b w:val="0"/>
          <w:i w:val="0"/>
          <w:color w:val="000000"/>
          <w:sz w:val="21"/>
          <w:u w:val="none"/>
        </w:rPr>
        <w:t>- transactions.timestamp mencakup rentang waktu minimal 24 bulan untuk range, sorting, dan agregasi waktu.</w:t>
      </w:r>
    </w:p>
    <w:p>
      <w:pPr>
        <w:widowControl/>
        <w:spacing w:after="40" w:before="0" w:line="269" w:lineRule="auto"/>
        <w:ind w:left="317" w:hanging="259"/>
        <w:jc w:val="left"/>
      </w:pPr>
      <w:r>
        <w:rPr>
          <w:rFonts w:ascii="Times New Roman" w:hAnsi="Times New Roman"/>
          <w:b w:val="0"/>
          <w:i w:val="0"/>
          <w:color w:val="000000"/>
          <w:sz w:val="21"/>
          <w:u w:val="none"/>
        </w:rPr>
        <w:t>- Sekurang-kurangnya 10% kolom teks memiliki panjang variabel; sekurang-kurangnya 5 status/kategori digunakan untuk GROUP BY dan filter.</w:t>
      </w:r>
    </w:p>
    <w:p>
      <w:pPr>
        <w:widowControl/>
        <w:spacing w:after="40" w:before="0" w:line="269" w:lineRule="auto"/>
        <w:ind w:left="317" w:hanging="259"/>
        <w:jc w:val="left"/>
      </w:pPr>
      <w:r>
        <w:rPr>
          <w:rFonts w:ascii="Times New Roman" w:hAnsi="Times New Roman"/>
          <w:b w:val="0"/>
          <w:i w:val="0"/>
          <w:color w:val="000000"/>
          <w:sz w:val="21"/>
          <w:u w:val="none"/>
        </w:rPr>
        <w:t>- Checksum/digest dataset sumber wajib dibuat sebelum load dan checksum hasil logis wajib digunakan pada test restore, crash, dan corruption.</w:t>
      </w:r>
    </w:p>
    <w:p>
      <w:pPr>
        <w:pStyle w:val="Heading1"/>
        <w:keepNext/>
        <w:spacing w:before="140" w:after="80" w:line="240" w:lineRule="auto"/>
        <w:jc w:val="left"/>
      </w:pPr>
      <w:r>
        <w:rPr>
          <w:rFonts w:ascii="Times New Roman" w:hAnsi="Times New Roman"/>
          <w:b/>
          <w:i w:val="0"/>
          <w:color w:val="000000"/>
          <w:sz w:val="24"/>
          <w:u w:val="single"/>
        </w:rPr>
        <w:t>4. KEBUTUHAN MINIMUM DAN KONDISI PENGUJIAN</w:t>
      </w:r>
    </w:p>
    <w:tbl>
      <w:tblPr>
        <w:tblW w:type="dxa" w:w="10080"/>
        <w:jc w:val="left"/>
        <w:tblLayout w:type="fixed"/>
        <w:tblLook w:firstColumn="1" w:firstRow="1" w:lastColumn="0" w:lastRow="0" w:noHBand="0" w:noVBand="1" w:val="04A0"/>
        <w:tblInd w:w="90" w:type="dxa"/>
      </w:tblPr>
      <w:tblGrid>
        <w:gridCol w:w="1800"/>
        <w:gridCol w:w="3384"/>
        <w:gridCol w:w="4896"/>
      </w:tblGrid>
      <w:tr>
        <w:trPr>
          <w:tblHeader w:val="true"/>
          <w:cantSplit/>
        </w:trPr>
        <w:tc>
          <w:tcPr>
            <w:tcW w:type="dxa" w:w="180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Komponen</w:t>
            </w:r>
          </w:p>
        </w:tc>
        <w:tc>
          <w:tcPr>
            <w:tcW w:type="dxa" w:w="338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Minimum</w:t>
            </w:r>
          </w:p>
        </w:tc>
        <w:tc>
          <w:tcPr>
            <w:tcW w:type="dxa" w:w="48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Disarankan untuk Comparison</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CPU</w:t>
            </w:r>
          </w:p>
        </w:tc>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2 core / 4 thread, 64-bit</w:t>
            </w:r>
          </w:p>
        </w:tc>
        <w:tc>
          <w:tcPr>
            <w:tcW w:type="dxa" w:w="48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4 core / 8 thread atau lebih; model CPU dicatat</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RAM</w:t>
            </w:r>
          </w:p>
        </w:tc>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4 GB</w:t>
            </w:r>
          </w:p>
        </w:tc>
        <w:tc>
          <w:tcPr>
            <w:tcW w:type="dxa" w:w="48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8 GB atau lebih</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Storage</w:t>
            </w:r>
          </w:p>
        </w:tc>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10 GB ruang bebas</w:t>
            </w:r>
          </w:p>
        </w:tc>
        <w:tc>
          <w:tcPr>
            <w:tcW w:type="dxa" w:w="48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SSD, 20 GB ruang bebas atau lebih</w:t>
            </w:r>
          </w:p>
        </w:tc>
      </w:tr>
    </w:tbl>
    <w:p>
      <w:pPr>
        <w:spacing w:after="20"/>
      </w:pPr>
    </w:p>
    <w:p>
      <w:r>
        <w:br w:type="page"/>
      </w:r>
    </w:p>
    <w:tbl>
      <w:tblPr>
        <w:tblW w:type="dxa" w:w="10080"/>
        <w:jc w:val="left"/>
        <w:tblLayout w:type="fixed"/>
        <w:tblLook w:firstColumn="1" w:firstRow="1" w:lastColumn="0" w:lastRow="0" w:noHBand="0" w:noVBand="1" w:val="04A0"/>
        <w:tblInd w:w="90" w:type="dxa"/>
      </w:tblPr>
      <w:tblGrid>
        <w:gridCol w:w="1800"/>
        <w:gridCol w:w="3384"/>
        <w:gridCol w:w="4896"/>
      </w:tblGrid>
      <w:tr>
        <w:trPr>
          <w:tblHeader w:val="true"/>
          <w:cantSplit/>
        </w:trPr>
        <w:tc>
          <w:tcPr>
            <w:tcW w:type="dxa" w:w="180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Komponen</w:t>
            </w:r>
          </w:p>
        </w:tc>
        <w:tc>
          <w:tcPr>
            <w:tcW w:type="dxa" w:w="338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Minimum</w:t>
            </w:r>
          </w:p>
        </w:tc>
        <w:tc>
          <w:tcPr>
            <w:tcW w:type="dxa" w:w="48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Disarankan untuk Comparison</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OS</w:t>
            </w:r>
          </w:p>
        </w:tc>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64-bit, didukung engine</w:t>
            </w:r>
          </w:p>
        </w:tc>
        <w:tc>
          <w:tcPr>
            <w:tcW w:type="dxa" w:w="48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OS yang sama untuk seluruh engine</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Filesystem</w:t>
            </w:r>
          </w:p>
        </w:tc>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Filesystem stabil</w:t>
            </w:r>
          </w:p>
        </w:tc>
        <w:tc>
          <w:tcPr>
            <w:tcW w:type="dxa" w:w="48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Filesystem dan mount option yang sama</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Network</w:t>
            </w:r>
          </w:p>
        </w:tc>
        <w:tc>
          <w:tcPr>
            <w:tcW w:type="dxa" w:w="33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Loopback untuk server lokal</w:t>
            </w:r>
          </w:p>
        </w:tc>
        <w:tc>
          <w:tcPr>
            <w:tcW w:type="dxa" w:w="48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Loopback; remote test dipisahkan</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Power</w:t>
            </w:r>
          </w:p>
        </w:tc>
        <w:tc>
          <w:tcPr>
            <w:tcW w:type="dxa" w:w="33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Normal</w:t>
            </w:r>
          </w:p>
        </w:tc>
        <w:tc>
          <w:tcPr>
            <w:tcW w:type="dxa" w:w="48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Performance mode; sleep/hibernation dimatikan saat run</w:t>
            </w:r>
          </w:p>
        </w:tc>
      </w:tr>
    </w:tbl>
    <w:p>
      <w:pPr>
        <w:spacing w:after="20"/>
      </w:pPr>
    </w:p>
    <w:p>
      <w:pPr>
        <w:widowControl/>
        <w:spacing w:after="100" w:before="0" w:line="269" w:lineRule="auto"/>
        <w:ind w:firstLine="360"/>
        <w:jc w:val="both"/>
      </w:pPr>
      <w:r>
        <w:rPr>
          <w:rFonts w:ascii="Times New Roman" w:hAnsi="Times New Roman"/>
          <w:b w:val="0"/>
          <w:i w:val="0"/>
          <w:color w:val="000000"/>
          <w:sz w:val="21"/>
          <w:u w:val="none"/>
        </w:rPr>
        <w:t>Laporan WAJIB mencatat CPU, jumlah core/thread, RAM, jenis media penyimpanan, filesystem, OS/build, runtime (misalnya JVM/Julia), versi database engine, mode embedded/server, konfigurasi cache, durability/journal/WAL, dan seluruh parameter yang dapat mengubah hasil.</w:t>
      </w:r>
    </w:p>
    <w:p>
      <w:pPr>
        <w:pStyle w:val="Heading2"/>
        <w:keepNext/>
        <w:spacing w:before="160" w:after="60"/>
      </w:pPr>
      <w:r>
        <w:rPr>
          <w:rFonts w:ascii="Times New Roman" w:hAnsi="Times New Roman"/>
          <w:b/>
          <w:i w:val="0"/>
          <w:color w:val="000000"/>
          <w:sz w:val="21"/>
          <w:u w:val="none"/>
        </w:rPr>
        <w:t>4.1 Aturan Run</w:t>
      </w:r>
    </w:p>
    <w:p>
      <w:pPr>
        <w:widowControl/>
        <w:spacing w:after="40" w:before="0" w:line="269" w:lineRule="auto"/>
        <w:ind w:left="317" w:hanging="259"/>
        <w:jc w:val="left"/>
      </w:pPr>
      <w:r>
        <w:rPr>
          <w:rFonts w:ascii="Times New Roman" w:hAnsi="Times New Roman"/>
          <w:b w:val="0"/>
          <w:i w:val="0"/>
          <w:color w:val="000000"/>
          <w:sz w:val="21"/>
          <w:u w:val="none"/>
        </w:rPr>
        <w:t>- Dataset dibuat sekali untuk satu run dan tidak dibuat ulang sebelum setiap query.</w:t>
      </w:r>
    </w:p>
    <w:p>
      <w:pPr>
        <w:widowControl/>
        <w:spacing w:after="40" w:before="0" w:line="269" w:lineRule="auto"/>
        <w:ind w:left="317" w:hanging="259"/>
        <w:jc w:val="left"/>
      </w:pPr>
      <w:r>
        <w:rPr>
          <w:rFonts w:ascii="Times New Roman" w:hAnsi="Times New Roman"/>
          <w:b w:val="0"/>
          <w:i w:val="0"/>
          <w:color w:val="000000"/>
          <w:sz w:val="21"/>
          <w:u w:val="none"/>
        </w:rPr>
        <w:t>- Pengujian point operation: 100 warmup operation dan minimal 1.000 measured operation per run.</w:t>
      </w:r>
    </w:p>
    <w:p>
      <w:pPr>
        <w:widowControl/>
        <w:spacing w:after="40" w:before="0" w:line="269" w:lineRule="auto"/>
        <w:ind w:left="317" w:hanging="259"/>
        <w:jc w:val="left"/>
      </w:pPr>
      <w:r>
        <w:rPr>
          <w:rFonts w:ascii="Times New Roman" w:hAnsi="Times New Roman"/>
          <w:b w:val="0"/>
          <w:i w:val="0"/>
          <w:color w:val="000000"/>
          <w:sz w:val="21"/>
          <w:u w:val="none"/>
        </w:rPr>
        <w:t>- Scan, aggregate, JOIN, report: 2 warmup dan minimal 7 measured execution; gunakan median execution time.</w:t>
      </w:r>
    </w:p>
    <w:p>
      <w:pPr>
        <w:widowControl/>
        <w:spacing w:after="40" w:before="0" w:line="269" w:lineRule="auto"/>
        <w:ind w:left="317" w:hanging="259"/>
        <w:jc w:val="left"/>
      </w:pPr>
      <w:r>
        <w:rPr>
          <w:rFonts w:ascii="Times New Roman" w:hAnsi="Times New Roman"/>
          <w:b w:val="0"/>
          <w:i w:val="0"/>
          <w:color w:val="000000"/>
          <w:sz w:val="21"/>
          <w:u w:val="none"/>
        </w:rPr>
        <w:t>- Write operation: 20 warmup dan minimal 200 committed operation; catat p50/p95 dan error count.</w:t>
      </w:r>
    </w:p>
    <w:p>
      <w:pPr>
        <w:widowControl/>
        <w:spacing w:after="40" w:before="0" w:line="269" w:lineRule="auto"/>
        <w:ind w:left="317" w:hanging="259"/>
        <w:jc w:val="left"/>
      </w:pPr>
      <w:r>
        <w:rPr>
          <w:rFonts w:ascii="Times New Roman" w:hAnsi="Times New Roman"/>
          <w:b w:val="0"/>
          <w:i w:val="0"/>
          <w:color w:val="000000"/>
          <w:sz w:val="21"/>
          <w:u w:val="none"/>
        </w:rPr>
        <w:t>- Benchmark utama diulang minimal 5 run independen. Nilai publik adalah median dari run, bukan hasil tercepat.</w:t>
      </w:r>
    </w:p>
    <w:p>
      <w:pPr>
        <w:widowControl/>
        <w:spacing w:after="40" w:before="0" w:line="269" w:lineRule="auto"/>
        <w:ind w:left="317" w:hanging="259"/>
        <w:jc w:val="left"/>
      </w:pPr>
      <w:r>
        <w:rPr>
          <w:rFonts w:ascii="Times New Roman" w:hAnsi="Times New Roman"/>
          <w:b w:val="0"/>
          <w:i w:val="0"/>
          <w:color w:val="000000"/>
          <w:sz w:val="21"/>
          <w:u w:val="none"/>
        </w:rPr>
        <w:t>- Crash test minimal 5 siklus. Backup/restore minimal 3 siklus.</w:t>
      </w:r>
    </w:p>
    <w:p>
      <w:pPr>
        <w:widowControl/>
        <w:spacing w:after="40" w:before="0" w:line="269" w:lineRule="auto"/>
        <w:ind w:left="317" w:hanging="259"/>
        <w:jc w:val="left"/>
      </w:pPr>
      <w:r>
        <w:rPr>
          <w:rFonts w:ascii="Times New Roman" w:hAnsi="Times New Roman"/>
          <w:b w:val="0"/>
          <w:i w:val="0"/>
          <w:color w:val="000000"/>
          <w:sz w:val="21"/>
          <w:u w:val="none"/>
        </w:rPr>
        <w:t>- Background workload berat, antivirus scan manual, update OS, dan aplikasi lain yang mempengaruhi I/O harus dihentikan atau dicatat.</w:t>
      </w:r>
    </w:p>
    <w:p>
      <w:pPr>
        <w:pStyle w:val="Heading1"/>
        <w:keepNext/>
        <w:spacing w:before="140" w:after="80" w:line="240" w:lineRule="auto"/>
        <w:jc w:val="left"/>
      </w:pPr>
      <w:r>
        <w:rPr>
          <w:rFonts w:ascii="Times New Roman" w:hAnsi="Times New Roman"/>
          <w:b/>
          <w:i w:val="0"/>
          <w:color w:val="000000"/>
          <w:sz w:val="24"/>
          <w:u w:val="single"/>
        </w:rPr>
        <w:t>5. SISTEM NILAI DAN PERHITUNGAN SKOR</w:t>
      </w:r>
    </w:p>
    <w:p>
      <w:pPr>
        <w:widowControl/>
        <w:spacing w:after="100" w:before="0" w:line="269" w:lineRule="auto"/>
        <w:ind w:firstLine="360"/>
        <w:jc w:val="both"/>
      </w:pPr>
      <w:r>
        <w:rPr>
          <w:rFonts w:ascii="Times New Roman" w:hAnsi="Times New Roman"/>
          <w:b w:val="0"/>
          <w:i w:val="0"/>
          <w:color w:val="000000"/>
          <w:sz w:val="21"/>
          <w:u w:val="none"/>
        </w:rPr>
        <w:t>Setiap dari 20 pengujian memiliki bobot 2 sampai 4. Nilai huruf diubah menjadi nilai numerik. Skor akhir adalah weighted average dengan maksimum 4,00. Untuk menjaga urutan ordinal, nilai BC dinormalisasi menjadi 2,50; AB tetap 3,50.</w:t>
      </w:r>
    </w:p>
    <w:p>
      <w:r>
        <w:br w:type="page"/>
      </w:r>
    </w:p>
    <w:tbl>
      <w:tblPr>
        <w:tblW w:type="dxa" w:w="10080"/>
        <w:jc w:val="left"/>
        <w:tblLayout w:type="fixed"/>
        <w:tblLook w:firstColumn="1" w:firstRow="1" w:lastColumn="0" w:lastRow="0" w:noHBand="0" w:noVBand="1" w:val="04A0"/>
        <w:tblInd w:w="90" w:type="dxa"/>
      </w:tblPr>
      <w:tblGrid>
        <w:gridCol w:w="1296"/>
        <w:gridCol w:w="1440"/>
        <w:gridCol w:w="7344"/>
      </w:tblGrid>
      <w:tr>
        <w:trPr>
          <w:tblHeader w:val="true"/>
          <w:cantSplit/>
        </w:trPr>
        <w:tc>
          <w:tcPr>
            <w:tcW w:type="dxa" w:w="12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Nilai</w:t>
            </w:r>
          </w:p>
        </w:tc>
        <w:tc>
          <w:tcPr>
            <w:tcW w:type="dxa" w:w="144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Angka</w:t>
            </w:r>
          </w:p>
        </w:tc>
        <w:tc>
          <w:tcPr>
            <w:tcW w:type="dxa" w:w="734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Arti Umum</w:t>
            </w:r>
          </w:p>
        </w:tc>
      </w:tr>
      <w:tr>
        <w:trPr>
          <w:cantSplit/>
        </w:trPr>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A</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4,00</w:t>
            </w:r>
          </w:p>
        </w:tc>
        <w:tc>
          <w:tcPr>
            <w:tcW w:type="dxa" w:w="734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Sangat kuat; melampaui target SDEBO.</w:t>
            </w:r>
          </w:p>
        </w:tc>
      </w:tr>
      <w:tr>
        <w:trPr>
          <w:cantSplit/>
        </w:trPr>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AB</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3,50</w:t>
            </w:r>
          </w:p>
        </w:tc>
        <w:tc>
          <w:tcPr>
            <w:tcW w:type="dxa" w:w="734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Sangat baik; dekat dengan tingkat A.</w:t>
            </w:r>
          </w:p>
        </w:tc>
      </w:tr>
      <w:tr>
        <w:trPr>
          <w:cantSplit/>
        </w:trPr>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B</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3,00</w:t>
            </w:r>
          </w:p>
        </w:tc>
        <w:tc>
          <w:tcPr>
            <w:tcW w:type="dxa" w:w="734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Memenuhi target SDEBO.</w:t>
            </w:r>
          </w:p>
        </w:tc>
      </w:tr>
      <w:tr>
        <w:trPr>
          <w:cantSplit/>
        </w:trPr>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BC</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2,50</w:t>
            </w:r>
          </w:p>
        </w:tc>
        <w:tc>
          <w:tcPr>
            <w:tcW w:type="dxa" w:w="734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Cukup baik; ada keterbatasan yang masih dapat diterima.</w:t>
            </w:r>
          </w:p>
        </w:tc>
      </w:tr>
      <w:tr>
        <w:trPr>
          <w:cantSplit/>
        </w:trPr>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C</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2,00</w:t>
            </w:r>
          </w:p>
        </w:tc>
        <w:tc>
          <w:tcPr>
            <w:tcW w:type="dxa" w:w="734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Layak dasar; batas minimum operasional.</w:t>
            </w:r>
          </w:p>
        </w:tc>
      </w:tr>
      <w:tr>
        <w:trPr>
          <w:cantSplit/>
        </w:trPr>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D</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1,00</w:t>
            </w:r>
          </w:p>
        </w:tc>
        <w:tc>
          <w:tcPr>
            <w:tcW w:type="dxa" w:w="734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Lemah; hanya sebagian fungsi layak.</w:t>
            </w:r>
          </w:p>
        </w:tc>
      </w:tr>
      <w:tr>
        <w:trPr>
          <w:cantSplit/>
        </w:trPr>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E</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0,00</w:t>
            </w:r>
          </w:p>
        </w:tc>
        <w:tc>
          <w:tcPr>
            <w:tcW w:type="dxa" w:w="734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Gagal/tidak didukung/kesalahan correctness kritis.</w:t>
            </w:r>
          </w:p>
        </w:tc>
      </w:tr>
    </w:tbl>
    <w:p>
      <w:pPr>
        <w:spacing w:after="20"/>
      </w:pPr>
    </w:p>
    <w:p>
      <w:pPr>
        <w:widowControl/>
        <w:spacing w:after="120" w:before="0" w:line="269" w:lineRule="auto"/>
        <w:ind w:firstLine="360"/>
        <w:jc w:val="both"/>
      </w:pPr>
      <w:r>
        <w:rPr>
          <w:rFonts w:ascii="Times New Roman" w:hAnsi="Times New Roman"/>
          <w:b w:val="0"/>
          <w:i w:val="0"/>
          <w:color w:val="000000"/>
          <w:sz w:val="21"/>
          <w:u w:val="none"/>
        </w:rPr>
        <w:t>Rumus skor: SDEBO = SUM(bobot_i x nilai_i) / SUM(bobot_i). Pada Revision 1.0, jumlah bobot seluruh pengujian adalah 68. Dengan demikian: SDEBO = SUM(bobot_i x nilai_i) / 68.</w:t>
      </w:r>
    </w:p>
    <w:tbl>
      <w:tblPr>
        <w:tblW w:type="dxa" w:w="10080"/>
        <w:jc w:val="left"/>
        <w:tblLayout w:type="fixed"/>
        <w:tblLook w:firstColumn="1" w:firstRow="1" w:lastColumn="0" w:lastRow="0" w:noHBand="0" w:noVBand="1" w:val="04A0"/>
        <w:tblInd w:w="90" w:type="dxa"/>
      </w:tblPr>
      <w:tblGrid>
        <w:gridCol w:w="3456"/>
        <w:gridCol w:w="6624"/>
      </w:tblGrid>
      <w:tr>
        <w:trPr>
          <w:tblHeader w:val="true"/>
          <w:cantSplit/>
        </w:trPr>
        <w:tc>
          <w:tcPr>
            <w:tcW w:type="dxa" w:w="34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Skor Akhir</w:t>
            </w:r>
          </w:p>
        </w:tc>
        <w:tc>
          <w:tcPr>
            <w:tcW w:type="dxa" w:w="662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Klasifikasi</w:t>
            </w:r>
          </w:p>
        </w:tc>
      </w:tr>
      <w:tr>
        <w:trPr>
          <w:cantSplit/>
        </w:trPr>
        <w:tc>
          <w:tcPr>
            <w:tcW w:type="dxa" w:w="34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4,00</w:t>
            </w:r>
          </w:p>
        </w:tc>
        <w:tc>
          <w:tcPr>
            <w:tcW w:type="dxa" w:w="66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Perfect</w:t>
            </w:r>
          </w:p>
        </w:tc>
      </w:tr>
      <w:tr>
        <w:trPr>
          <w:cantSplit/>
        </w:trPr>
        <w:tc>
          <w:tcPr>
            <w:tcW w:type="dxa" w:w="34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3,50 dan &lt; 4,00</w:t>
            </w:r>
          </w:p>
        </w:tc>
        <w:tc>
          <w:tcPr>
            <w:tcW w:type="dxa" w:w="66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Excellent</w:t>
            </w:r>
          </w:p>
        </w:tc>
      </w:tr>
      <w:tr>
        <w:trPr>
          <w:cantSplit/>
        </w:trPr>
        <w:tc>
          <w:tcPr>
            <w:tcW w:type="dxa" w:w="34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3,00 sampai 3,50</w:t>
            </w:r>
          </w:p>
        </w:tc>
        <w:tc>
          <w:tcPr>
            <w:tcW w:type="dxa" w:w="66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Great</w:t>
            </w:r>
          </w:p>
        </w:tc>
      </w:tr>
      <w:tr>
        <w:trPr>
          <w:cantSplit/>
        </w:trPr>
        <w:tc>
          <w:tcPr>
            <w:tcW w:type="dxa" w:w="34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2,50 sampai 3,00</w:t>
            </w:r>
          </w:p>
        </w:tc>
        <w:tc>
          <w:tcPr>
            <w:tcW w:type="dxa" w:w="66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Good</w:t>
            </w:r>
          </w:p>
        </w:tc>
      </w:tr>
      <w:tr>
        <w:trPr>
          <w:cantSplit/>
        </w:trPr>
        <w:tc>
          <w:tcPr>
            <w:tcW w:type="dxa" w:w="34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2,00 sampai 2,50</w:t>
            </w:r>
          </w:p>
        </w:tc>
        <w:tc>
          <w:tcPr>
            <w:tcW w:type="dxa" w:w="66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Adequate / Layak Dasar</w:t>
            </w:r>
          </w:p>
        </w:tc>
      </w:tr>
      <w:tr>
        <w:trPr>
          <w:cantSplit/>
        </w:trPr>
        <w:tc>
          <w:tcPr>
            <w:tcW w:type="dxa" w:w="34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&lt; 2,00</w:t>
            </w:r>
          </w:p>
        </w:tc>
        <w:tc>
          <w:tcPr>
            <w:tcW w:type="dxa" w:w="66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Tidak Layak</w:t>
            </w:r>
          </w:p>
        </w:tc>
      </w:tr>
    </w:tbl>
    <w:p>
      <w:pPr>
        <w:spacing w:after="20"/>
      </w:pPr>
    </w:p>
    <w:p>
      <w:pPr>
        <w:pStyle w:val="Heading2"/>
        <w:keepNext/>
        <w:spacing w:before="160" w:after="60"/>
      </w:pPr>
      <w:r>
        <w:rPr>
          <w:rFonts w:ascii="Times New Roman" w:hAnsi="Times New Roman"/>
          <w:b/>
          <w:i w:val="0"/>
          <w:color w:val="000000"/>
          <w:sz w:val="21"/>
          <w:u w:val="none"/>
        </w:rPr>
        <w:t>5.1 Normalisasi Nilai Performa</w:t>
      </w:r>
    </w:p>
    <w:p>
      <w:pPr>
        <w:widowControl/>
        <w:spacing w:after="100" w:before="0" w:line="269" w:lineRule="auto"/>
        <w:ind w:firstLine="360"/>
        <w:jc w:val="both"/>
      </w:pPr>
      <w:r>
        <w:rPr>
          <w:rFonts w:ascii="Times New Roman" w:hAnsi="Times New Roman"/>
          <w:b w:val="0"/>
          <w:i w:val="0"/>
          <w:color w:val="000000"/>
          <w:sz w:val="21"/>
          <w:u w:val="none"/>
        </w:rPr>
        <w:t>Untuk test performa yang memiliki target SDEBO, digunakan Performance Fulfilment Ratio (PFR). Untuk throughput: PFR = hasil throughput / target. Untuk latency: PFR = target latency / latency terukur. Grade ditentukan dari PFR, dengan correctness sebagai syarat awal.</w:t>
      </w:r>
    </w:p>
    <w:p>
      <w:r>
        <w:br w:type="page"/>
      </w:r>
    </w:p>
    <w:tbl>
      <w:tblPr>
        <w:tblW w:type="dxa" w:w="10080"/>
        <w:jc w:val="left"/>
        <w:tblLayout w:type="fixed"/>
        <w:tblLook w:firstColumn="1" w:firstRow="1" w:lastColumn="0" w:lastRow="0" w:noHBand="0" w:noVBand="1" w:val="04A0"/>
        <w:tblInd w:w="90" w:type="dxa"/>
      </w:tblPr>
      <w:tblGrid>
        <w:gridCol w:w="4032"/>
        <w:gridCol w:w="6048"/>
      </w:tblGrid>
      <w:tr>
        <w:trPr>
          <w:tblHeader w:val="true"/>
          <w:cantSplit/>
        </w:trPr>
        <w:tc>
          <w:tcPr>
            <w:tcW w:type="dxa" w:w="403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Grade</w:t>
            </w:r>
          </w:p>
        </w:tc>
        <w:tc>
          <w:tcPr>
            <w:tcW w:type="dxa" w:w="604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8"/>
                <w:u w:val="none"/>
              </w:rPr>
              <w:t>PFR Minimum</w:t>
            </w:r>
          </w:p>
        </w:tc>
      </w:tr>
      <w:tr>
        <w:trPr>
          <w:cantSplit/>
        </w:trPr>
        <w:tc>
          <w:tcPr>
            <w:tcW w:type="dxa" w:w="40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A</w:t>
            </w:r>
          </w:p>
        </w:tc>
        <w:tc>
          <w:tcPr>
            <w:tcW w:type="dxa" w:w="604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1,50</w:t>
            </w:r>
          </w:p>
        </w:tc>
      </w:tr>
      <w:tr>
        <w:trPr>
          <w:cantSplit/>
        </w:trPr>
        <w:tc>
          <w:tcPr>
            <w:tcW w:type="dxa" w:w="40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AB</w:t>
            </w:r>
          </w:p>
        </w:tc>
        <w:tc>
          <w:tcPr>
            <w:tcW w:type="dxa" w:w="604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1,20</w:t>
            </w:r>
          </w:p>
        </w:tc>
      </w:tr>
      <w:tr>
        <w:trPr>
          <w:cantSplit/>
        </w:trPr>
        <w:tc>
          <w:tcPr>
            <w:tcW w:type="dxa" w:w="40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B</w:t>
            </w:r>
          </w:p>
        </w:tc>
        <w:tc>
          <w:tcPr>
            <w:tcW w:type="dxa" w:w="604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1,00</w:t>
            </w:r>
          </w:p>
        </w:tc>
      </w:tr>
      <w:tr>
        <w:trPr>
          <w:cantSplit/>
        </w:trPr>
        <w:tc>
          <w:tcPr>
            <w:tcW w:type="dxa" w:w="40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BC</w:t>
            </w:r>
          </w:p>
        </w:tc>
        <w:tc>
          <w:tcPr>
            <w:tcW w:type="dxa" w:w="604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0,75</w:t>
            </w:r>
          </w:p>
        </w:tc>
      </w:tr>
      <w:tr>
        <w:trPr>
          <w:cantSplit/>
        </w:trPr>
        <w:tc>
          <w:tcPr>
            <w:tcW w:type="dxa" w:w="40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C</w:t>
            </w:r>
          </w:p>
        </w:tc>
        <w:tc>
          <w:tcPr>
            <w:tcW w:type="dxa" w:w="604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0,50</w:t>
            </w:r>
          </w:p>
        </w:tc>
      </w:tr>
      <w:tr>
        <w:trPr>
          <w:cantSplit/>
        </w:trPr>
        <w:tc>
          <w:tcPr>
            <w:tcW w:type="dxa" w:w="40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D</w:t>
            </w:r>
          </w:p>
        </w:tc>
        <w:tc>
          <w:tcPr>
            <w:tcW w:type="dxa" w:w="604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&gt;= 0,25</w:t>
            </w:r>
          </w:p>
        </w:tc>
      </w:tr>
      <w:tr>
        <w:trPr>
          <w:cantSplit/>
        </w:trPr>
        <w:tc>
          <w:tcPr>
            <w:tcW w:type="dxa" w:w="40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8"/>
                <w:u w:val="none"/>
              </w:rPr>
              <w:t>E</w:t>
            </w:r>
          </w:p>
        </w:tc>
        <w:tc>
          <w:tcPr>
            <w:tcW w:type="dxa" w:w="604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8"/>
                <w:u w:val="none"/>
              </w:rPr>
              <w:t>&lt; 0,25 atau correctness gagal</w:t>
            </w:r>
          </w:p>
        </w:tc>
      </w:tr>
    </w:tbl>
    <w:p>
      <w:pPr>
        <w:spacing w:after="20"/>
      </w:pPr>
    </w:p>
    <w:p>
      <w:pPr>
        <w:pStyle w:val="Heading1"/>
        <w:keepNext/>
        <w:spacing w:before="160" w:after="80" w:line="240" w:lineRule="auto"/>
        <w:jc w:val="left"/>
      </w:pPr>
      <w:r>
        <w:rPr>
          <w:rFonts w:ascii="Times New Roman" w:hAnsi="Times New Roman"/>
          <w:b/>
          <w:i w:val="0"/>
          <w:color w:val="000000"/>
          <w:sz w:val="24"/>
          <w:u w:val="single"/>
        </w:rPr>
        <w:t>6. DAFTAR 20 PENGUJIAN</w:t>
      </w:r>
    </w:p>
    <w:tbl>
      <w:tblPr>
        <w:tblW w:type="dxa" w:w="10080"/>
        <w:jc w:val="left"/>
        <w:tblLayout w:type="fixed"/>
        <w:tblLook w:firstColumn="1" w:firstRow="1" w:lastColumn="0" w:lastRow="0" w:noHBand="0" w:noVBand="1" w:val="04A0"/>
        <w:tblInd w:w="90" w:type="dxa"/>
      </w:tblPr>
      <w:tblGrid>
        <w:gridCol w:w="936"/>
        <w:gridCol w:w="2520"/>
        <w:gridCol w:w="1008"/>
        <w:gridCol w:w="5616"/>
      </w:tblGrid>
      <w:tr>
        <w:trPr>
          <w:tblHeader w:val="true"/>
          <w:cantSplit/>
        </w:trPr>
        <w:tc>
          <w:tcPr>
            <w:tcW w:type="dxa" w:w="93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Kode</w:t>
            </w:r>
          </w:p>
        </w:tc>
        <w:tc>
          <w:tcPr>
            <w:tcW w:type="dxa" w:w="252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Pengujian</w:t>
            </w:r>
          </w:p>
        </w:tc>
        <w:tc>
          <w:tcPr>
            <w:tcW w:type="dxa" w:w="100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Bobot</w:t>
            </w:r>
          </w:p>
        </w:tc>
        <w:tc>
          <w:tcPr>
            <w:tcW w:type="dxa" w:w="561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Fokus</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Q01</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Bulk Load</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Kecepatan load dataset standar dan keberhasilan jumlah record.</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Q02</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Primary-Key Lookup</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Random lookup berdasarkan primary key; p50/p95/p99.</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Q03</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Indexed Filter</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Filter/index non-PK atau secondary key yang setara.</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Q04</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Range + ORDER BY + LIMIT</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Range terindeks dengan urutan dan pembatasan hasil.</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Q05</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Aggregate + GROUP BY</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COUNT, SUM, AVG, MIN, MAX dan grouping laporan.</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Q06</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JOIN / Relation Query</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Customer-account-transaction dan office relation.</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Q07</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Full Scan</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2</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Throughput scan tabel besar tanpa filter indeks.</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Q08</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All-Query Sweep</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Seluruh keluarga query publik yang didukung engine.</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T01</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Committed Insert</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Insert satu record + commit/durability.</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T02</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Committed Update/Delete</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Update dan delete random row setelah commit.</w:t>
            </w:r>
          </w:p>
        </w:tc>
      </w:tr>
    </w:tbl>
    <w:p>
      <w:pPr>
        <w:spacing w:after="20"/>
      </w:pPr>
    </w:p>
    <w:p>
      <w:r>
        <w:br w:type="page"/>
      </w:r>
    </w:p>
    <w:tbl>
      <w:tblPr>
        <w:tblW w:type="dxa" w:w="10080"/>
        <w:jc w:val="left"/>
        <w:tblLayout w:type="fixed"/>
        <w:tblLook w:firstColumn="1" w:firstRow="1" w:lastColumn="0" w:lastRow="0" w:noHBand="0" w:noVBand="1" w:val="04A0"/>
        <w:tblInd w:w="90" w:type="dxa"/>
      </w:tblPr>
      <w:tblGrid>
        <w:gridCol w:w="936"/>
        <w:gridCol w:w="2520"/>
        <w:gridCol w:w="1008"/>
        <w:gridCol w:w="5616"/>
      </w:tblGrid>
      <w:tr>
        <w:trPr>
          <w:tblHeader w:val="true"/>
          <w:cantSplit/>
        </w:trPr>
        <w:tc>
          <w:tcPr>
            <w:tcW w:type="dxa" w:w="93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Kode</w:t>
            </w:r>
          </w:p>
        </w:tc>
        <w:tc>
          <w:tcPr>
            <w:tcW w:type="dxa" w:w="252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Pengujian</w:t>
            </w:r>
          </w:p>
        </w:tc>
        <w:tc>
          <w:tcPr>
            <w:tcW w:type="dxa" w:w="100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Bobot</w:t>
            </w:r>
          </w:p>
        </w:tc>
        <w:tc>
          <w:tcPr>
            <w:tcW w:type="dxa" w:w="561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Fokus</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T03</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Atomic Account Transfer</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Debit/kredit dua account harus atomik.</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T04</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Rollback Integrity</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Rollback tidak boleh meninggalkan perubahan.</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T05</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Concurrent Transaction</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Conflict, lost-update, retry/abort dan consistency.</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R01</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Backup Creation</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Backup usable dari database standar.</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R02</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Restore Verification</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Restore + checksum/logical digest harus identik.</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R03</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Sudden Crash / Power Loss</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Kill process/VM power-off pada titik kritis.</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R04</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Journal/WAL Recovery + Reopen</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Recovery log, reopen, dan konsistensi index.</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R05</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Data Corruption Handling</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Deteksi dan respons terhadap kerusakan file/page/log.</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S01</w:t>
            </w:r>
          </w:p>
        </w:tc>
        <w:tc>
          <w:tcPr>
            <w:tcW w:type="dxa" w:w="252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Basic Security</w:t>
            </w:r>
          </w:p>
        </w:tc>
        <w:tc>
          <w:tcPr>
            <w:tcW w:type="dxa" w:w="100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56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Authentication, credential, network exposure, log hygiene.</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O01</w:t>
            </w:r>
          </w:p>
        </w:tc>
        <w:tc>
          <w:tcPr>
            <w:tcW w:type="dxa" w:w="252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Resource &amp; Sustained Load</w:t>
            </w:r>
          </w:p>
        </w:tc>
        <w:tc>
          <w:tcPr>
            <w:tcW w:type="dxa" w:w="100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2</w:t>
            </w:r>
          </w:p>
        </w:tc>
        <w:tc>
          <w:tcPr>
            <w:tcW w:type="dxa" w:w="56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RAM, disk, leak, stabilitas workload berkelanjutan.</w:t>
            </w:r>
          </w:p>
        </w:tc>
      </w:tr>
    </w:tbl>
    <w:p>
      <w:pPr>
        <w:spacing w:after="20"/>
      </w:pPr>
    </w:p>
    <w:p>
      <w:pPr>
        <w:pStyle w:val="Heading2"/>
        <w:keepNext/>
        <w:spacing w:before="160" w:after="60"/>
      </w:pPr>
      <w:r>
        <w:rPr>
          <w:rFonts w:ascii="Times New Roman" w:hAnsi="Times New Roman"/>
          <w:b/>
          <w:i w:val="0"/>
          <w:color w:val="000000"/>
          <w:sz w:val="21"/>
          <w:u w:val="none"/>
        </w:rPr>
        <w:t>6.1 Target Performa Revision 1.0</w:t>
      </w:r>
    </w:p>
    <w:tbl>
      <w:tblPr>
        <w:tblW w:type="dxa" w:w="10080"/>
        <w:jc w:val="left"/>
        <w:tblLayout w:type="fixed"/>
        <w:tblLook w:firstColumn="1" w:firstRow="1" w:lastColumn="0" w:lastRow="0" w:noHBand="0" w:noVBand="1" w:val="04A0"/>
        <w:tblInd w:w="90" w:type="dxa"/>
      </w:tblPr>
      <w:tblGrid>
        <w:gridCol w:w="936"/>
        <w:gridCol w:w="5688"/>
        <w:gridCol w:w="1584"/>
        <w:gridCol w:w="1872"/>
      </w:tblGrid>
      <w:tr>
        <w:trPr>
          <w:tblHeader w:val="true"/>
          <w:cantSplit/>
        </w:trPr>
        <w:tc>
          <w:tcPr>
            <w:tcW w:type="dxa" w:w="93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Kode</w:t>
            </w:r>
          </w:p>
        </w:tc>
        <w:tc>
          <w:tcPr>
            <w:tcW w:type="dxa" w:w="568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Target B (3,00)</w:t>
            </w:r>
          </w:p>
        </w:tc>
        <w:tc>
          <w:tcPr>
            <w:tcW w:type="dxa" w:w="158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Nilai Target</w:t>
            </w:r>
          </w:p>
        </w:tc>
        <w:tc>
          <w:tcPr>
            <w:tcW w:type="dxa" w:w="187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6"/>
                <w:u w:val="none"/>
              </w:rPr>
              <w:t>Jenis</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Q01</w:t>
            </w:r>
          </w:p>
        </w:tc>
        <w:tc>
          <w:tcPr>
            <w:tcW w:type="dxa" w:w="568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Bulk load &gt;= 1.000 rows/s</w:t>
            </w:r>
          </w:p>
        </w:tc>
        <w:tc>
          <w:tcPr>
            <w:tcW w:type="dxa" w:w="15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Throughput</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Q02</w:t>
            </w:r>
          </w:p>
        </w:tc>
        <w:tc>
          <w:tcPr>
            <w:tcW w:type="dxa" w:w="568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PK lookup p95 &lt;= 5 ms</w:t>
            </w:r>
          </w:p>
        </w:tc>
        <w:tc>
          <w:tcPr>
            <w:tcW w:type="dxa" w:w="15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Q03</w:t>
            </w:r>
          </w:p>
        </w:tc>
        <w:tc>
          <w:tcPr>
            <w:tcW w:type="dxa" w:w="568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Indexed filter p95 &lt;= 15 ms</w:t>
            </w:r>
          </w:p>
        </w:tc>
        <w:tc>
          <w:tcPr>
            <w:tcW w:type="dxa" w:w="15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Q04</w:t>
            </w:r>
          </w:p>
        </w:tc>
        <w:tc>
          <w:tcPr>
            <w:tcW w:type="dxa" w:w="568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Range 100 row + order p95 &lt;= 25 ms</w:t>
            </w:r>
          </w:p>
        </w:tc>
        <w:tc>
          <w:tcPr>
            <w:tcW w:type="dxa" w:w="15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Q05</w:t>
            </w:r>
          </w:p>
        </w:tc>
        <w:tc>
          <w:tcPr>
            <w:tcW w:type="dxa" w:w="568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Aggregate/group 500k tx median &lt;= 1.500 ms</w:t>
            </w:r>
          </w:p>
        </w:tc>
        <w:tc>
          <w:tcPr>
            <w:tcW w:type="dxa" w:w="15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Q06</w:t>
            </w:r>
          </w:p>
        </w:tc>
        <w:tc>
          <w:tcPr>
            <w:tcW w:type="dxa" w:w="568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JOIN/report standar median &lt;= 2.000 ms</w:t>
            </w:r>
          </w:p>
        </w:tc>
        <w:tc>
          <w:tcPr>
            <w:tcW w:type="dxa" w:w="15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Q07</w:t>
            </w:r>
          </w:p>
        </w:tc>
        <w:tc>
          <w:tcPr>
            <w:tcW w:type="dxa" w:w="568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Full scan transactions &gt;= 50.000 rows/s</w:t>
            </w:r>
          </w:p>
        </w:tc>
        <w:tc>
          <w:tcPr>
            <w:tcW w:type="dxa" w:w="15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Throughput</w:t>
            </w:r>
          </w:p>
        </w:tc>
      </w:tr>
      <w:tr>
        <w:trPr>
          <w:cantSplit/>
        </w:trPr>
        <w:tc>
          <w:tcPr>
            <w:tcW w:type="dxa" w:w="93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T01</w:t>
            </w:r>
          </w:p>
        </w:tc>
        <w:tc>
          <w:tcPr>
            <w:tcW w:type="dxa" w:w="568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Single insert commit p95 &lt;= 10 ms</w:t>
            </w:r>
          </w:p>
        </w:tc>
        <w:tc>
          <w:tcPr>
            <w:tcW w:type="dxa" w:w="158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r>
        <w:trPr>
          <w:cantSplit/>
        </w:trPr>
        <w:tc>
          <w:tcPr>
            <w:tcW w:type="dxa" w:w="93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T02</w:t>
            </w:r>
          </w:p>
        </w:tc>
        <w:tc>
          <w:tcPr>
            <w:tcW w:type="dxa" w:w="568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Update/delete commit p95 &lt;= 15 ms</w:t>
            </w:r>
          </w:p>
        </w:tc>
        <w:tc>
          <w:tcPr>
            <w:tcW w:type="dxa" w:w="158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18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Latency</w:t>
            </w:r>
          </w:p>
        </w:tc>
      </w:tr>
    </w:tbl>
    <w:p>
      <w:pPr>
        <w:spacing w:after="20"/>
      </w:pPr>
    </w:p>
    <w:p>
      <w:pPr>
        <w:widowControl/>
        <w:spacing w:after="0" w:before="0" w:line="269" w:lineRule="auto"/>
        <w:ind w:firstLine="360"/>
        <w:jc w:val="both"/>
      </w:pPr>
      <w:r>
        <w:rPr>
          <w:rFonts w:ascii="Times New Roman" w:hAnsi="Times New Roman"/>
          <w:b w:val="0"/>
          <w:i w:val="0"/>
          <w:color w:val="000000"/>
          <w:sz w:val="21"/>
          <w:u w:val="none"/>
        </w:rPr>
        <w:t>Target di atas adalah target kelayakan pada SDEBO-S750 dengan perangkat keras minimum/disarankan. Hasil tetap WAJIB dilaporkan sebagai nilai mentah sehingga pembaca dapat menilai pengaruh hardware. Target tidak boleh digunakan untuk menyembunyikan raw latency atau throughput.</w:t>
      </w:r>
    </w:p>
    <w:p>
      <w:r>
        <w:br w:type="page"/>
      </w:r>
    </w:p>
    <w:p>
      <w:pPr>
        <w:pStyle w:val="Heading1"/>
        <w:keepNext/>
        <w:spacing w:before="140" w:after="80" w:line="240" w:lineRule="auto"/>
        <w:jc w:val="left"/>
      </w:pPr>
      <w:r>
        <w:rPr>
          <w:rFonts w:ascii="Times New Roman" w:hAnsi="Times New Roman"/>
          <w:b/>
          <w:i w:val="0"/>
          <w:color w:val="000000"/>
          <w:sz w:val="24"/>
          <w:u w:val="single"/>
        </w:rPr>
        <w:t>7. PROSEDUR PENGUJIAN TERPERINCI</w:t>
      </w:r>
    </w:p>
    <w:p>
      <w:pPr>
        <w:pStyle w:val="Heading2"/>
        <w:keepNext/>
        <w:spacing w:before="160" w:after="60"/>
      </w:pPr>
      <w:r>
        <w:rPr>
          <w:rFonts w:ascii="Times New Roman" w:hAnsi="Times New Roman"/>
          <w:b/>
          <w:i w:val="0"/>
          <w:color w:val="000000"/>
          <w:sz w:val="21"/>
          <w:u w:val="none"/>
        </w:rPr>
        <w:t>7.1 Q01 - Bulk Load (Bobot 3)</w:t>
      </w:r>
    </w:p>
    <w:p>
      <w:pPr>
        <w:widowControl/>
        <w:spacing w:after="100" w:before="0" w:line="269" w:lineRule="auto"/>
        <w:ind w:firstLine="360"/>
        <w:jc w:val="both"/>
      </w:pPr>
      <w:r>
        <w:rPr>
          <w:rFonts w:ascii="Times New Roman" w:hAnsi="Times New Roman"/>
          <w:b w:val="0"/>
          <w:i w:val="0"/>
          <w:color w:val="000000"/>
          <w:sz w:val="21"/>
          <w:u w:val="none"/>
        </w:rPr>
        <w:t>Load SDEBO-S750 dari keadaan database kosong. Catat elapsed time, rows/s, peak RSS, ukuran storage setelah checkpoint/flush, error count, dan jumlah record akhir.</w:t>
      </w:r>
    </w:p>
    <w:p>
      <w:pPr>
        <w:widowControl/>
        <w:spacing w:after="100" w:before="0" w:line="269" w:lineRule="auto"/>
        <w:ind w:firstLine="360"/>
        <w:jc w:val="both"/>
      </w:pPr>
      <w:r>
        <w:rPr>
          <w:rFonts w:ascii="Times New Roman" w:hAnsi="Times New Roman"/>
          <w:b w:val="0"/>
          <w:i w:val="0"/>
          <w:color w:val="000000"/>
          <w:sz w:val="21"/>
          <w:u w:val="none"/>
        </w:rPr>
        <w:t>Grade performa mengikuti PFR terhadap target 1.000 rows/s. Jika jumlah record, key, atau digest tidak sesuai, nilai maksimum adalah E tanpa memperhatikan throughput.</w:t>
      </w:r>
    </w:p>
    <w:p>
      <w:pPr>
        <w:pStyle w:val="Heading2"/>
        <w:keepNext/>
        <w:spacing w:before="160" w:after="60"/>
      </w:pPr>
      <w:r>
        <w:rPr>
          <w:rFonts w:ascii="Times New Roman" w:hAnsi="Times New Roman"/>
          <w:b/>
          <w:i w:val="0"/>
          <w:color w:val="000000"/>
          <w:sz w:val="21"/>
          <w:u w:val="none"/>
        </w:rPr>
        <w:t>7.2 Q02 - Primary-Key Lookup (Bobot 4)</w:t>
      </w:r>
    </w:p>
    <w:p>
      <w:pPr>
        <w:widowControl/>
        <w:spacing w:after="100" w:before="0" w:line="269" w:lineRule="auto"/>
        <w:ind w:firstLine="360"/>
        <w:jc w:val="both"/>
      </w:pPr>
      <w:r>
        <w:rPr>
          <w:rFonts w:ascii="Times New Roman" w:hAnsi="Times New Roman"/>
          <w:b w:val="0"/>
          <w:i w:val="0"/>
          <w:color w:val="000000"/>
          <w:sz w:val="21"/>
          <w:u w:val="none"/>
        </w:rPr>
        <w:t>Gunakan 1.000 key acak yang sudah ditentukan seed 1999 dan mencakup awal, tengah, akhir, serta key panas. Lakukan 100 warmup lookup.</w:t>
      </w:r>
    </w:p>
    <w:p>
      <w:pPr>
        <w:widowControl/>
        <w:spacing w:after="100" w:before="0" w:line="269" w:lineRule="auto"/>
        <w:ind w:firstLine="360"/>
        <w:jc w:val="both"/>
      </w:pPr>
      <w:r>
        <w:rPr>
          <w:rFonts w:ascii="Times New Roman" w:hAnsi="Times New Roman"/>
          <w:b w:val="0"/>
          <w:i w:val="0"/>
          <w:color w:val="000000"/>
          <w:sz w:val="21"/>
          <w:u w:val="none"/>
        </w:rPr>
        <w:t>Catat p50/p95/p99 dan allocation jika runtime memungkinkan. Target B adalah p95 &lt;= 5 ms. Lookup tidak boleh mengubah database.</w:t>
      </w:r>
    </w:p>
    <w:p>
      <w:pPr>
        <w:pStyle w:val="Heading2"/>
        <w:keepNext/>
        <w:spacing w:before="160" w:after="60"/>
      </w:pPr>
      <w:r>
        <w:rPr>
          <w:rFonts w:ascii="Times New Roman" w:hAnsi="Times New Roman"/>
          <w:b/>
          <w:i w:val="0"/>
          <w:color w:val="000000"/>
          <w:sz w:val="21"/>
          <w:u w:val="none"/>
        </w:rPr>
        <w:t>7.3 Q03 - Indexed Filter (Bobot 3)</w:t>
      </w:r>
    </w:p>
    <w:p>
      <w:pPr>
        <w:widowControl/>
        <w:spacing w:after="100" w:before="0" w:line="269" w:lineRule="auto"/>
        <w:ind w:firstLine="360"/>
        <w:jc w:val="both"/>
      </w:pPr>
      <w:r>
        <w:rPr>
          <w:rFonts w:ascii="Times New Roman" w:hAnsi="Times New Roman"/>
          <w:b w:val="0"/>
          <w:i w:val="0"/>
          <w:color w:val="000000"/>
          <w:sz w:val="21"/>
          <w:u w:val="none"/>
        </w:rPr>
        <w:t>Uji pencarian pada secondary index atau index non-PK yang setara, misalnya status + branch, account customer_id, atau transaction reference. Jika engine tidak mendukung secondary index, query tetap diuji sebagai filter dan keterbatasan dicatat.</w:t>
      </w:r>
    </w:p>
    <w:p>
      <w:pPr>
        <w:widowControl/>
        <w:spacing w:after="100" w:before="0" w:line="269" w:lineRule="auto"/>
        <w:ind w:firstLine="360"/>
        <w:jc w:val="both"/>
      </w:pPr>
      <w:r>
        <w:rPr>
          <w:rFonts w:ascii="Times New Roman" w:hAnsi="Times New Roman"/>
          <w:b w:val="0"/>
          <w:i w:val="0"/>
          <w:color w:val="000000"/>
          <w:sz w:val="21"/>
          <w:u w:val="none"/>
        </w:rPr>
        <w:t>Target B adalah p95 &lt;= 15 ms untuk result set kecil.</w:t>
      </w:r>
    </w:p>
    <w:p>
      <w:pPr>
        <w:pStyle w:val="Heading2"/>
        <w:keepNext/>
        <w:spacing w:before="160" w:after="60"/>
      </w:pPr>
      <w:r>
        <w:rPr>
          <w:rFonts w:ascii="Times New Roman" w:hAnsi="Times New Roman"/>
          <w:b/>
          <w:i w:val="0"/>
          <w:color w:val="000000"/>
          <w:sz w:val="21"/>
          <w:u w:val="none"/>
        </w:rPr>
        <w:t>7.4 Q04 - Range + ORDER BY + LIMIT (Bobot 3)</w:t>
      </w:r>
    </w:p>
    <w:p>
      <w:pPr>
        <w:widowControl/>
        <w:spacing w:after="100" w:before="0" w:line="269" w:lineRule="auto"/>
        <w:ind w:firstLine="360"/>
        <w:jc w:val="both"/>
      </w:pPr>
      <w:r>
        <w:rPr>
          <w:rFonts w:ascii="Times New Roman" w:hAnsi="Times New Roman"/>
          <w:b w:val="0"/>
          <w:i w:val="0"/>
          <w:color w:val="000000"/>
          <w:sz w:val="21"/>
          <w:u w:val="none"/>
        </w:rPr>
        <w:t>Ambil 100 row pada rentang transaction_id atau timestamp yang terindeks, urut naik/turun, dan gunakan LIMIT 100. Predicate dan order harus menghasilkan result set logis yang sama.</w:t>
      </w:r>
    </w:p>
    <w:p>
      <w:pPr>
        <w:widowControl/>
        <w:spacing w:after="0" w:before="0" w:line="269" w:lineRule="auto"/>
        <w:ind w:firstLine="360"/>
        <w:jc w:val="both"/>
      </w:pPr>
      <w:r>
        <w:rPr>
          <w:rFonts w:ascii="Times New Roman" w:hAnsi="Times New Roman"/>
          <w:b w:val="0"/>
          <w:i w:val="0"/>
          <w:color w:val="000000"/>
          <w:sz w:val="21"/>
          <w:u w:val="none"/>
        </w:rPr>
        <w:t>Target B adalah p95 &lt;= 25 ms.</w:t>
      </w:r>
    </w:p>
    <w:p>
      <w:r>
        <w:br w:type="page"/>
      </w:r>
    </w:p>
    <w:p>
      <w:pPr>
        <w:pStyle w:val="Heading2"/>
        <w:keepNext/>
        <w:spacing w:before="160" w:after="60"/>
      </w:pPr>
      <w:r>
        <w:rPr>
          <w:rFonts w:ascii="Times New Roman" w:hAnsi="Times New Roman"/>
          <w:b/>
          <w:i w:val="0"/>
          <w:color w:val="000000"/>
          <w:sz w:val="21"/>
          <w:u w:val="none"/>
        </w:rPr>
        <w:t>7.5 Q05 - Aggregate + GROUP BY (Bobot 3)</w:t>
      </w:r>
    </w:p>
    <w:p>
      <w:pPr>
        <w:widowControl/>
        <w:spacing w:after="100" w:before="0" w:line="269" w:lineRule="auto"/>
        <w:ind w:firstLine="360"/>
        <w:jc w:val="both"/>
      </w:pPr>
      <w:r>
        <w:rPr>
          <w:rFonts w:ascii="Times New Roman" w:hAnsi="Times New Roman"/>
          <w:b w:val="0"/>
          <w:i w:val="0"/>
          <w:color w:val="000000"/>
          <w:sz w:val="21"/>
          <w:u w:val="none"/>
        </w:rPr>
        <w:t>Uji COUNT, SUM, AVG, MIN, MAX dan GROUP BY pada tabel transactions. Contoh: total amount per branch, channel, bulan, atau account type.</w:t>
      </w:r>
    </w:p>
    <w:p>
      <w:pPr>
        <w:widowControl/>
        <w:spacing w:after="100" w:before="0" w:line="269" w:lineRule="auto"/>
        <w:ind w:firstLine="360"/>
        <w:jc w:val="both"/>
      </w:pPr>
      <w:r>
        <w:rPr>
          <w:rFonts w:ascii="Times New Roman" w:hAnsi="Times New Roman"/>
          <w:b w:val="0"/>
          <w:i w:val="0"/>
          <w:color w:val="000000"/>
          <w:sz w:val="21"/>
          <w:u w:val="none"/>
        </w:rPr>
        <w:t>Target B adalah median &lt;= 1.500 ms untuk query aggregate standar pada SDEBO-S750.</w:t>
      </w:r>
    </w:p>
    <w:p>
      <w:pPr>
        <w:pStyle w:val="Heading2"/>
        <w:keepNext/>
        <w:spacing w:before="160" w:after="60"/>
      </w:pPr>
      <w:r>
        <w:rPr>
          <w:rFonts w:ascii="Times New Roman" w:hAnsi="Times New Roman"/>
          <w:b/>
          <w:i w:val="0"/>
          <w:color w:val="000000"/>
          <w:sz w:val="21"/>
          <w:u w:val="none"/>
        </w:rPr>
        <w:t>7.6 Q06 - JOIN / Relation Query (Bobot 4)</w:t>
      </w:r>
    </w:p>
    <w:p>
      <w:pPr>
        <w:widowControl/>
        <w:spacing w:after="100" w:before="0" w:line="269" w:lineRule="auto"/>
        <w:ind w:firstLine="360"/>
        <w:jc w:val="both"/>
      </w:pPr>
      <w:r>
        <w:rPr>
          <w:rFonts w:ascii="Times New Roman" w:hAnsi="Times New Roman"/>
          <w:b w:val="0"/>
          <w:i w:val="0"/>
          <w:color w:val="000000"/>
          <w:sz w:val="21"/>
          <w:u w:val="none"/>
        </w:rPr>
        <w:t>Uji minimal dua relation: customer -&gt; account -&gt; transaction dan employee -&gt; department -&gt; branch. Engine document/graph dapat memakai mekanisme relation native selama result set sama.</w:t>
      </w:r>
    </w:p>
    <w:p>
      <w:pPr>
        <w:widowControl/>
        <w:spacing w:after="100" w:before="0" w:line="269" w:lineRule="auto"/>
        <w:ind w:firstLine="360"/>
        <w:jc w:val="both"/>
      </w:pPr>
      <w:r>
        <w:rPr>
          <w:rFonts w:ascii="Times New Roman" w:hAnsi="Times New Roman"/>
          <w:b w:val="0"/>
          <w:i w:val="0"/>
          <w:color w:val="000000"/>
          <w:sz w:val="21"/>
          <w:u w:val="none"/>
        </w:rPr>
        <w:t>Target B adalah median &lt;= 2.000 ms. Query plan/index usage harus dicatat bila tersedia.</w:t>
      </w:r>
    </w:p>
    <w:p>
      <w:pPr>
        <w:pStyle w:val="Heading2"/>
        <w:keepNext/>
        <w:spacing w:before="160" w:after="60"/>
      </w:pPr>
      <w:r>
        <w:rPr>
          <w:rFonts w:ascii="Times New Roman" w:hAnsi="Times New Roman"/>
          <w:b/>
          <w:i w:val="0"/>
          <w:color w:val="000000"/>
          <w:sz w:val="21"/>
          <w:u w:val="none"/>
        </w:rPr>
        <w:t>7.7 Q07 - Full Scan (Bobot 2)</w:t>
      </w:r>
    </w:p>
    <w:p>
      <w:pPr>
        <w:widowControl/>
        <w:spacing w:after="100" w:before="0" w:line="269" w:lineRule="auto"/>
        <w:ind w:firstLine="360"/>
        <w:jc w:val="both"/>
      </w:pPr>
      <w:r>
        <w:rPr>
          <w:rFonts w:ascii="Times New Roman" w:hAnsi="Times New Roman"/>
          <w:b w:val="0"/>
          <w:i w:val="0"/>
          <w:color w:val="000000"/>
          <w:sz w:val="21"/>
          <w:u w:val="none"/>
        </w:rPr>
        <w:t>Scan seluruh transactions tanpa predicate yang dapat memakai index. Hasil dapat diproyeksikan ke kolom tetap untuk menghindari perbedaan payload besar.</w:t>
      </w:r>
    </w:p>
    <w:p>
      <w:pPr>
        <w:widowControl/>
        <w:spacing w:after="100" w:before="0" w:line="269" w:lineRule="auto"/>
        <w:ind w:firstLine="360"/>
        <w:jc w:val="both"/>
      </w:pPr>
      <w:r>
        <w:rPr>
          <w:rFonts w:ascii="Times New Roman" w:hAnsi="Times New Roman"/>
          <w:b w:val="0"/>
          <w:i w:val="0"/>
          <w:color w:val="000000"/>
          <w:sz w:val="21"/>
          <w:u w:val="none"/>
        </w:rPr>
        <w:t>Target B adalah &gt;= 50.000 rows/s. Catat warm dan cold result secara terpisah bila memungkinkan.</w:t>
      </w:r>
    </w:p>
    <w:p>
      <w:pPr>
        <w:pStyle w:val="Heading2"/>
        <w:keepNext/>
        <w:spacing w:before="160" w:after="60"/>
      </w:pPr>
      <w:r>
        <w:rPr>
          <w:rFonts w:ascii="Times New Roman" w:hAnsi="Times New Roman"/>
          <w:b/>
          <w:i w:val="0"/>
          <w:color w:val="000000"/>
          <w:sz w:val="21"/>
          <w:u w:val="none"/>
        </w:rPr>
        <w:t>7.8 Q08 - All-Query Sweep (Bobot 3)</w:t>
      </w:r>
    </w:p>
    <w:p>
      <w:pPr>
        <w:widowControl/>
        <w:spacing w:after="100" w:before="0" w:line="269" w:lineRule="auto"/>
        <w:ind w:firstLine="360"/>
        <w:jc w:val="both"/>
      </w:pPr>
      <w:r>
        <w:rPr>
          <w:rFonts w:ascii="Times New Roman" w:hAnsi="Times New Roman"/>
          <w:b w:val="0"/>
          <w:i w:val="0"/>
          <w:color w:val="000000"/>
          <w:sz w:val="21"/>
          <w:u w:val="none"/>
        </w:rPr>
        <w:t>Buat Query Coverage Matrix untuk seluruh keluarga query publik engine. Common set minimal meliputi create/open, insert, select/project, filter, boolean AND/OR, comparison, range, order, limit, aggregate, group, join/relation, update, delete, begin/commit/rollback, dan index lookup.</w:t>
      </w:r>
    </w:p>
    <w:p>
      <w:pPr>
        <w:widowControl/>
        <w:spacing w:after="100" w:before="0" w:line="269" w:lineRule="auto"/>
        <w:ind w:firstLine="360"/>
        <w:jc w:val="both"/>
      </w:pPr>
      <w:r>
        <w:rPr>
          <w:rFonts w:ascii="Times New Roman" w:hAnsi="Times New Roman"/>
          <w:b w:val="0"/>
          <w:i w:val="0"/>
          <w:color w:val="000000"/>
          <w:sz w:val="21"/>
          <w:u w:val="none"/>
        </w:rPr>
        <w:t>Grade: A=100% common query selesai benar; AB&gt;=95%; B&gt;=90%; BC&gt;=80%; C&gt;=70%; D&gt;=50%; E&lt;50% atau ada hasil salah yang tidak terdeteksi.</w:t>
      </w:r>
    </w:p>
    <w:p>
      <w:pPr>
        <w:pStyle w:val="Heading2"/>
        <w:keepNext/>
        <w:spacing w:before="160" w:after="60"/>
      </w:pPr>
      <w:r>
        <w:rPr>
          <w:rFonts w:ascii="Times New Roman" w:hAnsi="Times New Roman"/>
          <w:b/>
          <w:i w:val="0"/>
          <w:color w:val="000000"/>
          <w:sz w:val="21"/>
          <w:u w:val="none"/>
        </w:rPr>
        <w:t>7.9 T01 - Committed Insert (Bobot 3)</w:t>
      </w:r>
    </w:p>
    <w:p>
      <w:pPr>
        <w:widowControl/>
        <w:spacing w:after="100" w:before="0" w:line="269" w:lineRule="auto"/>
        <w:ind w:firstLine="360"/>
        <w:jc w:val="both"/>
      </w:pPr>
      <w:r>
        <w:rPr>
          <w:rFonts w:ascii="Times New Roman" w:hAnsi="Times New Roman"/>
          <w:b w:val="0"/>
          <w:i w:val="0"/>
          <w:color w:val="000000"/>
          <w:sz w:val="21"/>
          <w:u w:val="none"/>
        </w:rPr>
        <w:t>Lakukan minimal 200 insert satu-row yang masing-masing committed, setelah 20 warmup. Catat p50/p95, fsync/journal mode, error, dan digest akhir.</w:t>
      </w:r>
    </w:p>
    <w:p>
      <w:pPr>
        <w:widowControl/>
        <w:spacing w:after="0" w:before="0" w:line="269" w:lineRule="auto"/>
        <w:ind w:firstLine="360"/>
        <w:jc w:val="both"/>
      </w:pPr>
      <w:r>
        <w:rPr>
          <w:rFonts w:ascii="Times New Roman" w:hAnsi="Times New Roman"/>
          <w:b w:val="0"/>
          <w:i w:val="0"/>
          <w:color w:val="000000"/>
          <w:sz w:val="21"/>
          <w:u w:val="none"/>
        </w:rPr>
        <w:t>Target B adalah p95 &lt;= 10 ms. Record yang dilaporkan committed harus tetap ada setelah reopen.</w:t>
      </w:r>
    </w:p>
    <w:p>
      <w:r>
        <w:br w:type="page"/>
      </w:r>
    </w:p>
    <w:p>
      <w:pPr>
        <w:pStyle w:val="Heading2"/>
        <w:keepNext/>
        <w:spacing w:before="160" w:after="60"/>
      </w:pPr>
      <w:r>
        <w:rPr>
          <w:rFonts w:ascii="Times New Roman" w:hAnsi="Times New Roman"/>
          <w:b/>
          <w:i w:val="0"/>
          <w:color w:val="000000"/>
          <w:sz w:val="21"/>
          <w:u w:val="none"/>
        </w:rPr>
        <w:t>7.10 T02 - Committed Update/Delete (Bobot 4)</w:t>
      </w:r>
    </w:p>
    <w:p>
      <w:pPr>
        <w:widowControl/>
        <w:spacing w:after="100" w:before="0" w:line="269" w:lineRule="auto"/>
        <w:ind w:firstLine="360"/>
        <w:jc w:val="both"/>
      </w:pPr>
      <w:r>
        <w:rPr>
          <w:rFonts w:ascii="Times New Roman" w:hAnsi="Times New Roman"/>
          <w:b w:val="0"/>
          <w:i w:val="0"/>
          <w:color w:val="000000"/>
          <w:sz w:val="21"/>
          <w:u w:val="none"/>
        </w:rPr>
        <w:t>Lakukan update dan delete random key pada dataset yang telah warm. Update harus menyentuh satu row atau kelompok kecil yang jelas. Jangan rebuild dataset di antara operation.</w:t>
      </w:r>
    </w:p>
    <w:p>
      <w:pPr>
        <w:widowControl/>
        <w:spacing w:after="100" w:before="0" w:line="269" w:lineRule="auto"/>
        <w:ind w:firstLine="360"/>
        <w:jc w:val="both"/>
      </w:pPr>
      <w:r>
        <w:rPr>
          <w:rFonts w:ascii="Times New Roman" w:hAnsi="Times New Roman"/>
          <w:b w:val="0"/>
          <w:i w:val="0"/>
          <w:color w:val="000000"/>
          <w:sz w:val="21"/>
          <w:u w:val="none"/>
        </w:rPr>
        <w:t>Target B adalah p95 &lt;= 15 ms untuk operasi sederhana. Hasil akhir diverifikasi setelah reopen.</w:t>
      </w:r>
    </w:p>
    <w:p>
      <w:pPr>
        <w:pStyle w:val="Heading2"/>
        <w:keepNext/>
        <w:spacing w:before="160" w:after="60"/>
      </w:pPr>
      <w:r>
        <w:rPr>
          <w:rFonts w:ascii="Times New Roman" w:hAnsi="Times New Roman"/>
          <w:b/>
          <w:i w:val="0"/>
          <w:color w:val="000000"/>
          <w:sz w:val="21"/>
          <w:u w:val="none"/>
        </w:rPr>
        <w:t>7.11 T03 - Atomic Account Transfer (Bobot 4)</w:t>
      </w:r>
    </w:p>
    <w:p>
      <w:pPr>
        <w:widowControl/>
        <w:spacing w:after="100" w:before="0" w:line="269" w:lineRule="auto"/>
        <w:ind w:firstLine="360"/>
        <w:jc w:val="both"/>
      </w:pPr>
      <w:r>
        <w:rPr>
          <w:rFonts w:ascii="Times New Roman" w:hAnsi="Times New Roman"/>
          <w:b w:val="0"/>
          <w:i w:val="0"/>
          <w:color w:val="000000"/>
          <w:sz w:val="21"/>
          <w:u w:val="none"/>
        </w:rPr>
        <w:t>Pilih dua rekening. Dalam satu transaction, debit account A dan kredit account B dengan amount yang sama. Jalankan minimal 1.000 transfer normal dan 5 crash injection cycle.</w:t>
      </w:r>
    </w:p>
    <w:p>
      <w:pPr>
        <w:widowControl/>
        <w:spacing w:after="100" w:before="0" w:line="269" w:lineRule="auto"/>
        <w:ind w:firstLine="360"/>
        <w:jc w:val="both"/>
      </w:pPr>
      <w:r>
        <w:rPr>
          <w:rFonts w:ascii="Times New Roman" w:hAnsi="Times New Roman"/>
          <w:b w:val="0"/>
          <w:i w:val="0"/>
          <w:color w:val="000000"/>
          <w:sz w:val="21"/>
          <w:u w:val="none"/>
        </w:rPr>
        <w:t>State yang sah hanya PRE-COMMIT atau POST-COMMIT. Half-transfer, double-credit, double-debit, atau saldo tidak seimbang adalah E dan memicu Small Bank Gate failure.</w:t>
      </w:r>
    </w:p>
    <w:p>
      <w:pPr>
        <w:pStyle w:val="Heading2"/>
        <w:keepNext/>
        <w:spacing w:before="160" w:after="60"/>
      </w:pPr>
      <w:r>
        <w:rPr>
          <w:rFonts w:ascii="Times New Roman" w:hAnsi="Times New Roman"/>
          <w:b/>
          <w:i w:val="0"/>
          <w:color w:val="000000"/>
          <w:sz w:val="21"/>
          <w:u w:val="none"/>
        </w:rPr>
        <w:t>7.12 T04 - Rollback Integrity (Bobot 4)</w:t>
      </w:r>
    </w:p>
    <w:p>
      <w:pPr>
        <w:widowControl/>
        <w:spacing w:after="100" w:before="0" w:line="269" w:lineRule="auto"/>
        <w:ind w:firstLine="360"/>
        <w:jc w:val="both"/>
      </w:pPr>
      <w:r>
        <w:rPr>
          <w:rFonts w:ascii="Times New Roman" w:hAnsi="Times New Roman"/>
          <w:b w:val="0"/>
          <w:i w:val="0"/>
          <w:color w:val="000000"/>
          <w:sz w:val="21"/>
          <w:u w:val="none"/>
        </w:rPr>
        <w:t>Mulai transaction, lakukan kombinasi insert/update/delete, kemudian rollback. Ulangi minimal 200 kali. Setelah selesai dan setelah restart, digest logical state harus sama dengan state sebelum transaction.</w:t>
      </w:r>
    </w:p>
    <w:p>
      <w:pPr>
        <w:widowControl/>
        <w:spacing w:after="100" w:before="0" w:line="269" w:lineRule="auto"/>
        <w:ind w:firstLine="360"/>
        <w:jc w:val="both"/>
      </w:pPr>
      <w:r>
        <w:rPr>
          <w:rFonts w:ascii="Times New Roman" w:hAnsi="Times New Roman"/>
          <w:b w:val="0"/>
          <w:i w:val="0"/>
          <w:color w:val="000000"/>
          <w:sz w:val="21"/>
          <w:u w:val="none"/>
        </w:rPr>
        <w:t>Perubahan yang tersisa setelah rollback adalah correctness failure. Silent leftover adalah E.</w:t>
      </w:r>
    </w:p>
    <w:p>
      <w:pPr>
        <w:pStyle w:val="Heading2"/>
        <w:keepNext/>
        <w:spacing w:before="160" w:after="60"/>
      </w:pPr>
      <w:r>
        <w:rPr>
          <w:rFonts w:ascii="Times New Roman" w:hAnsi="Times New Roman"/>
          <w:b/>
          <w:i w:val="0"/>
          <w:color w:val="000000"/>
          <w:sz w:val="21"/>
          <w:u w:val="none"/>
        </w:rPr>
        <w:t>7.13 T05 - Concurrent Transaction (Bobot 4)</w:t>
      </w:r>
    </w:p>
    <w:p>
      <w:pPr>
        <w:widowControl/>
        <w:spacing w:after="100" w:before="0" w:line="269" w:lineRule="auto"/>
        <w:ind w:firstLine="360"/>
        <w:jc w:val="both"/>
      </w:pPr>
      <w:r>
        <w:rPr>
          <w:rFonts w:ascii="Times New Roman" w:hAnsi="Times New Roman"/>
          <w:b w:val="0"/>
          <w:i w:val="0"/>
          <w:color w:val="000000"/>
          <w:sz w:val="21"/>
          <w:u w:val="none"/>
        </w:rPr>
        <w:t>Gunakan minimal 4 worker/client jika engine mendukung concurrency. Worker melakukan transfer/update pada key yang sebagian overlap. Catat commit, abort/retry, deadlock, lost update, dan p95 commit latency.</w:t>
      </w:r>
    </w:p>
    <w:p>
      <w:pPr>
        <w:widowControl/>
        <w:spacing w:after="100" w:before="0" w:line="269" w:lineRule="auto"/>
        <w:ind w:firstLine="360"/>
        <w:jc w:val="both"/>
      </w:pPr>
      <w:r>
        <w:rPr>
          <w:rFonts w:ascii="Times New Roman" w:hAnsi="Times New Roman"/>
          <w:b w:val="0"/>
          <w:i w:val="0"/>
          <w:color w:val="000000"/>
          <w:sz w:val="21"/>
          <w:u w:val="none"/>
        </w:rPr>
        <w:t>Nilai A/B mensyaratkan tidak ada lost update atau corruption. Engine single-writer dapat diuji sesuai model concurrency-nya dan batas tersebut harus dinyatakan.</w:t>
      </w:r>
    </w:p>
    <w:p>
      <w:pPr>
        <w:pStyle w:val="Heading2"/>
        <w:keepNext/>
        <w:spacing w:before="160" w:after="60"/>
      </w:pPr>
      <w:r>
        <w:rPr>
          <w:rFonts w:ascii="Times New Roman" w:hAnsi="Times New Roman"/>
          <w:b/>
          <w:i w:val="0"/>
          <w:color w:val="000000"/>
          <w:sz w:val="21"/>
          <w:u w:val="none"/>
        </w:rPr>
        <w:t>7.14 R01 - Backup Creation (Bobot 3)</w:t>
      </w:r>
    </w:p>
    <w:p>
      <w:pPr>
        <w:widowControl/>
        <w:spacing w:after="0" w:before="0" w:line="269" w:lineRule="auto"/>
        <w:ind w:firstLine="360"/>
        <w:jc w:val="both"/>
      </w:pPr>
      <w:r>
        <w:rPr>
          <w:rFonts w:ascii="Times New Roman" w:hAnsi="Times New Roman"/>
          <w:b w:val="0"/>
          <w:i w:val="0"/>
          <w:color w:val="000000"/>
          <w:sz w:val="21"/>
          <w:u w:val="none"/>
        </w:rPr>
        <w:t>Buat backup dari SDEBO-S750 menggunakan fasilitas native. Catat waktu, ukuran backup, apakah backup online/offline, dan apakah write harus dihentikan.</w:t>
      </w:r>
    </w:p>
    <w:p>
      <w:r>
        <w:br w:type="page"/>
      </w:r>
    </w:p>
    <w:p>
      <w:pPr>
        <w:widowControl/>
        <w:spacing w:after="100" w:before="0" w:line="269" w:lineRule="auto"/>
        <w:ind w:firstLine="360"/>
        <w:jc w:val="both"/>
      </w:pPr>
      <w:r>
        <w:rPr>
          <w:rFonts w:ascii="Times New Roman" w:hAnsi="Times New Roman"/>
          <w:b w:val="0"/>
          <w:i w:val="0"/>
          <w:color w:val="000000"/>
          <w:sz w:val="21"/>
          <w:u w:val="none"/>
        </w:rPr>
        <w:t>Backup yang tidak dapat digunakan pada R02 memperoleh E. Tidak adanya fasilitas backup native boleh memakai documented file-copy procedure hanya jika engine menjamin konsistensi; nilai maksimum BC.</w:t>
      </w:r>
    </w:p>
    <w:p>
      <w:pPr>
        <w:pStyle w:val="Heading2"/>
        <w:keepNext/>
        <w:spacing w:before="160" w:after="60"/>
      </w:pPr>
      <w:r>
        <w:rPr>
          <w:rFonts w:ascii="Times New Roman" w:hAnsi="Times New Roman"/>
          <w:b/>
          <w:i w:val="0"/>
          <w:color w:val="000000"/>
          <w:sz w:val="21"/>
          <w:u w:val="none"/>
        </w:rPr>
        <w:t>7.15 R02 - Restore Verification (Bobot 4)</w:t>
      </w:r>
    </w:p>
    <w:p>
      <w:pPr>
        <w:widowControl/>
        <w:spacing w:after="100" w:before="0" w:line="269" w:lineRule="auto"/>
        <w:ind w:firstLine="360"/>
        <w:jc w:val="both"/>
      </w:pPr>
      <w:r>
        <w:rPr>
          <w:rFonts w:ascii="Times New Roman" w:hAnsi="Times New Roman"/>
          <w:b w:val="0"/>
          <w:i w:val="0"/>
          <w:color w:val="000000"/>
          <w:sz w:val="21"/>
          <w:u w:val="none"/>
        </w:rPr>
        <w:t>Restore tiga backup ke lokasi bersih. Jalankan row count, PK sample, aggregate sample, dan logical digest. Semua harus identik dengan source snapshot.</w:t>
      </w:r>
    </w:p>
    <w:p>
      <w:pPr>
        <w:widowControl/>
        <w:spacing w:after="100" w:before="0" w:line="269" w:lineRule="auto"/>
        <w:ind w:firstLine="360"/>
        <w:jc w:val="both"/>
      </w:pPr>
      <w:r>
        <w:rPr>
          <w:rFonts w:ascii="Times New Roman" w:hAnsi="Times New Roman"/>
          <w:b w:val="0"/>
          <w:i w:val="0"/>
          <w:color w:val="000000"/>
          <w:sz w:val="21"/>
          <w:u w:val="none"/>
        </w:rPr>
        <w:t>A=3/3 restore otomatis identik; AB=3/3 identik dengan minor warning; B=3/3 identik tetapi proses manual terdokumentasi; BC=2/3 berhasil tanpa silent mismatch; C=restore dapat dilakukan tetapi tidak stabil; D=partial recovery terdeteksi; E=silent mismatch/tidak dapat restore.</w:t>
      </w:r>
    </w:p>
    <w:p>
      <w:pPr>
        <w:pStyle w:val="Heading2"/>
        <w:keepNext/>
        <w:spacing w:before="160" w:after="60"/>
      </w:pPr>
      <w:r>
        <w:rPr>
          <w:rFonts w:ascii="Times New Roman" w:hAnsi="Times New Roman"/>
          <w:b/>
          <w:i w:val="0"/>
          <w:color w:val="000000"/>
          <w:sz w:val="21"/>
          <w:u w:val="none"/>
        </w:rPr>
        <w:t>7.16 R03 - Sudden Crash / Power Loss (Bobot 4)</w:t>
      </w:r>
    </w:p>
    <w:p>
      <w:pPr>
        <w:widowControl/>
        <w:spacing w:after="100" w:before="0" w:line="269" w:lineRule="auto"/>
        <w:ind w:firstLine="360"/>
        <w:jc w:val="both"/>
      </w:pPr>
      <w:r>
        <w:rPr>
          <w:rFonts w:ascii="Times New Roman" w:hAnsi="Times New Roman"/>
          <w:b w:val="0"/>
          <w:i w:val="0"/>
          <w:color w:val="000000"/>
          <w:sz w:val="21"/>
          <w:u w:val="none"/>
        </w:rPr>
        <w:t>Lakukan minimal 5 kill process dan, bila memungkinkan, 3 VM hard power-off pada fase write/commit. Jangan gunakan graceful shutdown.</w:t>
      </w:r>
    </w:p>
    <w:p>
      <w:pPr>
        <w:widowControl/>
        <w:spacing w:after="100" w:before="0" w:line="269" w:lineRule="auto"/>
        <w:ind w:firstLine="360"/>
        <w:jc w:val="both"/>
      </w:pPr>
      <w:r>
        <w:rPr>
          <w:rFonts w:ascii="Times New Roman" w:hAnsi="Times New Roman"/>
          <w:b w:val="0"/>
          <w:i w:val="0"/>
          <w:color w:val="000000"/>
          <w:sz w:val="21"/>
          <w:u w:val="none"/>
        </w:rPr>
        <w:t>A mensyaratkan seluruh cycle reopen otomatis ke state konsisten. D diperbolehkan hanya bila data loss terdeteksi dan recovery manual masih mungkin. Silent corruption atau half-transaction adalah E.</w:t>
      </w:r>
    </w:p>
    <w:p>
      <w:pPr>
        <w:pStyle w:val="Heading2"/>
        <w:keepNext/>
        <w:spacing w:before="160" w:after="60"/>
      </w:pPr>
      <w:r>
        <w:rPr>
          <w:rFonts w:ascii="Times New Roman" w:hAnsi="Times New Roman"/>
          <w:b/>
          <w:i w:val="0"/>
          <w:color w:val="000000"/>
          <w:sz w:val="21"/>
          <w:u w:val="none"/>
        </w:rPr>
        <w:t>7.17 R04 - Journal/WAL Recovery + Reopen (Bobot 4)</w:t>
      </w:r>
    </w:p>
    <w:p>
      <w:pPr>
        <w:widowControl/>
        <w:spacing w:after="100" w:before="0" w:line="269" w:lineRule="auto"/>
        <w:ind w:firstLine="360"/>
        <w:jc w:val="both"/>
      </w:pPr>
      <w:r>
        <w:rPr>
          <w:rFonts w:ascii="Times New Roman" w:hAnsi="Times New Roman"/>
          <w:b w:val="0"/>
          <w:i w:val="0"/>
          <w:color w:val="000000"/>
          <w:sz w:val="21"/>
          <w:u w:val="none"/>
        </w:rPr>
        <w:t>Uji reopen setelah unclean shutdown, log tail terpotong, dan checkpoint tertunda sesuai kemampuan engine. Catat recovery time, warning, dan index consistency.</w:t>
      </w:r>
    </w:p>
    <w:p>
      <w:pPr>
        <w:widowControl/>
        <w:spacing w:after="100" w:before="0" w:line="269" w:lineRule="auto"/>
        <w:ind w:firstLine="360"/>
        <w:jc w:val="both"/>
      </w:pPr>
      <w:r>
        <w:rPr>
          <w:rFonts w:ascii="Times New Roman" w:hAnsi="Times New Roman"/>
          <w:b w:val="0"/>
          <w:i w:val="0"/>
          <w:color w:val="000000"/>
          <w:sz w:val="21"/>
          <w:u w:val="none"/>
        </w:rPr>
        <w:t>Jika engine tidak memakai WAL/journal, uji mekanisme recovery native yang setara. Klaim durability harus sesuai mekanisme aktual.</w:t>
      </w:r>
    </w:p>
    <w:p>
      <w:pPr>
        <w:pStyle w:val="Heading2"/>
        <w:keepNext/>
        <w:spacing w:before="160" w:after="60"/>
      </w:pPr>
      <w:r>
        <w:rPr>
          <w:rFonts w:ascii="Times New Roman" w:hAnsi="Times New Roman"/>
          <w:b/>
          <w:i w:val="0"/>
          <w:color w:val="000000"/>
          <w:sz w:val="21"/>
          <w:u w:val="none"/>
        </w:rPr>
        <w:t>7.18 R05 - Data Corruption Handling (Bobot 4)</w:t>
      </w:r>
    </w:p>
    <w:p>
      <w:pPr>
        <w:widowControl/>
        <w:spacing w:after="100" w:before="0" w:line="269" w:lineRule="auto"/>
        <w:ind w:firstLine="360"/>
        <w:jc w:val="both"/>
      </w:pPr>
      <w:r>
        <w:rPr>
          <w:rFonts w:ascii="Times New Roman" w:hAnsi="Times New Roman"/>
          <w:b w:val="0"/>
          <w:i w:val="0"/>
          <w:color w:val="000000"/>
          <w:sz w:val="21"/>
          <w:u w:val="none"/>
        </w:rPr>
        <w:t>Gunakan copy database uji. Injeksi minimal: satu byte berubah pada file data/log, truncation tail, dan kerusakan metadata/index yang terlokalisasi. Jangan merusak satu-satunya copy data.</w:t>
      </w:r>
    </w:p>
    <w:p>
      <w:pPr>
        <w:widowControl/>
        <w:spacing w:after="0" w:before="0" w:line="269" w:lineRule="auto"/>
        <w:ind w:firstLine="360"/>
        <w:jc w:val="both"/>
      </w:pPr>
      <w:r>
        <w:rPr>
          <w:rFonts w:ascii="Times New Roman" w:hAnsi="Times New Roman"/>
          <w:b w:val="0"/>
          <w:i w:val="0"/>
          <w:color w:val="000000"/>
          <w:sz w:val="21"/>
          <w:u w:val="none"/>
        </w:rPr>
        <w:t>Grade tertinggi diberikan jika engine mendeteksi, menolak silent read, mengisolasi kerusakan, dan menyediakan recovery/diagnostic yang jelas. Silent corruption selalu E.</w:t>
      </w:r>
    </w:p>
    <w:p>
      <w:r>
        <w:br w:type="page"/>
      </w:r>
    </w:p>
    <w:p>
      <w:pPr>
        <w:pStyle w:val="Heading2"/>
        <w:keepNext/>
        <w:spacing w:before="160" w:after="60"/>
      </w:pPr>
      <w:r>
        <w:rPr>
          <w:rFonts w:ascii="Times New Roman" w:hAnsi="Times New Roman"/>
          <w:b/>
          <w:i w:val="0"/>
          <w:color w:val="000000"/>
          <w:sz w:val="21"/>
          <w:u w:val="none"/>
        </w:rPr>
        <w:t>7.19 S01 - Basic Security (Bobot 3)</w:t>
      </w:r>
    </w:p>
    <w:p>
      <w:pPr>
        <w:widowControl/>
        <w:spacing w:after="100" w:before="0" w:line="269" w:lineRule="auto"/>
        <w:ind w:firstLine="360"/>
        <w:jc w:val="both"/>
      </w:pPr>
      <w:r>
        <w:rPr>
          <w:rFonts w:ascii="Times New Roman" w:hAnsi="Times New Roman"/>
          <w:b w:val="0"/>
          <w:i w:val="0"/>
          <w:color w:val="000000"/>
          <w:sz w:val="21"/>
          <w:u w:val="none"/>
        </w:rPr>
        <w:t>Nilai delapan kontrol: authentication, password/credential tidak plaintext, remote bind dapat dibatasi, unauthenticated query ditolak, role/permission dasar bila tersedia, credential tidak masuk log, session/token hygiene, dan transport encryption atau documented secure deployment untuk mode remote.</w:t>
      </w:r>
    </w:p>
    <w:p>
      <w:pPr>
        <w:widowControl/>
        <w:spacing w:after="100" w:before="0" w:line="269" w:lineRule="auto"/>
        <w:ind w:firstLine="360"/>
        <w:jc w:val="both"/>
      </w:pPr>
      <w:r>
        <w:rPr>
          <w:rFonts w:ascii="Times New Roman" w:hAnsi="Times New Roman"/>
          <w:b w:val="0"/>
          <w:i w:val="0"/>
          <w:color w:val="000000"/>
          <w:sz w:val="21"/>
          <w:u w:val="none"/>
        </w:rPr>
        <w:t>Grade: A&gt;=95% kontrol; AB&gt;=85%; B&gt;=75%; BC&gt;=65%; C&gt;=50%; D&gt;=25%; E&lt;25% atau terdapat authentication bypass pada mode server.</w:t>
      </w:r>
    </w:p>
    <w:p>
      <w:pPr>
        <w:pStyle w:val="Heading2"/>
        <w:keepNext/>
        <w:spacing w:before="160" w:after="60"/>
      </w:pPr>
      <w:r>
        <w:rPr>
          <w:rFonts w:ascii="Times New Roman" w:hAnsi="Times New Roman"/>
          <w:b/>
          <w:i w:val="0"/>
          <w:color w:val="000000"/>
          <w:sz w:val="21"/>
          <w:u w:val="none"/>
        </w:rPr>
        <w:t>7.20 O01 - Resource &amp; Sustained Load (Bobot 2)</w:t>
      </w:r>
    </w:p>
    <w:p>
      <w:pPr>
        <w:widowControl/>
        <w:spacing w:after="100" w:before="0" w:line="269" w:lineRule="auto"/>
        <w:ind w:firstLine="360"/>
        <w:jc w:val="both"/>
      </w:pPr>
      <w:r>
        <w:rPr>
          <w:rFonts w:ascii="Times New Roman" w:hAnsi="Times New Roman"/>
          <w:b w:val="0"/>
          <w:i w:val="0"/>
          <w:color w:val="000000"/>
          <w:sz w:val="21"/>
          <w:u w:val="none"/>
        </w:rPr>
        <w:t>Jalankan campuran read/write/report minimal 15 menit pada SDEBO-S750. Catat peak RSS, average CPU, disk growth, error, latency drift, dan restart setelah workload.</w:t>
      </w:r>
    </w:p>
    <w:p>
      <w:pPr>
        <w:widowControl/>
        <w:spacing w:after="100" w:before="0" w:line="269" w:lineRule="auto"/>
        <w:ind w:firstLine="360"/>
        <w:jc w:val="both"/>
      </w:pPr>
      <w:r>
        <w:rPr>
          <w:rFonts w:ascii="Times New Roman" w:hAnsi="Times New Roman"/>
          <w:b w:val="0"/>
          <w:i w:val="0"/>
          <w:color w:val="000000"/>
          <w:sz w:val="21"/>
          <w:u w:val="none"/>
        </w:rPr>
        <w:t>A: tanpa error, memory growth &lt;5%, tidak ada latency collapse; AB:&lt;10%; B:&lt;20%; BC:&lt;30%; C:&lt;50%; D:&gt;50% atau degradasi berat tetapi tidak kehilangan data; E:OOM/crash/corruption.</w:t>
      </w:r>
    </w:p>
    <w:p>
      <w:pPr>
        <w:pStyle w:val="Heading1"/>
        <w:keepNext/>
        <w:spacing w:before="140" w:after="80" w:line="240" w:lineRule="auto"/>
        <w:jc w:val="left"/>
      </w:pPr>
      <w:r>
        <w:rPr>
          <w:rFonts w:ascii="Times New Roman" w:hAnsi="Times New Roman"/>
          <w:b/>
          <w:i w:val="0"/>
          <w:color w:val="000000"/>
          <w:sz w:val="24"/>
          <w:u w:val="single"/>
        </w:rPr>
        <w:t>8. CORRECTNESS GATE DAN KELAYAKAN</w:t>
      </w:r>
    </w:p>
    <w:p>
      <w:pPr>
        <w:widowControl/>
        <w:spacing w:after="100" w:before="0" w:line="269" w:lineRule="auto"/>
        <w:ind w:firstLine="360"/>
        <w:jc w:val="both"/>
      </w:pPr>
      <w:r>
        <w:rPr>
          <w:rFonts w:ascii="Times New Roman" w:hAnsi="Times New Roman"/>
          <w:b w:val="0"/>
          <w:i w:val="0"/>
          <w:color w:val="000000"/>
          <w:sz w:val="21"/>
          <w:u w:val="none"/>
        </w:rPr>
        <w:t>Skor numerik tidak boleh menutupi kegagalan correctness kritis. SDEBO menggunakan gate tambahan untuk profil Medium Office dan Small Bank Technical Profile.</w:t>
      </w:r>
    </w:p>
    <w:tbl>
      <w:tblPr>
        <w:tblW w:type="dxa" w:w="11088"/>
        <w:jc w:val="left"/>
        <w:tblLayout w:type="fixed"/>
        <w:tblLook w:firstColumn="1" w:firstRow="1" w:lastColumn="0" w:lastRow="0" w:noHBand="0" w:noVBand="1" w:val="04A0"/>
        <w:tblInd w:w="90" w:type="dxa"/>
      </w:tblPr>
      <w:tblGrid>
        <w:gridCol w:w="2232"/>
        <w:gridCol w:w="3528"/>
        <w:gridCol w:w="5328"/>
      </w:tblGrid>
      <w:tr>
        <w:trPr>
          <w:tblHeader w:val="true"/>
          <w:cantSplit/>
        </w:trPr>
        <w:tc>
          <w:tcPr>
            <w:tcW w:type="dxa" w:w="223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Gate</w:t>
            </w:r>
          </w:p>
        </w:tc>
        <w:tc>
          <w:tcPr>
            <w:tcW w:type="dxa" w:w="352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Medium Office</w:t>
            </w:r>
          </w:p>
        </w:tc>
        <w:tc>
          <w:tcPr>
            <w:tcW w:type="dxa" w:w="5328"/>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Small Bank Technical Profile</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T03 Atomic Transfer</w:t>
            </w:r>
          </w:p>
        </w:tc>
        <w:tc>
          <w:tcPr>
            <w:tcW w:type="dxa" w:w="35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Disarankan; wajib bila aplikasi melakukan transfer saldo</w:t>
            </w:r>
          </w:p>
        </w:tc>
        <w:tc>
          <w:tcPr>
            <w:tcW w:type="dxa" w:w="53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nilai minimal B</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T04 Rollback Integrity</w:t>
            </w:r>
          </w:p>
        </w:tc>
        <w:tc>
          <w:tcPr>
            <w:tcW w:type="dxa" w:w="35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C</w:t>
            </w:r>
          </w:p>
        </w:tc>
        <w:tc>
          <w:tcPr>
            <w:tcW w:type="dxa" w:w="53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B</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R02 Restore Verification</w:t>
            </w:r>
          </w:p>
        </w:tc>
        <w:tc>
          <w:tcPr>
            <w:tcW w:type="dxa" w:w="35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C</w:t>
            </w:r>
          </w:p>
        </w:tc>
        <w:tc>
          <w:tcPr>
            <w:tcW w:type="dxa" w:w="53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B</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R03 Sudden Crash</w:t>
            </w:r>
          </w:p>
        </w:tc>
        <w:tc>
          <w:tcPr>
            <w:tcW w:type="dxa" w:w="35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C</w:t>
            </w:r>
          </w:p>
        </w:tc>
        <w:tc>
          <w:tcPr>
            <w:tcW w:type="dxa" w:w="53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B</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R05 Corruption Handling</w:t>
            </w:r>
          </w:p>
        </w:tc>
        <w:tc>
          <w:tcPr>
            <w:tcW w:type="dxa" w:w="35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Tidak boleh E/silent corruption</w:t>
            </w:r>
          </w:p>
        </w:tc>
        <w:tc>
          <w:tcPr>
            <w:tcW w:type="dxa" w:w="5328"/>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B; silent corruption dilarang</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S01 Basic Security</w:t>
            </w:r>
          </w:p>
        </w:tc>
        <w:tc>
          <w:tcPr>
            <w:tcW w:type="dxa" w:w="35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bila server/network exposed</w:t>
            </w:r>
          </w:p>
        </w:tc>
        <w:tc>
          <w:tcPr>
            <w:tcW w:type="dxa" w:w="5328"/>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WAJIB minimal B untuk mode server</w:t>
            </w:r>
          </w:p>
        </w:tc>
      </w:tr>
    </w:tbl>
    <w:p>
      <w:pPr>
        <w:spacing w:after="20"/>
      </w:pPr>
    </w:p>
    <w:p>
      <w:r>
        <w:br w:type="page"/>
      </w:r>
    </w:p>
    <w:p>
      <w:pPr>
        <w:widowControl/>
        <w:spacing w:after="100" w:before="0" w:line="269" w:lineRule="auto"/>
        <w:ind w:firstLine="360"/>
        <w:jc w:val="both"/>
      </w:pPr>
      <w:r>
        <w:rPr>
          <w:rFonts w:ascii="Times New Roman" w:hAnsi="Times New Roman"/>
          <w:b w:val="0"/>
          <w:i w:val="0"/>
          <w:color w:val="000000"/>
          <w:sz w:val="21"/>
          <w:u w:val="none"/>
        </w:rPr>
        <w:t>Rekomendasi klasifikasi penggunaan: Medium Office memerlukan skor akhir minimal 2,50 (Good atau lebih tinggi) serta seluruh gate yang berlaku. Small Bank Technical Profile memerlukan skor akhir lebih dari 3,00 (Great atau lebih tinggi), T03/T04/R02/R03/R05/S01 sesuai gate, dan tidak boleh memiliki silent corruption, half-transaction, atau backup mismatch.</w:t>
      </w:r>
    </w:p>
    <w:p>
      <w:pPr>
        <w:pStyle w:val="Heading1"/>
        <w:keepNext/>
        <w:spacing w:before="160" w:after="80" w:line="240" w:lineRule="auto"/>
        <w:jc w:val="left"/>
      </w:pPr>
      <w:r>
        <w:rPr>
          <w:rFonts w:ascii="Times New Roman" w:hAnsi="Times New Roman"/>
          <w:b/>
          <w:i w:val="0"/>
          <w:color w:val="000000"/>
          <w:sz w:val="24"/>
          <w:u w:val="single"/>
        </w:rPr>
        <w:t>9. KETENTUAN REPRODUCIBILITY DAN COMPARISON</w:t>
      </w:r>
    </w:p>
    <w:p>
      <w:pPr>
        <w:widowControl/>
        <w:spacing w:after="40" w:before="0" w:line="269" w:lineRule="auto"/>
        <w:ind w:left="317" w:hanging="259"/>
        <w:jc w:val="left"/>
      </w:pPr>
      <w:r>
        <w:rPr>
          <w:rFonts w:ascii="Times New Roman" w:hAnsi="Times New Roman"/>
          <w:b w:val="0"/>
          <w:i w:val="0"/>
          <w:color w:val="000000"/>
          <w:sz w:val="21"/>
          <w:u w:val="none"/>
        </w:rPr>
        <w:t>- Gunakan source dataset dan seed yang sama. Hash file generator/dataset dicatat.</w:t>
      </w:r>
    </w:p>
    <w:p>
      <w:pPr>
        <w:widowControl/>
        <w:spacing w:after="40" w:before="0" w:line="269" w:lineRule="auto"/>
        <w:ind w:left="317" w:hanging="259"/>
        <w:jc w:val="left"/>
      </w:pPr>
      <w:r>
        <w:rPr>
          <w:rFonts w:ascii="Times New Roman" w:hAnsi="Times New Roman"/>
          <w:b w:val="0"/>
          <w:i w:val="0"/>
          <w:color w:val="000000"/>
          <w:sz w:val="21"/>
          <w:u w:val="none"/>
        </w:rPr>
        <w:t>- Gunakan hardware, OS, storage, filesystem, dan power profile yang sama.</w:t>
      </w:r>
    </w:p>
    <w:p>
      <w:pPr>
        <w:widowControl/>
        <w:spacing w:after="40" w:before="0" w:line="269" w:lineRule="auto"/>
        <w:ind w:left="317" w:hanging="259"/>
        <w:jc w:val="left"/>
      </w:pPr>
      <w:r>
        <w:rPr>
          <w:rFonts w:ascii="Times New Roman" w:hAnsi="Times New Roman"/>
          <w:b w:val="0"/>
          <w:i w:val="0"/>
          <w:color w:val="000000"/>
          <w:sz w:val="21"/>
          <w:u w:val="none"/>
        </w:rPr>
        <w:t>- Jangan campur embedded vs remote/server dalam satu ranking. Bila dua mode diuji, buat dua tabel hasil.</w:t>
      </w:r>
    </w:p>
    <w:p>
      <w:pPr>
        <w:widowControl/>
        <w:spacing w:after="40" w:before="0" w:line="269" w:lineRule="auto"/>
        <w:ind w:left="317" w:hanging="259"/>
        <w:jc w:val="left"/>
      </w:pPr>
      <w:r>
        <w:rPr>
          <w:rFonts w:ascii="Times New Roman" w:hAnsi="Times New Roman"/>
          <w:b w:val="0"/>
          <w:i w:val="0"/>
          <w:color w:val="000000"/>
          <w:sz w:val="21"/>
          <w:u w:val="none"/>
        </w:rPr>
        <w:t>- Durability dan sync setting harus setara. Setting performa ekstrem harus dilaporkan sebagai profile terpisah.</w:t>
      </w:r>
    </w:p>
    <w:p>
      <w:pPr>
        <w:widowControl/>
        <w:spacing w:after="40" w:before="0" w:line="269" w:lineRule="auto"/>
        <w:ind w:left="317" w:hanging="259"/>
        <w:jc w:val="left"/>
      </w:pPr>
      <w:r>
        <w:rPr>
          <w:rFonts w:ascii="Times New Roman" w:hAnsi="Times New Roman"/>
          <w:b w:val="0"/>
          <w:i w:val="0"/>
          <w:color w:val="000000"/>
          <w:sz w:val="21"/>
          <w:u w:val="none"/>
        </w:rPr>
        <w:t>- Warm/cold cache harus diberi label. Jangan membandingkan cold engine A dengan warm engine B.</w:t>
      </w:r>
    </w:p>
    <w:p>
      <w:pPr>
        <w:widowControl/>
        <w:spacing w:after="40" w:before="0" w:line="269" w:lineRule="auto"/>
        <w:ind w:left="317" w:hanging="259"/>
        <w:jc w:val="left"/>
      </w:pPr>
      <w:r>
        <w:rPr>
          <w:rFonts w:ascii="Times New Roman" w:hAnsi="Times New Roman"/>
          <w:b w:val="0"/>
          <w:i w:val="0"/>
          <w:color w:val="000000"/>
          <w:sz w:val="21"/>
          <w:u w:val="none"/>
        </w:rPr>
        <w:t>- Semua error, timeout, unsupported feature, manual recovery, dan data mismatch WAJIB muncul dalam laporan.</w:t>
      </w:r>
    </w:p>
    <w:p>
      <w:pPr>
        <w:widowControl/>
        <w:spacing w:after="40" w:before="0" w:line="269" w:lineRule="auto"/>
        <w:ind w:left="317" w:hanging="259"/>
        <w:jc w:val="left"/>
      </w:pPr>
      <w:r>
        <w:rPr>
          <w:rFonts w:ascii="Times New Roman" w:hAnsi="Times New Roman"/>
          <w:b w:val="0"/>
          <w:i w:val="0"/>
          <w:color w:val="000000"/>
          <w:sz w:val="21"/>
          <w:u w:val="none"/>
        </w:rPr>
        <w:t>- Raw output, script, version, config, dan checksum WAJIB tersedia agar pihak lain dapat mengulang pengujian.</w:t>
      </w:r>
    </w:p>
    <w:p>
      <w:pPr>
        <w:widowControl/>
        <w:spacing w:after="40" w:before="0" w:line="269" w:lineRule="auto"/>
        <w:ind w:left="317" w:hanging="259"/>
        <w:jc w:val="left"/>
      </w:pPr>
      <w:r>
        <w:rPr>
          <w:rFonts w:ascii="Times New Roman" w:hAnsi="Times New Roman"/>
          <w:b w:val="0"/>
          <w:i w:val="0"/>
          <w:color w:val="000000"/>
          <w:sz w:val="21"/>
          <w:u w:val="none"/>
        </w:rPr>
        <w:t>- SDEBO result tidak boleh ditulis sebagai sertifikasi keamanan, sertifikasi perbankan, atau kepatuhan regulator.</w:t>
      </w:r>
    </w:p>
    <w:p>
      <w:pPr>
        <w:pStyle w:val="Heading1"/>
        <w:keepNext/>
        <w:spacing w:before="160" w:after="80" w:line="240" w:lineRule="auto"/>
        <w:jc w:val="left"/>
      </w:pPr>
      <w:r>
        <w:rPr>
          <w:rFonts w:ascii="Times New Roman" w:hAnsi="Times New Roman"/>
          <w:b/>
          <w:i w:val="0"/>
          <w:color w:val="000000"/>
          <w:sz w:val="24"/>
          <w:u w:val="single"/>
        </w:rPr>
        <w:t>10. FORMAT LAPORAN HASIL</w:t>
      </w:r>
    </w:p>
    <w:p>
      <w:pPr>
        <w:widowControl/>
        <w:spacing w:after="100" w:before="0" w:line="269" w:lineRule="auto"/>
        <w:ind w:firstLine="360"/>
        <w:jc w:val="both"/>
      </w:pPr>
      <w:r>
        <w:rPr>
          <w:rFonts w:ascii="Times New Roman" w:hAnsi="Times New Roman"/>
          <w:b w:val="0"/>
          <w:i w:val="0"/>
          <w:color w:val="000000"/>
          <w:sz w:val="21"/>
          <w:u w:val="none"/>
        </w:rPr>
        <w:t>Setiap run yang dipublikasikan DISARANKAN menghasilkan paket artefak berikut:</w:t>
      </w:r>
    </w:p>
    <w:tbl>
      <w:tblPr>
        <w:tblW w:type="dxa" w:w="9648"/>
        <w:jc w:val="left"/>
        <w:tblLayout w:type="fixed"/>
        <w:tblLook w:firstColumn="1" w:firstRow="1" w:lastColumn="0" w:lastRow="0" w:noHBand="0" w:noVBand="1" w:val="04A0"/>
        <w:tblInd w:w="90" w:type="dxa"/>
      </w:tblPr>
      <w:tblGrid>
        <w:gridCol w:w="2232"/>
        <w:gridCol w:w="7416"/>
      </w:tblGrid>
      <w:tr>
        <w:trPr>
          <w:tblHeader w:val="true"/>
          <w:cantSplit/>
        </w:trPr>
        <w:tc>
          <w:tcPr>
            <w:tcW w:type="dxa" w:w="223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Artefak</w:t>
            </w:r>
          </w:p>
        </w:tc>
        <w:tc>
          <w:tcPr>
            <w:tcW w:type="dxa" w:w="741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Isi</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SDEBO_Report.pdf</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Laporan manusia: environment, metode, tabel skor, grafik/summary opsional, gate, kesimpulan.</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result.json</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Nilai mentah dan nilai huruf seluruh test.</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result.csv</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Tabel measurement untuk analisis eksternal.</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environment.json</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CPU, RAM, disk, OS, runtime, engine version/config.</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raw/</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Raw latency samples, stdout/stderr, plans, log benchmark.</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recovery/</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Crash/corruption/restore evidence.</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SHA256SUMS</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Hash seluruh artefak utama.</w:t>
            </w:r>
          </w:p>
        </w:tc>
      </w:tr>
    </w:tbl>
    <w:p>
      <w:pPr>
        <w:spacing w:after="20"/>
      </w:pPr>
    </w:p>
    <w:p>
      <w:r>
        <w:br w:type="page"/>
      </w:r>
    </w:p>
    <w:p>
      <w:pPr>
        <w:pStyle w:val="Heading2"/>
        <w:keepNext/>
        <w:spacing w:before="160" w:after="60"/>
      </w:pPr>
      <w:r>
        <w:rPr>
          <w:rFonts w:ascii="Times New Roman" w:hAnsi="Times New Roman"/>
          <w:b/>
          <w:i w:val="0"/>
          <w:color w:val="000000"/>
          <w:sz w:val="21"/>
          <w:u w:val="none"/>
        </w:rPr>
        <w:t>10.1 Ringkasan Hasil Wajib</w:t>
      </w:r>
    </w:p>
    <w:tbl>
      <w:tblPr>
        <w:tblW w:type="dxa" w:w="9648"/>
        <w:jc w:val="left"/>
        <w:tblLayout w:type="fixed"/>
        <w:tblLook w:firstColumn="1" w:firstRow="1" w:lastColumn="0" w:lastRow="0" w:noHBand="0" w:noVBand="1" w:val="04A0"/>
        <w:tblInd w:w="90" w:type="dxa"/>
      </w:tblPr>
      <w:tblGrid>
        <w:gridCol w:w="3672"/>
        <w:gridCol w:w="5976"/>
      </w:tblGrid>
      <w:tr>
        <w:trPr>
          <w:tblHeader w:val="true"/>
          <w:cantSplit/>
        </w:trPr>
        <w:tc>
          <w:tcPr>
            <w:tcW w:type="dxa" w:w="367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Kolom</w:t>
            </w:r>
          </w:p>
        </w:tc>
        <w:tc>
          <w:tcPr>
            <w:tcW w:type="dxa" w:w="597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Contoh</w:t>
            </w:r>
          </w:p>
        </w:tc>
      </w:tr>
      <w:tr>
        <w:trPr>
          <w:cantSplit/>
        </w:trPr>
        <w:tc>
          <w:tcPr>
            <w:tcW w:type="dxa" w:w="36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Engine</w:t>
            </w:r>
          </w:p>
        </w:tc>
        <w:tc>
          <w:tcPr>
            <w:tcW w:type="dxa" w:w="59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AiresDB v0.1.0</w:t>
            </w:r>
          </w:p>
        </w:tc>
      </w:tr>
      <w:tr>
        <w:trPr>
          <w:cantSplit/>
        </w:trPr>
        <w:tc>
          <w:tcPr>
            <w:tcW w:type="dxa" w:w="36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Mode</w:t>
            </w:r>
          </w:p>
        </w:tc>
        <w:tc>
          <w:tcPr>
            <w:tcW w:type="dxa" w:w="59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Embedded / Server</w:t>
            </w:r>
          </w:p>
        </w:tc>
      </w:tr>
      <w:tr>
        <w:trPr>
          <w:cantSplit/>
        </w:trPr>
        <w:tc>
          <w:tcPr>
            <w:tcW w:type="dxa" w:w="36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Dataset</w:t>
            </w:r>
          </w:p>
        </w:tc>
        <w:tc>
          <w:tcPr>
            <w:tcW w:type="dxa" w:w="59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SDEBO-S750</w:t>
            </w:r>
          </w:p>
        </w:tc>
      </w:tr>
      <w:tr>
        <w:trPr>
          <w:cantSplit/>
        </w:trPr>
        <w:tc>
          <w:tcPr>
            <w:tcW w:type="dxa" w:w="36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Final Score</w:t>
            </w:r>
          </w:p>
        </w:tc>
        <w:tc>
          <w:tcPr>
            <w:tcW w:type="dxa" w:w="59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3,24 / 4,00</w:t>
            </w:r>
          </w:p>
        </w:tc>
      </w:tr>
      <w:tr>
        <w:trPr>
          <w:cantSplit/>
        </w:trPr>
        <w:tc>
          <w:tcPr>
            <w:tcW w:type="dxa" w:w="36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Class</w:t>
            </w:r>
          </w:p>
        </w:tc>
        <w:tc>
          <w:tcPr>
            <w:tcW w:type="dxa" w:w="59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Great</w:t>
            </w:r>
          </w:p>
        </w:tc>
      </w:tr>
      <w:tr>
        <w:trPr>
          <w:cantSplit/>
        </w:trPr>
        <w:tc>
          <w:tcPr>
            <w:tcW w:type="dxa" w:w="36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Medium Office</w:t>
            </w:r>
          </w:p>
        </w:tc>
        <w:tc>
          <w:tcPr>
            <w:tcW w:type="dxa" w:w="59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PASS / FAIL</w:t>
            </w:r>
          </w:p>
        </w:tc>
      </w:tr>
      <w:tr>
        <w:trPr>
          <w:cantSplit/>
        </w:trPr>
        <w:tc>
          <w:tcPr>
            <w:tcW w:type="dxa" w:w="367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Small Bank Technical Profile</w:t>
            </w:r>
          </w:p>
        </w:tc>
        <w:tc>
          <w:tcPr>
            <w:tcW w:type="dxa" w:w="59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PASS / CONDITIONAL / FAIL</w:t>
            </w:r>
          </w:p>
        </w:tc>
      </w:tr>
      <w:tr>
        <w:trPr>
          <w:cantSplit/>
        </w:trPr>
        <w:tc>
          <w:tcPr>
            <w:tcW w:type="dxa" w:w="367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Critical Gates</w:t>
            </w:r>
          </w:p>
        </w:tc>
        <w:tc>
          <w:tcPr>
            <w:tcW w:type="dxa" w:w="59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T03 B; T04 A; R02 B; R03 B; R05 AB; S01 B</w:t>
            </w:r>
          </w:p>
        </w:tc>
      </w:tr>
    </w:tbl>
    <w:p>
      <w:pPr>
        <w:spacing w:after="20"/>
      </w:pPr>
    </w:p>
    <w:p>
      <w:pPr>
        <w:pStyle w:val="Heading1"/>
        <w:keepNext/>
        <w:spacing w:before="160" w:after="80" w:line="240" w:lineRule="auto"/>
        <w:jc w:val="left"/>
      </w:pPr>
      <w:r>
        <w:rPr>
          <w:rFonts w:ascii="Times New Roman" w:hAnsi="Times New Roman"/>
          <w:b/>
          <w:i w:val="0"/>
          <w:color w:val="000000"/>
          <w:sz w:val="24"/>
          <w:u w:val="single"/>
        </w:rPr>
        <w:t>LAMPIRAN A. STRUKTUR DATA REFERENSI</w:t>
      </w:r>
    </w:p>
    <w:tbl>
      <w:tblPr>
        <w:tblW w:type="dxa" w:w="9648"/>
        <w:jc w:val="left"/>
        <w:tblLayout w:type="fixed"/>
        <w:tblLook w:firstColumn="1" w:firstRow="1" w:lastColumn="0" w:lastRow="0" w:noHBand="0" w:noVBand="1" w:val="04A0"/>
        <w:tblInd w:w="90" w:type="dxa"/>
      </w:tblPr>
      <w:tblGrid>
        <w:gridCol w:w="2232"/>
        <w:gridCol w:w="7416"/>
      </w:tblGrid>
      <w:tr>
        <w:trPr>
          <w:tblHeader w:val="true"/>
          <w:cantSplit/>
        </w:trPr>
        <w:tc>
          <w:tcPr>
            <w:tcW w:type="dxa" w:w="2232"/>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Tabel</w:t>
            </w:r>
          </w:p>
        </w:tc>
        <w:tc>
          <w:tcPr>
            <w:tcW w:type="dxa" w:w="741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Kolom Minimum</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customers</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customer_id PK; branch_id; name; status; risk_class; created_at</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accounts</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account_id PK; customer_id; account_type; balance; status; opened_at</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transactions</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transaction_id PK; account_id; timestamp; type; amount; channel; reference</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employees</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employee_id PK; department_id; branch_id; name; role; salary; status</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documents</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document_id PK; owner_type; owner_id; document_type; title; created_at; checksum</w:t>
            </w:r>
          </w:p>
        </w:tc>
      </w:tr>
      <w:tr>
        <w:trPr>
          <w:cantSplit/>
        </w:trPr>
        <w:tc>
          <w:tcPr>
            <w:tcW w:type="dxa" w:w="2232"/>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branches</w:t>
            </w:r>
          </w:p>
        </w:tc>
        <w:tc>
          <w:tcPr>
            <w:tcW w:type="dxa" w:w="74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branch_id PK; code; city; status</w:t>
            </w:r>
          </w:p>
        </w:tc>
      </w:tr>
      <w:tr>
        <w:trPr>
          <w:cantSplit/>
        </w:trPr>
        <w:tc>
          <w:tcPr>
            <w:tcW w:type="dxa" w:w="2232"/>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departments</w:t>
            </w:r>
          </w:p>
        </w:tc>
        <w:tc>
          <w:tcPr>
            <w:tcW w:type="dxa" w:w="74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7"/>
                <w:u w:val="none"/>
              </w:rPr>
              <w:t>department_id PK; name; cost_center</w:t>
            </w:r>
          </w:p>
        </w:tc>
      </w:tr>
    </w:tbl>
    <w:p>
      <w:pPr>
        <w:spacing w:after="20"/>
      </w:pPr>
    </w:p>
    <w:p>
      <w:pPr>
        <w:widowControl/>
        <w:spacing w:after="0" w:before="0" w:line="269" w:lineRule="auto"/>
        <w:ind w:firstLine="360"/>
        <w:jc w:val="both"/>
      </w:pPr>
      <w:r>
        <w:rPr>
          <w:rFonts w:ascii="Times New Roman" w:hAnsi="Times New Roman"/>
          <w:b w:val="0"/>
          <w:i w:val="0"/>
          <w:color w:val="000000"/>
          <w:sz w:val="21"/>
          <w:u w:val="none"/>
        </w:rPr>
        <w:t>Nama tipe data dapat disesuaikan dengan engine. Yang WAJIB dipertahankan adalah makna logis, presisi saldo/amount, primary key, hubungan referensial/logis, distribusi nilai, dan expected result query. Engine yang tidak mendukung foreign key tetap boleh diuji selama relation query menghasilkan hasil yang sama.</w:t>
      </w:r>
    </w:p>
    <w:p>
      <w:r>
        <w:br w:type="page"/>
      </w:r>
    </w:p>
    <w:p>
      <w:pPr>
        <w:pStyle w:val="Heading1"/>
        <w:keepNext/>
        <w:spacing w:before="160" w:after="80" w:line="240" w:lineRule="auto"/>
        <w:jc w:val="left"/>
      </w:pPr>
      <w:r>
        <w:rPr>
          <w:rFonts w:ascii="Times New Roman" w:hAnsi="Times New Roman"/>
          <w:b/>
          <w:i w:val="0"/>
          <w:color w:val="000000"/>
          <w:sz w:val="24"/>
          <w:u w:val="single"/>
        </w:rPr>
        <w:t>LAMPIRAN B. FORM RINGKASAN SKOR</w:t>
      </w:r>
    </w:p>
    <w:tbl>
      <w:tblPr>
        <w:tblW w:type="dxa" w:w="9648"/>
        <w:jc w:val="left"/>
        <w:tblLayout w:type="fixed"/>
        <w:tblLook w:firstColumn="1" w:firstRow="1" w:lastColumn="0" w:lastRow="0" w:noHBand="0" w:noVBand="1" w:val="04A0"/>
        <w:tblInd w:w="90" w:type="dxa"/>
      </w:tblPr>
      <w:tblGrid>
        <w:gridCol w:w="1224"/>
        <w:gridCol w:w="2376"/>
        <w:gridCol w:w="1296"/>
        <w:gridCol w:w="1656"/>
        <w:gridCol w:w="3096"/>
      </w:tblGrid>
      <w:tr>
        <w:trPr>
          <w:tblHeader w:val="true"/>
          <w:cantSplit/>
        </w:trPr>
        <w:tc>
          <w:tcPr>
            <w:tcW w:type="dxa" w:w="122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Kode</w:t>
            </w:r>
          </w:p>
        </w:tc>
        <w:tc>
          <w:tcPr>
            <w:tcW w:type="dxa" w:w="237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Pengujian</w:t>
            </w:r>
          </w:p>
        </w:tc>
        <w:tc>
          <w:tcPr>
            <w:tcW w:type="dxa" w:w="12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Bobot</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Grade</w:t>
            </w:r>
          </w:p>
        </w:tc>
        <w:tc>
          <w:tcPr>
            <w:tcW w:type="dxa" w:w="30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Bobot x Nilai</w:t>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Q01</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Bulk Load</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Q02</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Primary-Key</w:t>
            </w:r>
            <w:r>
              <w:br/>
            </w:r>
            <w:r>
              <w:rPr>
                <w:rFonts w:ascii="Times New Roman" w:hAnsi="Times New Roman"/>
                <w:b w:val="0"/>
                <w:i w:val="0"/>
                <w:color w:val="000000"/>
                <w:sz w:val="16"/>
                <w:u w:val="none"/>
              </w:rPr>
              <w:t>Lookup</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Q03</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Indexed Filter</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Q04</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Range + ORDER</w:t>
            </w:r>
            <w:r>
              <w:br/>
            </w:r>
            <w:r>
              <w:rPr>
                <w:rFonts w:ascii="Times New Roman" w:hAnsi="Times New Roman"/>
                <w:b w:val="0"/>
                <w:i w:val="0"/>
                <w:color w:val="000000"/>
                <w:sz w:val="16"/>
                <w:u w:val="none"/>
              </w:rPr>
              <w:t>BY + LIMIT</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Q05</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Aggregate +</w:t>
            </w:r>
            <w:r>
              <w:br/>
            </w:r>
            <w:r>
              <w:rPr>
                <w:rFonts w:ascii="Times New Roman" w:hAnsi="Times New Roman"/>
                <w:b w:val="0"/>
                <w:i w:val="0"/>
                <w:color w:val="000000"/>
                <w:sz w:val="16"/>
                <w:u w:val="none"/>
              </w:rPr>
              <w:t>GROUP BY</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Q06</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JOIN / Relation</w:t>
            </w:r>
            <w:r>
              <w:br/>
            </w:r>
            <w:r>
              <w:rPr>
                <w:rFonts w:ascii="Times New Roman" w:hAnsi="Times New Roman"/>
                <w:b w:val="0"/>
                <w:i w:val="0"/>
                <w:color w:val="000000"/>
                <w:sz w:val="16"/>
                <w:u w:val="none"/>
              </w:rPr>
              <w:t>Query</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Q07</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Full Scan</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2</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Q08</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All-Query Sweep</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T01</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Committed Insert</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T02</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Committed</w:t>
            </w:r>
            <w:r>
              <w:br/>
            </w:r>
            <w:r>
              <w:rPr>
                <w:rFonts w:ascii="Times New Roman" w:hAnsi="Times New Roman"/>
                <w:b w:val="0"/>
                <w:i w:val="0"/>
                <w:color w:val="000000"/>
                <w:sz w:val="16"/>
                <w:u w:val="none"/>
              </w:rPr>
              <w:t>Update/Delete</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T03</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Atomic Account</w:t>
            </w:r>
            <w:r>
              <w:br/>
            </w:r>
            <w:r>
              <w:rPr>
                <w:rFonts w:ascii="Times New Roman" w:hAnsi="Times New Roman"/>
                <w:b w:val="0"/>
                <w:i w:val="0"/>
                <w:color w:val="000000"/>
                <w:sz w:val="16"/>
                <w:u w:val="none"/>
              </w:rPr>
              <w:t>Transfer</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T04</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Rollback Integrity</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T05</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Concurrent</w:t>
            </w:r>
            <w:r>
              <w:br/>
            </w:r>
            <w:r>
              <w:rPr>
                <w:rFonts w:ascii="Times New Roman" w:hAnsi="Times New Roman"/>
                <w:b w:val="0"/>
                <w:i w:val="0"/>
                <w:color w:val="000000"/>
                <w:sz w:val="16"/>
                <w:u w:val="none"/>
              </w:rPr>
              <w:t>Transaction</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R01</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Backup Creation</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R02</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Restore</w:t>
            </w:r>
            <w:r>
              <w:br/>
            </w:r>
            <w:r>
              <w:rPr>
                <w:rFonts w:ascii="Times New Roman" w:hAnsi="Times New Roman"/>
                <w:b w:val="0"/>
                <w:i w:val="0"/>
                <w:color w:val="000000"/>
                <w:sz w:val="16"/>
                <w:u w:val="none"/>
              </w:rPr>
              <w:t>Verification</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R03</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Sudden Crash /</w:t>
            </w:r>
            <w:r>
              <w:br/>
            </w:r>
            <w:r>
              <w:rPr>
                <w:rFonts w:ascii="Times New Roman" w:hAnsi="Times New Roman"/>
                <w:b w:val="0"/>
                <w:i w:val="0"/>
                <w:color w:val="000000"/>
                <w:sz w:val="16"/>
                <w:u w:val="none"/>
              </w:rPr>
              <w:t>Power Loss</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R04</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Journal/WAL</w:t>
            </w:r>
            <w:r>
              <w:br/>
            </w:r>
            <w:r>
              <w:rPr>
                <w:rFonts w:ascii="Times New Roman" w:hAnsi="Times New Roman"/>
                <w:b w:val="0"/>
                <w:i w:val="0"/>
                <w:color w:val="000000"/>
                <w:sz w:val="16"/>
                <w:u w:val="none"/>
              </w:rPr>
              <w:t>Recovery + Reopen</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R05</w:t>
            </w:r>
          </w:p>
        </w:tc>
        <w:tc>
          <w:tcPr>
            <w:tcW w:type="dxa" w:w="237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Data Corruption</w:t>
            </w:r>
            <w:r>
              <w:br/>
            </w:r>
            <w:r>
              <w:rPr>
                <w:rFonts w:ascii="Times New Roman" w:hAnsi="Times New Roman"/>
                <w:b w:val="0"/>
                <w:i w:val="0"/>
                <w:color w:val="000000"/>
                <w:sz w:val="16"/>
                <w:u w:val="none"/>
              </w:rPr>
              <w:t>Handling</w:t>
            </w:r>
          </w:p>
        </w:tc>
        <w:tc>
          <w:tcPr>
            <w:tcW w:type="dxa" w:w="12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4</w:t>
            </w:r>
          </w:p>
        </w:tc>
        <w:tc>
          <w:tcPr>
            <w:tcW w:type="dxa" w:w="165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S01</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Basic Security</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3</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bl>
    <w:p>
      <w:pPr>
        <w:spacing w:after="20"/>
      </w:pPr>
    </w:p>
    <w:p>
      <w:r>
        <w:br w:type="page"/>
      </w:r>
    </w:p>
    <w:tbl>
      <w:tblPr>
        <w:tblW w:type="dxa" w:w="9648"/>
        <w:jc w:val="left"/>
        <w:tblLayout w:type="fixed"/>
        <w:tblLook w:firstColumn="1" w:firstRow="1" w:lastColumn="0" w:lastRow="0" w:noHBand="0" w:noVBand="1" w:val="04A0"/>
        <w:tblInd w:w="90" w:type="dxa"/>
      </w:tblPr>
      <w:tblGrid>
        <w:gridCol w:w="1224"/>
        <w:gridCol w:w="2376"/>
        <w:gridCol w:w="1296"/>
        <w:gridCol w:w="1656"/>
        <w:gridCol w:w="3096"/>
      </w:tblGrid>
      <w:tr>
        <w:trPr>
          <w:tblHeader w:val="true"/>
          <w:cantSplit/>
        </w:trPr>
        <w:tc>
          <w:tcPr>
            <w:tcW w:type="dxa" w:w="1224"/>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Kode</w:t>
            </w:r>
          </w:p>
        </w:tc>
        <w:tc>
          <w:tcPr>
            <w:tcW w:type="dxa" w:w="237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Pengujian</w:t>
            </w:r>
          </w:p>
        </w:tc>
        <w:tc>
          <w:tcPr>
            <w:tcW w:type="dxa" w:w="12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Bobot</w:t>
            </w:r>
          </w:p>
        </w:tc>
        <w:tc>
          <w:tcPr>
            <w:tcW w:type="dxa" w:w="165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Grade</w:t>
            </w:r>
          </w:p>
        </w:tc>
        <w:tc>
          <w:tcPr>
            <w:tcW w:type="dxa" w:w="309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7"/>
                <w:u w:val="none"/>
              </w:rPr>
              <w:t>Bobot x Nilai</w:t>
            </w:r>
          </w:p>
        </w:tc>
      </w:tr>
      <w:tr>
        <w:trPr>
          <w:cantSplit/>
        </w:trPr>
        <w:tc>
          <w:tcPr>
            <w:tcW w:type="dxa" w:w="1224"/>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O01</w:t>
            </w:r>
          </w:p>
        </w:tc>
        <w:tc>
          <w:tcPr>
            <w:tcW w:type="dxa" w:w="237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6"/>
                <w:u w:val="none"/>
              </w:rPr>
              <w:t>Resource &amp;</w:t>
            </w:r>
            <w:r>
              <w:br/>
            </w:r>
            <w:r>
              <w:rPr>
                <w:rFonts w:ascii="Times New Roman" w:hAnsi="Times New Roman"/>
                <w:b w:val="0"/>
                <w:i w:val="0"/>
                <w:color w:val="000000"/>
                <w:sz w:val="16"/>
                <w:u w:val="none"/>
              </w:rPr>
              <w:t>Sustained Load</w:t>
            </w:r>
          </w:p>
        </w:tc>
        <w:tc>
          <w:tcPr>
            <w:tcW w:type="dxa" w:w="12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t>2</w:t>
            </w:r>
          </w:p>
        </w:tc>
        <w:tc>
          <w:tcPr>
            <w:tcW w:type="dxa" w:w="165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c>
          <w:tcPr>
            <w:tcW w:type="dxa" w:w="309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6"/>
                <w:u w:val="none"/>
              </w:rPr>
            </w:r>
          </w:p>
        </w:tc>
      </w:tr>
    </w:tbl>
    <w:p>
      <w:pPr>
        <w:spacing w:after="20"/>
      </w:pPr>
    </w:p>
    <w:p>
      <w:pPr>
        <w:widowControl/>
        <w:spacing w:after="160" w:before="0" w:line="269" w:lineRule="auto"/>
        <w:ind w:firstLine="0"/>
        <w:jc w:val="both"/>
      </w:pPr>
      <w:r>
        <w:rPr>
          <w:rFonts w:ascii="Times New Roman" w:hAnsi="Times New Roman"/>
          <w:b w:val="0"/>
          <w:i w:val="0"/>
          <w:color w:val="000000"/>
          <w:sz w:val="21"/>
          <w:u w:val="none"/>
        </w:rPr>
        <w:t>TOTAL BOBOT = 68. Skor akhir = jumlah kolom Bobot x Nilai / 68. Grade diisi A, AB, B, BC, C, D, atau E sesuai hasil masing-masing pengujian dan rubric pada spesifikasi ini.</w:t>
      </w:r>
    </w:p>
    <w:p>
      <w:pPr>
        <w:pStyle w:val="Heading1"/>
        <w:keepNext/>
        <w:spacing w:before="120" w:after="80" w:line="240" w:lineRule="auto"/>
        <w:jc w:val="left"/>
      </w:pPr>
      <w:r>
        <w:rPr>
          <w:rFonts w:ascii="Times New Roman" w:hAnsi="Times New Roman"/>
          <w:b/>
          <w:i w:val="0"/>
          <w:color w:val="000000"/>
          <w:sz w:val="24"/>
          <w:u w:val="single"/>
        </w:rPr>
        <w:t>PENUTUP</w:t>
      </w:r>
    </w:p>
    <w:p>
      <w:pPr>
        <w:widowControl/>
        <w:spacing w:after="320" w:before="0" w:line="269" w:lineRule="auto"/>
        <w:ind w:firstLine="360"/>
        <w:jc w:val="both"/>
      </w:pPr>
      <w:r>
        <w:rPr>
          <w:rFonts w:ascii="Times New Roman" w:hAnsi="Times New Roman"/>
          <w:b w:val="0"/>
          <w:i w:val="0"/>
          <w:color w:val="000000"/>
          <w:sz w:val="21"/>
          <w:u w:val="none"/>
        </w:rPr>
        <w:t>SDEBO Revision 1.0 dimaksudkan sebagai spesifikasi benchmark terbuka yang sederhana, cukup ketat untuk menghasilkan comparison yang dapat dipercaya, namun tetap realistis dijalankan oleh pengembang tunggal. Nilai SDEBO harus selalu dibaca bersama environment, raw measurement, correctness gate, dan keterbatasan implementasi engine.</w:t>
      </w:r>
    </w:p>
    <w:p>
      <w:pPr>
        <w:spacing w:before="60"/>
        <w:jc w:val="center"/>
      </w:pPr>
      <w:r>
        <w:rPr>
          <w:rFonts w:ascii="Times New Roman" w:hAnsi="Times New Roman"/>
          <w:b w:val="0"/>
          <w:i w:val="0"/>
          <w:color w:val="000000"/>
          <w:sz w:val="21"/>
          <w:u w:val="none"/>
        </w:rPr>
        <w:t>END OF SDEBO TEST SPECIFICATION - REVISION 1.0</w:t>
      </w:r>
    </w:p>
    <w:p>
      <w:r>
        <w:br w:type="page"/>
      </w:r>
    </w:p>
    <w:p>
      <w:pPr>
        <w:pStyle w:val="Heading1"/>
        <w:keepNext/>
        <w:spacing w:before="140" w:after="80" w:line="240" w:lineRule="auto"/>
        <w:jc w:val="left"/>
      </w:pPr>
      <w:r>
        <w:rPr>
          <w:rFonts w:ascii="Times New Roman" w:hAnsi="Times New Roman"/>
          <w:b/>
          <w:i w:val="0"/>
          <w:color w:val="000000"/>
          <w:sz w:val="24"/>
          <w:u w:val="single"/>
        </w:rPr>
        <w:t>LAMPIRAN C. LANDASAN NORMATIF DAN REFERENSI</w:t>
      </w:r>
    </w:p>
    <w:p>
      <w:pPr>
        <w:widowControl/>
        <w:spacing w:after="100" w:before="0" w:line="269" w:lineRule="auto"/>
        <w:ind w:firstLine="360"/>
        <w:jc w:val="both"/>
      </w:pPr>
      <w:r>
        <w:rPr>
          <w:rFonts w:ascii="Times New Roman" w:hAnsi="Times New Roman"/>
          <w:b w:val="0"/>
          <w:i w:val="0"/>
          <w:color w:val="000000"/>
          <w:sz w:val="21"/>
          <w:u w:val="none"/>
        </w:rPr>
        <w:t>Daftar ini memisahkan standar/metode rujukan dari persyaratan internal SDEBO. Nomor dalam tanda kurung siku pada naskah menunjuk ke entri berikut. Edisi dan status dicatat agar pembaca dapat memverifikasi versi yang dipakai pada saat publikasi.</w:t>
      </w:r>
    </w:p>
    <w:p>
      <w:pPr>
        <w:widowControl/>
        <w:spacing w:after="100" w:before="0" w:line="269" w:lineRule="auto"/>
        <w:ind w:firstLine="0"/>
        <w:jc w:val="both"/>
      </w:pPr>
      <w:r>
        <w:rPr>
          <w:rFonts w:ascii="Times New Roman" w:hAnsi="Times New Roman"/>
          <w:b w:val="0"/>
          <w:i w:val="0"/>
          <w:color w:val="000000"/>
          <w:sz w:val="21"/>
          <w:u w:val="none"/>
        </w:rPr>
        <w:t>Referensi tidak mengubah SDEBO menjadi standar resmi dan tidak memberikan hak untuk menggunakan nama, logo, atau metrik milik organisasi penerbit. SDEBO hanya menggunakan prinsip yang relevan untuk desain uji, pengukuran, pengendalian risiko, pemulihan, keamanan, dan pelaporan.</w:t>
      </w:r>
    </w:p>
    <w:p>
      <w:pPr>
        <w:pStyle w:val="Heading2"/>
        <w:keepNext/>
        <w:spacing w:before="160" w:after="60"/>
      </w:pPr>
      <w:r>
        <w:rPr>
          <w:rFonts w:ascii="Times New Roman" w:hAnsi="Times New Roman"/>
          <w:b/>
          <w:i w:val="0"/>
          <w:color w:val="000000"/>
          <w:sz w:val="21"/>
          <w:u w:val="none"/>
        </w:rPr>
        <w:t>C.1 Referensi Pengujian dan Kualitas Produk</w:t>
      </w:r>
    </w:p>
    <w:p>
      <w:pPr>
        <w:widowControl/>
        <w:spacing w:after="80" w:before="0" w:line="240" w:lineRule="auto"/>
        <w:ind w:firstLine="0"/>
        <w:jc w:val="left"/>
      </w:pPr>
      <w:r>
        <w:rPr>
          <w:rFonts w:ascii="Times New Roman" w:hAnsi="Times New Roman"/>
          <w:b w:val="0"/>
          <w:i w:val="0"/>
          <w:color w:val="000000"/>
          <w:sz w:val="16"/>
          <w:u w:val="none"/>
        </w:rPr>
        <w:t>[1] ISO/IEC/IEEE 29119-1:2022 — Software and systems engineering — Software testing — Part 1: General concepts. International Organization for Standardization (ISO), IEC, IEEE. https://www.iso.org/standard/81291.html</w:t>
      </w:r>
    </w:p>
    <w:p>
      <w:pPr>
        <w:widowControl/>
        <w:spacing w:after="80" w:before="0" w:line="240" w:lineRule="auto"/>
        <w:ind w:firstLine="0"/>
        <w:jc w:val="left"/>
      </w:pPr>
      <w:r>
        <w:rPr>
          <w:rFonts w:ascii="Times New Roman" w:hAnsi="Times New Roman"/>
          <w:b w:val="0"/>
          <w:i w:val="0"/>
          <w:color w:val="000000"/>
          <w:sz w:val="16"/>
          <w:u w:val="none"/>
        </w:rPr>
        <w:t>[2] ISO/IEC/IEEE 29119-2:2021 — Software and systems engineering — Software testing — Part 2: Test processes. ISO, IEC, IEEE. https://www.iso.org/standard/79428.html</w:t>
      </w:r>
    </w:p>
    <w:p>
      <w:pPr>
        <w:widowControl/>
        <w:spacing w:after="80" w:before="0" w:line="240" w:lineRule="auto"/>
        <w:ind w:firstLine="0"/>
        <w:jc w:val="left"/>
      </w:pPr>
      <w:r>
        <w:rPr>
          <w:rFonts w:ascii="Times New Roman" w:hAnsi="Times New Roman"/>
          <w:b w:val="0"/>
          <w:i w:val="0"/>
          <w:color w:val="000000"/>
          <w:sz w:val="16"/>
          <w:u w:val="none"/>
        </w:rPr>
        <w:t>[3] ISO/IEC/IEEE 29119-3:2021 — Software and systems engineering — Software testing — Part 3: Test documentation. ISO, IEC, IEEE. https://www.iso.org/standard/79429.html</w:t>
      </w:r>
    </w:p>
    <w:p>
      <w:pPr>
        <w:widowControl/>
        <w:spacing w:after="80" w:before="0" w:line="240" w:lineRule="auto"/>
        <w:ind w:firstLine="0"/>
        <w:jc w:val="left"/>
      </w:pPr>
      <w:r>
        <w:rPr>
          <w:rFonts w:ascii="Times New Roman" w:hAnsi="Times New Roman"/>
          <w:b w:val="0"/>
          <w:i w:val="0"/>
          <w:color w:val="000000"/>
          <w:sz w:val="16"/>
          <w:u w:val="none"/>
        </w:rPr>
        <w:t>[4] ISO/IEC/IEEE 29119-4:2021 — Software and systems engineering — Software testing — Part 4: Test techniques. ISO, IEC, IEEE. https://www.iso.org/standard/79430.html</w:t>
      </w:r>
    </w:p>
    <w:p>
      <w:pPr>
        <w:widowControl/>
        <w:spacing w:after="80" w:before="0" w:line="240" w:lineRule="auto"/>
        <w:ind w:firstLine="0"/>
        <w:jc w:val="left"/>
      </w:pPr>
      <w:r>
        <w:rPr>
          <w:rFonts w:ascii="Times New Roman" w:hAnsi="Times New Roman"/>
          <w:b w:val="0"/>
          <w:i w:val="0"/>
          <w:color w:val="000000"/>
          <w:sz w:val="16"/>
          <w:u w:val="none"/>
        </w:rPr>
        <w:t>[5] ISO/IEC 25010:2023 — Systems and software engineering — SQuaRE — Product quality model. ISO/IEC. https://www.iso.org/standard/78176.html</w:t>
      </w:r>
    </w:p>
    <w:p>
      <w:pPr>
        <w:widowControl/>
        <w:spacing w:after="80" w:before="0" w:line="240" w:lineRule="auto"/>
        <w:ind w:firstLine="0"/>
        <w:jc w:val="left"/>
      </w:pPr>
      <w:r>
        <w:rPr>
          <w:rFonts w:ascii="Times New Roman" w:hAnsi="Times New Roman"/>
          <w:b w:val="0"/>
          <w:i w:val="0"/>
          <w:color w:val="000000"/>
          <w:sz w:val="16"/>
          <w:u w:val="none"/>
        </w:rPr>
        <w:t>[6] ISO/IEC 25023:2016 — Systems and software engineering — SQuaRE — Measurement of system and software product quality. ISO/IEC. https://www.iso.org/standard/35747.html</w:t>
      </w:r>
    </w:p>
    <w:p>
      <w:pPr>
        <w:widowControl/>
        <w:spacing w:after="80" w:before="0" w:line="240" w:lineRule="auto"/>
        <w:ind w:firstLine="0"/>
        <w:jc w:val="left"/>
      </w:pPr>
      <w:r>
        <w:rPr>
          <w:rFonts w:ascii="Times New Roman" w:hAnsi="Times New Roman"/>
          <w:b w:val="0"/>
          <w:i w:val="0"/>
          <w:color w:val="000000"/>
          <w:sz w:val="16"/>
          <w:u w:val="none"/>
        </w:rPr>
        <w:t>[7] ISO/IEC 25012:2008 — Software engineering — SQuaRE — Data quality model. ISO/IEC. https://www.iso.org/standard/35736.html</w:t>
      </w:r>
    </w:p>
    <w:p>
      <w:pPr>
        <w:pStyle w:val="Heading2"/>
        <w:keepNext/>
        <w:spacing w:before="160" w:after="60"/>
      </w:pPr>
      <w:r>
        <w:rPr>
          <w:rFonts w:ascii="Times New Roman" w:hAnsi="Times New Roman"/>
          <w:b/>
          <w:i w:val="0"/>
          <w:color w:val="000000"/>
          <w:sz w:val="21"/>
          <w:u w:val="none"/>
        </w:rPr>
        <w:t>C.2 Referensi Keamanan, Risiko, dan Resiliensi</w:t>
      </w:r>
    </w:p>
    <w:p>
      <w:pPr>
        <w:widowControl/>
        <w:spacing w:after="80" w:before="0" w:line="240" w:lineRule="auto"/>
        <w:ind w:firstLine="0"/>
        <w:jc w:val="left"/>
      </w:pPr>
      <w:r>
        <w:rPr>
          <w:rFonts w:ascii="Times New Roman" w:hAnsi="Times New Roman"/>
          <w:b w:val="0"/>
          <w:i w:val="0"/>
          <w:color w:val="000000"/>
          <w:sz w:val="16"/>
          <w:u w:val="none"/>
        </w:rPr>
        <w:t>[8] ISO/IEC 27001:2022 — Information security, cybersecurity and privacy protection — ISMS requirements. ISO/IEC. https://www.iso.org/standard/27001</w:t>
      </w:r>
    </w:p>
    <w:p>
      <w:pPr>
        <w:widowControl/>
        <w:spacing w:after="80" w:before="0" w:line="240" w:lineRule="auto"/>
        <w:ind w:firstLine="0"/>
        <w:jc w:val="left"/>
      </w:pPr>
      <w:r>
        <w:rPr>
          <w:rFonts w:ascii="Times New Roman" w:hAnsi="Times New Roman"/>
          <w:b w:val="0"/>
          <w:i w:val="0"/>
          <w:color w:val="000000"/>
          <w:sz w:val="16"/>
          <w:u w:val="none"/>
        </w:rPr>
        <w:t>[9] ISO/IEC 27002:2022 — Information security, cybersecurity and privacy protection — Information security controls. ISO/IEC. https://www.iso.org/standard/75652.html</w:t>
      </w:r>
    </w:p>
    <w:p>
      <w:pPr>
        <w:widowControl/>
        <w:spacing w:after="80" w:before="0" w:line="240" w:lineRule="auto"/>
        <w:ind w:firstLine="0"/>
        <w:jc w:val="left"/>
      </w:pPr>
      <w:r>
        <w:rPr>
          <w:rFonts w:ascii="Times New Roman" w:hAnsi="Times New Roman"/>
          <w:b w:val="0"/>
          <w:i w:val="0"/>
          <w:color w:val="000000"/>
          <w:sz w:val="16"/>
          <w:u w:val="none"/>
        </w:rPr>
        <w:t>[10] ISO/IEC 27031:2025 — Cybersecurity — ICT readiness for business continuity. ISO/IEC. https://www.iso.org/standard/27031?browse=ics</w:t>
      </w:r>
    </w:p>
    <w:p>
      <w:pPr>
        <w:widowControl/>
        <w:spacing w:after="80" w:before="0" w:line="240" w:lineRule="auto"/>
        <w:ind w:firstLine="0"/>
        <w:jc w:val="left"/>
      </w:pPr>
      <w:r>
        <w:rPr>
          <w:rFonts w:ascii="Times New Roman" w:hAnsi="Times New Roman"/>
          <w:b w:val="0"/>
          <w:i w:val="0"/>
          <w:color w:val="000000"/>
          <w:sz w:val="16"/>
          <w:u w:val="none"/>
        </w:rPr>
        <w:t>[11] ISO 22301:2019 — Security and resilience — Business continuity management systems — Requirements. ISO. https://www.iso.org/standard/75106.html</w:t>
      </w:r>
    </w:p>
    <w:p>
      <w:pPr>
        <w:widowControl/>
        <w:spacing w:after="80" w:before="0" w:line="240" w:lineRule="auto"/>
        <w:ind w:firstLine="0"/>
        <w:jc w:val="left"/>
      </w:pPr>
      <w:r>
        <w:rPr>
          <w:rFonts w:ascii="Times New Roman" w:hAnsi="Times New Roman"/>
          <w:b w:val="0"/>
          <w:i w:val="0"/>
          <w:color w:val="000000"/>
          <w:sz w:val="16"/>
          <w:u w:val="none"/>
        </w:rPr>
        <w:t>[12] NIST SP 800-30 Rev. 1 — Guide for Conducting Risk Assessments. National Institute of Standards and Technology (NIST). https://csrc.nist.gov/pubs/sp/800/30/r1/final</w:t>
      </w:r>
    </w:p>
    <w:p>
      <w:pPr>
        <w:widowControl/>
        <w:spacing w:after="80" w:before="0" w:line="240" w:lineRule="auto"/>
        <w:ind w:firstLine="0"/>
        <w:jc w:val="left"/>
      </w:pPr>
      <w:r>
        <w:rPr>
          <w:rFonts w:ascii="Times New Roman" w:hAnsi="Times New Roman"/>
          <w:b w:val="0"/>
          <w:i w:val="0"/>
          <w:color w:val="000000"/>
          <w:sz w:val="16"/>
          <w:u w:val="none"/>
        </w:rPr>
        <w:t>[13] NIST SP 800-34 Rev. 1 — Contingency Planning Guide for Federal Information Systems. NIST. https://nvlpubs.nist.gov/nistpubs/legacy/sp/nistspecialpublication800-34r1.pdf</w:t>
      </w:r>
    </w:p>
    <w:p>
      <w:r>
        <w:br w:type="page"/>
      </w:r>
    </w:p>
    <w:p>
      <w:pPr>
        <w:pStyle w:val="Heading1"/>
        <w:keepNext/>
        <w:spacing w:before="140" w:after="80" w:line="240" w:lineRule="auto"/>
        <w:jc w:val="left"/>
      </w:pPr>
      <w:r>
        <w:rPr>
          <w:rFonts w:ascii="Times New Roman" w:hAnsi="Times New Roman"/>
          <w:b/>
          <w:i w:val="0"/>
          <w:color w:val="000000"/>
          <w:sz w:val="24"/>
          <w:u w:val="single"/>
        </w:rPr>
        <w:t>LAMPIRAN C. LANDASAN NORMATIF DAN REFERENSI (LANJUTAN)</w:t>
      </w:r>
    </w:p>
    <w:p>
      <w:pPr>
        <w:pStyle w:val="Heading2"/>
        <w:keepNext/>
        <w:spacing w:before="160" w:after="60"/>
      </w:pPr>
      <w:r>
        <w:rPr>
          <w:rFonts w:ascii="Times New Roman" w:hAnsi="Times New Roman"/>
          <w:b/>
          <w:i w:val="0"/>
          <w:color w:val="000000"/>
          <w:sz w:val="21"/>
          <w:u w:val="none"/>
        </w:rPr>
        <w:t>C.3 Referensi Pengelolaan Keamanan dan Kontinuitas</w:t>
      </w:r>
    </w:p>
    <w:p>
      <w:pPr>
        <w:widowControl/>
        <w:spacing w:after="80" w:before="0" w:line="240" w:lineRule="auto"/>
        <w:ind w:firstLine="0"/>
        <w:jc w:val="left"/>
      </w:pPr>
      <w:r>
        <w:rPr>
          <w:rFonts w:ascii="Times New Roman" w:hAnsi="Times New Roman"/>
          <w:b w:val="0"/>
          <w:i w:val="0"/>
          <w:color w:val="000000"/>
          <w:sz w:val="16"/>
          <w:u w:val="none"/>
        </w:rPr>
        <w:t>[14] NIST SP 800-40 Rev. 4 — Guide to Enterprise Patch Management Planning. National Institute of Standards and Technology (NIST). https://csrc.nist.gov/pubs/sp/800/40/r4/final</w:t>
      </w:r>
    </w:p>
    <w:p>
      <w:pPr>
        <w:widowControl/>
        <w:spacing w:after="80" w:before="0" w:line="240" w:lineRule="auto"/>
        <w:ind w:firstLine="0"/>
        <w:jc w:val="left"/>
      </w:pPr>
      <w:r>
        <w:rPr>
          <w:rFonts w:ascii="Times New Roman" w:hAnsi="Times New Roman"/>
          <w:b w:val="0"/>
          <w:i w:val="0"/>
          <w:color w:val="000000"/>
          <w:sz w:val="16"/>
          <w:u w:val="none"/>
        </w:rPr>
        <w:t>[15] NIST SP 800-53 Rev. 5 — Security and Privacy Controls for Information Systems and Organizations. NIST. https://nvlpubs.nist.gov/nistpubs/specialpublications/NIST.SP.800-53r5.pdf</w:t>
      </w:r>
    </w:p>
    <w:p>
      <w:pPr>
        <w:widowControl/>
        <w:spacing w:after="80" w:before="0" w:line="240" w:lineRule="auto"/>
        <w:ind w:firstLine="0"/>
        <w:jc w:val="left"/>
      </w:pPr>
      <w:r>
        <w:rPr>
          <w:rFonts w:ascii="Times New Roman" w:hAnsi="Times New Roman"/>
          <w:b w:val="0"/>
          <w:i w:val="0"/>
          <w:color w:val="000000"/>
          <w:sz w:val="16"/>
          <w:u w:val="none"/>
        </w:rPr>
        <w:t>[16] NIST SP 800-57 Part 1 Rev. 5 — Recommendation for Key Management. NIST. https://csrc.nist.gov/pubs/sp/800/57/pt1/r5/final</w:t>
      </w:r>
    </w:p>
    <w:p>
      <w:pPr>
        <w:widowControl/>
        <w:spacing w:after="80" w:before="0" w:line="240" w:lineRule="auto"/>
        <w:ind w:firstLine="0"/>
        <w:jc w:val="left"/>
      </w:pPr>
      <w:r>
        <w:rPr>
          <w:rFonts w:ascii="Times New Roman" w:hAnsi="Times New Roman"/>
          <w:b w:val="0"/>
          <w:i w:val="0"/>
          <w:color w:val="000000"/>
          <w:sz w:val="16"/>
          <w:u w:val="none"/>
        </w:rPr>
        <w:t>[17] NIST SP 800-61 Rev. 3 — Incident Response Recommendations and Considerations for Cybersecurity Risk Management. NIST. https://csrc.nist.gov/pubs/sp/800/61/r3/final</w:t>
      </w:r>
    </w:p>
    <w:p>
      <w:pPr>
        <w:pStyle w:val="Heading2"/>
        <w:keepNext/>
        <w:spacing w:before="160" w:after="60"/>
      </w:pPr>
      <w:r>
        <w:rPr>
          <w:rFonts w:ascii="Times New Roman" w:hAnsi="Times New Roman"/>
          <w:b/>
          <w:i w:val="0"/>
          <w:color w:val="000000"/>
          <w:sz w:val="21"/>
          <w:u w:val="none"/>
        </w:rPr>
        <w:t>C.4 Referensi Bahasa Normatif dan Pelaporan Benchmark</w:t>
      </w:r>
    </w:p>
    <w:p>
      <w:pPr>
        <w:widowControl/>
        <w:spacing w:after="80" w:before="0" w:line="240" w:lineRule="auto"/>
        <w:ind w:firstLine="0"/>
        <w:jc w:val="left"/>
      </w:pPr>
      <w:r>
        <w:rPr>
          <w:rFonts w:ascii="Times New Roman" w:hAnsi="Times New Roman"/>
          <w:b w:val="0"/>
          <w:i w:val="0"/>
          <w:color w:val="000000"/>
          <w:sz w:val="16"/>
          <w:u w:val="none"/>
        </w:rPr>
        <w:t>[18] RFC 2119 / BCP 14 — Key words for use in RFCs to Indicate Requirement Levels. Internet Engineering Task Force (IETF), RFC Editor. https://www.rfc-editor.org/info/rfc2119/</w:t>
      </w:r>
    </w:p>
    <w:p>
      <w:pPr>
        <w:widowControl/>
        <w:spacing w:after="80" w:before="0" w:line="240" w:lineRule="auto"/>
        <w:ind w:firstLine="0"/>
        <w:jc w:val="left"/>
      </w:pPr>
      <w:r>
        <w:rPr>
          <w:rFonts w:ascii="Times New Roman" w:hAnsi="Times New Roman"/>
          <w:b w:val="0"/>
          <w:i w:val="0"/>
          <w:color w:val="000000"/>
          <w:sz w:val="16"/>
          <w:u w:val="none"/>
        </w:rPr>
        <w:t>[19] RFC 8174 / BCP 14 — Ambiguity of Uppercase vs Lowercase in RFC 2119 Key Words. IETF, RFC Editor. https://www.rfc-editor.org/rfc/rfc8174.html</w:t>
      </w:r>
    </w:p>
    <w:p>
      <w:pPr>
        <w:widowControl/>
        <w:spacing w:after="80" w:before="0" w:line="240" w:lineRule="auto"/>
        <w:ind w:firstLine="0"/>
        <w:jc w:val="left"/>
      </w:pPr>
      <w:r>
        <w:rPr>
          <w:rFonts w:ascii="Times New Roman" w:hAnsi="Times New Roman"/>
          <w:b w:val="0"/>
          <w:i w:val="0"/>
          <w:color w:val="000000"/>
          <w:sz w:val="16"/>
          <w:u w:val="none"/>
        </w:rPr>
        <w:t>[20] TPC-C Version 5.11.0 — On-Line Transaction Processing Benchmark. Transaction Processing Performance Council (TPC). https://www.tpc.org/TPC_Documents_Current_Versions/pdf/tpc-c_v5.11.0.pdf</w:t>
      </w:r>
    </w:p>
    <w:p>
      <w:pPr>
        <w:widowControl/>
        <w:spacing w:after="80" w:before="0" w:line="240" w:lineRule="auto"/>
        <w:ind w:firstLine="0"/>
        <w:jc w:val="left"/>
      </w:pPr>
      <w:r>
        <w:rPr>
          <w:rFonts w:ascii="Times New Roman" w:hAnsi="Times New Roman"/>
          <w:b w:val="0"/>
          <w:i w:val="0"/>
          <w:color w:val="000000"/>
          <w:sz w:val="16"/>
          <w:u w:val="none"/>
        </w:rPr>
        <w:t>[21] TPC Fair Use Quick Reference Version 1.0.0. TPC. https://www.tpc.org/TPC_Documents_Current_Versions/pdf/Fair_Use_Quick_Reference_v1.0.0.pdf</w:t>
      </w:r>
    </w:p>
    <w:p>
      <w:pPr>
        <w:widowControl/>
        <w:spacing w:after="80" w:before="0" w:line="240" w:lineRule="auto"/>
        <w:ind w:firstLine="0"/>
        <w:jc w:val="left"/>
      </w:pPr>
      <w:r>
        <w:rPr>
          <w:rFonts w:ascii="Times New Roman" w:hAnsi="Times New Roman"/>
          <w:b w:val="0"/>
          <w:i w:val="0"/>
          <w:color w:val="000000"/>
          <w:sz w:val="16"/>
          <w:u w:val="none"/>
        </w:rPr>
        <w:t>[22] SPEC CPU2017 Run and Reporting Rules. Standard Performance Evaluation Corporation (SPEC). https://www.spec.org/cpu2017/Docs/runrules.html</w:t>
      </w:r>
    </w:p>
    <w:p>
      <w:pPr>
        <w:widowControl/>
        <w:spacing w:after="0" w:before="0" w:line="269" w:lineRule="auto"/>
        <w:ind w:firstLine="0"/>
        <w:jc w:val="both"/>
      </w:pPr>
      <w:r>
        <w:rPr>
          <w:rFonts w:ascii="Times New Roman" w:hAnsi="Times New Roman"/>
          <w:b w:val="0"/>
          <w:i w:val="0"/>
          <w:color w:val="000000"/>
          <w:sz w:val="21"/>
          <w:u w:val="none"/>
        </w:rPr>
        <w:t>Tanggal akses seluruh tautan: 9 September 2026. Jika organisasi penerbit mengeluarkan revisi baru, laporan SDEBO harus menyebutkan edisi yang benar-benar dipakai; revisi baru tidak berlaku surut terhadap hasil yang telah diterbitkan.</w:t>
      </w:r>
    </w:p>
    <w:p>
      <w:r>
        <w:br w:type="page"/>
      </w:r>
    </w:p>
    <w:p>
      <w:pPr>
        <w:pStyle w:val="Heading1"/>
        <w:keepNext/>
        <w:spacing w:before="140" w:after="80" w:line="240" w:lineRule="auto"/>
        <w:jc w:val="left"/>
      </w:pPr>
      <w:r>
        <w:rPr>
          <w:rFonts w:ascii="Times New Roman" w:hAnsi="Times New Roman"/>
          <w:b/>
          <w:i w:val="0"/>
          <w:color w:val="000000"/>
          <w:sz w:val="24"/>
          <w:u w:val="single"/>
        </w:rPr>
        <w:t>LAMPIRAN D. MATRIKS PEMETAAN DAN BATAS KLAIM</w:t>
      </w:r>
    </w:p>
    <w:p>
      <w:pPr>
        <w:widowControl/>
        <w:spacing w:after="100" w:before="0" w:line="269" w:lineRule="auto"/>
        <w:ind w:firstLine="360"/>
        <w:jc w:val="both"/>
      </w:pPr>
      <w:r>
        <w:rPr>
          <w:rFonts w:ascii="Times New Roman" w:hAnsi="Times New Roman"/>
          <w:b w:val="0"/>
          <w:i w:val="0"/>
          <w:color w:val="000000"/>
          <w:sz w:val="21"/>
          <w:u w:val="none"/>
        </w:rPr>
        <w:t>Matriks berikut menjelaskan bagaimana referensi dipakai secara proporsional. Pemetaan ini adalah kontrol editorial dan metodologis SDEBO, bukan pernyataan sertifikasi atau audit kesesuaian.</w:t>
      </w:r>
    </w:p>
    <w:tbl>
      <w:tblPr>
        <w:tblW w:type="dxa" w:w="9936"/>
        <w:jc w:val="left"/>
        <w:tblLayout w:type="fixed"/>
        <w:tblLook w:firstColumn="1" w:firstRow="1" w:lastColumn="0" w:lastRow="0" w:noHBand="0" w:noVBand="1" w:val="04A0"/>
        <w:tblInd w:w="90" w:type="dxa"/>
      </w:tblPr>
      <w:tblGrid>
        <w:gridCol w:w="1800"/>
        <w:gridCol w:w="3816"/>
        <w:gridCol w:w="1440"/>
        <w:gridCol w:w="2880"/>
      </w:tblGrid>
      <w:tr>
        <w:trPr>
          <w:tblHeader w:val="true"/>
          <w:cantSplit/>
        </w:trPr>
        <w:tc>
          <w:tcPr>
            <w:tcW w:type="dxa" w:w="180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5"/>
                <w:u w:val="none"/>
              </w:rPr>
              <w:t>Aspek SDEBO</w:t>
            </w:r>
          </w:p>
        </w:tc>
        <w:tc>
          <w:tcPr>
            <w:tcW w:type="dxa" w:w="3816"/>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5"/>
                <w:u w:val="none"/>
              </w:rPr>
              <w:t>Ketentuan operasional</w:t>
            </w:r>
          </w:p>
        </w:tc>
        <w:tc>
          <w:tcPr>
            <w:tcW w:type="dxa" w:w="144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5"/>
                <w:u w:val="none"/>
              </w:rPr>
              <w:t>Rujukan</w:t>
            </w:r>
          </w:p>
        </w:tc>
        <w:tc>
          <w:tcPr>
            <w:tcW w:type="dxa" w:w="2880"/>
            <w:shd w:fill="D9D9D9"/>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i w:val="0"/>
                <w:color w:val="000000"/>
                <w:sz w:val="15"/>
                <w:u w:val="none"/>
              </w:rPr>
              <w:t>Bukti minimum</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Test process</w:t>
            </w:r>
          </w:p>
        </w:tc>
        <w:tc>
          <w:tcPr>
            <w:tcW w:type="dxa" w:w="38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Plan, execute, record, evaluate, dan close-out setiap run.</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[1][2]</w:t>
            </w:r>
          </w:p>
        </w:tc>
        <w:tc>
          <w:tcPr>
            <w:tcW w:type="dxa" w:w="288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Test plan, run log, result set.</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Test documentation</w:t>
            </w:r>
          </w:p>
        </w:tc>
        <w:tc>
          <w:tcPr>
            <w:tcW w:type="dxa" w:w="38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Identitas SUT, data, konfigurasi, prosedur, deviasi, dan hasil wajib ditelusuri.</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[3]</w:t>
            </w:r>
          </w:p>
        </w:tc>
        <w:tc>
          <w:tcPr>
            <w:tcW w:type="dxa" w:w="288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Report, raw/, environment.json.</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Test techniques</w:t>
            </w:r>
          </w:p>
        </w:tc>
        <w:tc>
          <w:tcPr>
            <w:tcW w:type="dxa" w:w="38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Equivalence, boundary, negative, concurrency, recovery, dan workload-based checks.</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[4]</w:t>
            </w:r>
          </w:p>
        </w:tc>
        <w:tc>
          <w:tcPr>
            <w:tcW w:type="dxa" w:w="288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Case matrix dan expected result.</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Product quality</w:t>
            </w:r>
          </w:p>
        </w:tc>
        <w:tc>
          <w:tcPr>
            <w:tcW w:type="dxa" w:w="38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Performa, reliability, maintainability evidence, dan usability operasional dibaca sebagai profil.</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[5][6]</w:t>
            </w:r>
          </w:p>
        </w:tc>
        <w:tc>
          <w:tcPr>
            <w:tcW w:type="dxa" w:w="288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Metric definition dan measurement.</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Data quality</w:t>
            </w:r>
          </w:p>
        </w:tc>
        <w:tc>
          <w:tcPr>
            <w:tcW w:type="dxa" w:w="38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Accuracy/integrity, completeness, consistency, traceability, dan digest diuji pada data yang relevan.</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[7]</w:t>
            </w:r>
          </w:p>
        </w:tc>
        <w:tc>
          <w:tcPr>
            <w:tcW w:type="dxa" w:w="288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Manifest, row count, digest.</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Security baseline</w:t>
            </w:r>
          </w:p>
        </w:tc>
        <w:tc>
          <w:tcPr>
            <w:tcW w:type="dxa" w:w="38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Auth, authorization, secret handling, exposure, logging, dan transport dibuktikan per deployment mode.</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[8][9][15]</w:t>
            </w:r>
          </w:p>
        </w:tc>
        <w:tc>
          <w:tcPr>
            <w:tcW w:type="dxa" w:w="288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Config, negative tests, audit evidence.</w:t>
            </w:r>
          </w:p>
        </w:tc>
      </w:tr>
      <w:tr>
        <w:trPr>
          <w:cantSplit/>
        </w:trPr>
        <w:tc>
          <w:tcPr>
            <w:tcW w:type="dxa" w:w="180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Continuity and recovery</w:t>
            </w:r>
          </w:p>
        </w:tc>
        <w:tc>
          <w:tcPr>
            <w:tcW w:type="dxa" w:w="3816"/>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Backup, restore, restart, crash, recovery time, dan data-loss window dicatat sebagai declared profile.</w:t>
            </w:r>
          </w:p>
        </w:tc>
        <w:tc>
          <w:tcPr>
            <w:tcW w:type="dxa" w:w="144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[10][11][13][17]</w:t>
            </w:r>
          </w:p>
        </w:tc>
        <w:tc>
          <w:tcPr>
            <w:tcW w:type="dxa" w:w="2880"/>
            <w:shd w:fill="FFFFFF"/>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Recovery evidence, RTO/RPO result.</w:t>
            </w:r>
          </w:p>
        </w:tc>
      </w:tr>
      <w:tr>
        <w:trPr>
          <w:cantSplit/>
        </w:trPr>
        <w:tc>
          <w:tcPr>
            <w:tcW w:type="dxa" w:w="180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Benchmark disclosure</w:t>
            </w:r>
          </w:p>
        </w:tc>
        <w:tc>
          <w:tcPr>
            <w:tcW w:type="dxa" w:w="3816"/>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Raw measurement, environment, iterations, deviations, dan comparison eligibility wajib terbuka.</w:t>
            </w:r>
          </w:p>
        </w:tc>
        <w:tc>
          <w:tcPr>
            <w:tcW w:type="dxa" w:w="144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center"/>
            </w:pPr>
            <w:r>
              <w:rPr>
                <w:rFonts w:ascii="Times New Roman" w:hAnsi="Times New Roman"/>
                <w:b w:val="0"/>
                <w:i w:val="0"/>
                <w:color w:val="000000"/>
                <w:sz w:val="15"/>
                <w:u w:val="none"/>
              </w:rPr>
              <w:t>[20][21][22]</w:t>
            </w:r>
          </w:p>
        </w:tc>
        <w:tc>
          <w:tcPr>
            <w:tcW w:type="dxa" w:w="2880"/>
            <w:shd w:fill="F7F7F7"/>
            <w:tcMar>
              <w:top w:w="70" w:type="dxa"/>
              <w:start w:w="90" w:type="dxa"/>
              <w:bottom w:w="70" w:type="dxa"/>
              <w:end w:w="90" w:type="dxa"/>
            </w:tcMar>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vAlign w:val="center"/>
          </w:tcPr>
          <w:p>
            <w:pPr>
              <w:spacing w:after="0" w:line="240" w:lineRule="auto"/>
              <w:jc w:val="left"/>
            </w:pPr>
            <w:r>
              <w:rPr>
                <w:rFonts w:ascii="Times New Roman" w:hAnsi="Times New Roman"/>
                <w:b w:val="0"/>
                <w:i w:val="0"/>
                <w:color w:val="000000"/>
                <w:sz w:val="15"/>
                <w:u w:val="none"/>
              </w:rPr>
              <w:t>Full disclosure package.</w:t>
            </w:r>
          </w:p>
        </w:tc>
      </w:tr>
    </w:tbl>
    <w:p>
      <w:pPr>
        <w:spacing w:after="20"/>
      </w:pPr>
    </w:p>
    <w:p>
      <w:pPr>
        <w:pStyle w:val="Heading1"/>
        <w:keepNext/>
        <w:spacing w:before="160" w:after="80" w:line="240" w:lineRule="auto"/>
        <w:jc w:val="left"/>
      </w:pPr>
      <w:r>
        <w:rPr>
          <w:rFonts w:ascii="Times New Roman" w:hAnsi="Times New Roman"/>
          <w:b/>
          <w:i w:val="0"/>
          <w:color w:val="000000"/>
          <w:sz w:val="24"/>
          <w:u w:val="single"/>
        </w:rPr>
        <w:t>D.1 Batas Klaim Publik</w:t>
      </w:r>
    </w:p>
    <w:p>
      <w:pPr>
        <w:widowControl/>
        <w:spacing w:after="40" w:before="0" w:line="269" w:lineRule="auto"/>
        <w:ind w:left="317" w:hanging="259"/>
        <w:jc w:val="left"/>
      </w:pPr>
      <w:r>
        <w:rPr>
          <w:rFonts w:ascii="Times New Roman" w:hAnsi="Times New Roman"/>
          <w:b w:val="0"/>
          <w:i w:val="0"/>
          <w:color w:val="000000"/>
          <w:sz w:val="21"/>
          <w:u w:val="none"/>
        </w:rPr>
        <w:t>- SDEBO result adalah observasi pada kondisi uji tertentu. Result tidak boleh dipresentasikan sebagai peringkat universal seluruh database engine.</w:t>
      </w:r>
    </w:p>
    <w:p>
      <w:pPr>
        <w:widowControl/>
        <w:spacing w:after="40" w:before="0" w:line="269" w:lineRule="auto"/>
        <w:ind w:left="317" w:hanging="259"/>
        <w:jc w:val="left"/>
      </w:pPr>
      <w:r>
        <w:rPr>
          <w:rFonts w:ascii="Times New Roman" w:hAnsi="Times New Roman"/>
          <w:b w:val="0"/>
          <w:i w:val="0"/>
          <w:color w:val="000000"/>
          <w:sz w:val="21"/>
          <w:u w:val="none"/>
        </w:rPr>
        <w:t>- SDEBO bukan TPC-C, bukan SPEC benchmark, dan tidak menghasilkan metrik TPC atau SPEC. Nilai SDEBO tidak comparable dengan published TPC/SPEC result [20][21][22].</w:t>
      </w:r>
    </w:p>
    <w:p>
      <w:pPr>
        <w:widowControl/>
        <w:spacing w:after="40" w:before="0" w:line="269" w:lineRule="auto"/>
        <w:ind w:left="317" w:hanging="259"/>
        <w:jc w:val="left"/>
      </w:pPr>
      <w:r>
        <w:rPr>
          <w:rFonts w:ascii="Times New Roman" w:hAnsi="Times New Roman"/>
          <w:b w:val="0"/>
          <w:i w:val="0"/>
          <w:color w:val="000000"/>
          <w:sz w:val="21"/>
          <w:u w:val="none"/>
        </w:rPr>
        <w:t>- Lulus SDEBO tidak berarti lulus ISO/IEC 27001, ISO/IEC 27002, ISO 22301, audit regulator, atau persyaratan keamanan organisasi tertentu [8][9][11].</w:t>
      </w:r>
    </w:p>
    <w:p>
      <w:pPr>
        <w:widowControl/>
        <w:spacing w:after="40" w:before="0" w:line="269" w:lineRule="auto"/>
        <w:ind w:left="317" w:hanging="259"/>
        <w:jc w:val="left"/>
      </w:pPr>
      <w:r>
        <w:rPr>
          <w:rFonts w:ascii="Times New Roman" w:hAnsi="Times New Roman"/>
          <w:b w:val="0"/>
          <w:i w:val="0"/>
          <w:color w:val="000000"/>
          <w:sz w:val="21"/>
          <w:u w:val="none"/>
        </w:rPr>
        <w:t>- Klaim yang dapat dipublikasikan harus menyertakan versi engine, mode deployment, dataset, hardware, konfigurasi durability, tanggal run, dan tautan/paket evidence.</w:t>
      </w:r>
    </w:p>
    <w:p>
      <w:pPr>
        <w:widowControl/>
        <w:spacing w:after="40" w:before="0" w:line="269" w:lineRule="auto"/>
        <w:ind w:left="317" w:hanging="259"/>
        <w:jc w:val="left"/>
      </w:pPr>
      <w:r>
        <w:rPr>
          <w:rFonts w:ascii="Times New Roman" w:hAnsi="Times New Roman"/>
          <w:b w:val="0"/>
          <w:i w:val="0"/>
          <w:color w:val="000000"/>
          <w:sz w:val="21"/>
          <w:u w:val="none"/>
        </w:rPr>
        <w:t>- Perbandingan yang tidak memenuhi disclosure minimum harus diberi label estimated, partial, atau non-comparable; hasil tersebut tidak boleh dicampur dengan ranking conformant.</w:t>
      </w:r>
    </w:p>
    <w:p>
      <w:pPr>
        <w:pStyle w:val="Heading2"/>
        <w:keepNext/>
        <w:spacing w:before="160" w:after="60"/>
      </w:pPr>
      <w:r>
        <w:rPr>
          <w:rFonts w:ascii="Times New Roman" w:hAnsi="Times New Roman"/>
          <w:b/>
          <w:i w:val="0"/>
          <w:color w:val="000000"/>
          <w:sz w:val="21"/>
          <w:u w:val="none"/>
        </w:rPr>
        <w:t>D.2 Pernyataan Penggunaan</w:t>
      </w:r>
    </w:p>
    <w:p>
      <w:pPr>
        <w:widowControl/>
        <w:spacing w:after="0" w:before="0" w:line="269" w:lineRule="auto"/>
        <w:ind w:firstLine="0"/>
        <w:jc w:val="both"/>
      </w:pPr>
      <w:r>
        <w:rPr>
          <w:rFonts w:ascii="Times New Roman" w:hAnsi="Times New Roman"/>
          <w:b w:val="0"/>
          <w:i w:val="0"/>
          <w:color w:val="000000"/>
          <w:sz w:val="21"/>
          <w:u w:val="none"/>
        </w:rPr>
        <w:t>Dengan menerbitkan hasil SDEBO, pemilik hasil menyatakan bahwa data dan prosedur telah dijalankan sesuai revision yang disebutkan, deviasi telah diungkapkan, dan kesimpulan dibatasi pada evidence. SDEBO Project tidak menjamin kesesuaian hasil terhadap kebutuhan produksi tertentu tanpa evaluasi tambahan.</w:t>
      </w:r>
    </w:p>
    <w:sectPr w:rsidR="00FC693F" w:rsidRPr="0006063C" w:rsidSect="00034616">
      <w:headerReference w:type="default" r:id="rId9"/>
      <w:footerReference w:type="default" r:id="rId10"/>
      <w:pgSz w:w="12240" w:h="15840"/>
      <w:pgMar w:top="979" w:right="1123" w:bottom="893" w:left="1123"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line="240" w:lineRule="auto"/>
      <w:jc w:val="right"/>
    </w:pPr>
    <w:r>
      <w:rPr>
        <w:rFonts w:ascii="Times New Roman" w:hAnsi="Times New Roman"/>
        <w:b w:val="0"/>
        <w:i w:val="0"/>
        <w:color w:val="00000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auto"/>
      <w:jc w:val="center"/>
      <w:pBdr>
        <w:bottom w:val="single" w:sz="4" w:space="2" w:color="000000"/>
      </w:pBdr>
    </w:pPr>
    <w:r>
      <w:rPr>
        <w:rFonts w:ascii="Times New Roman" w:hAnsi="Times New Roman"/>
        <w:b/>
        <w:i w:val="0"/>
        <w:color w:val="000000"/>
        <w:sz w:val="17"/>
        <w:u w:val="none"/>
      </w:rPr>
      <w:t>SDEBO TEST SPECIFICATION - REVISION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SDEBO Test Specification Revision 1.0</dc:title>
  <dc:subject>Standard Database Engine for Banking and Office Test</dc:subject>
  <dc:creator>SDEBO Project / openAIRES</dc:creator>
  <cp:keywords>SDEBO, benchmark, database, reproducibility, testing</cp:keywords>
  <dc:description>Publication-ready typesetting of SDEBO Revision 1.0</dc:description>
  <cp:lastModifiedBy/>
  <cp:revision>1</cp:revision>
  <dcterms:created xsi:type="dcterms:W3CDTF">2013-12-23T23:15:00Z</dcterms:created>
  <dcterms:modified xsi:type="dcterms:W3CDTF">2013-12-23T23:15:00Z</dcterms:modified>
  <cp:category/>
</cp:coreProperties>
</file>