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SkyPulse ARinfo</w:t>
      </w:r>
      <w:r>
        <w:br/>
        <w:t xml:space="preserve">
</w:t>
      </w:r>
      <w:r>
        <w:rPr>
          <w:rFonts w:ascii="Arial" w:cs="Arial" w:eastAsia="Arial" w:hAnsi="Arial"/>
          <w:color w:val="2E75B6"/>
          <w:sz w:val="32"/>
          <w:szCs w:val="32"/>
        </w:rPr>
        <w:t xml:space="preserve">Propuesta de Patrocinadores V.1</w:t>
      </w:r>
    </w:p>
    <w:p>
      <w:pPr>
        <w:pBdr>
          <w:bottom w:val="single" w:color="4472C4" w:sz="8" w:space="4"/>
        </w:pBdr>
        <w:spacing w:after="32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Problema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argentinos no tienen herramientas meteorológicas prácticas para su vida diaria. Los portales actuales (Weather, Windy, AccuWeather) muestran datos crudos sin traducirlos en decisiones concretas: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¿Puedo tender la ropa hoy?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¿Es seguro salir a correr con este calor?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¿Hubo un terremoto cerca de mi ciudad?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¿A qué cota nieva hoy en los Andes?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La Solución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SkyPulse ARinfo es un portal gratuito y open source de herramientas meteorológicas prácticas para Argentina. Traduce datos oficiales del SMN (Servicio Meteorológico Nacional) y USGS en respuestas accionables, con interfaz moderna accesible desde cualquier dispositivo.</w:t>
      </w:r>
    </w:p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V.1 incluye 5 herramientas: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¿Tender la ropa? — Score 0-100 con ventana horaria ideal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Sensación térmica — Heat Index o Wind Chill según condiciones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Cota de nieve — Estimación para zonas andinas (Mendoza, Neuquén, Patagonia)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¿Hacer deporte? — Mejor hora del día para actividad outdoor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de terremotos — Últimos sismos en Argentina con distancia al usuario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 Valor para Empresas Patrocinadoras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Audiencia en momento de decisión: </w:t>
      </w:r>
      <w:r>
        <w:rPr>
          <w:rFonts w:ascii="Arial" w:cs="Arial" w:eastAsia="Arial" w:hAnsi="Arial"/>
          <w:sz w:val="22"/>
          <w:szCs w:val="22"/>
        </w:rPr>
        <w:t xml:space="preserve">el usuario consulta antes de actuar — alta intención, alta atención.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Frecuencia de uso: </w:t>
      </w:r>
      <w:r>
        <w:rPr>
          <w:rFonts w:ascii="Arial" w:cs="Arial" w:eastAsia="Arial" w:hAnsi="Arial"/>
          <w:sz w:val="22"/>
          <w:szCs w:val="22"/>
        </w:rPr>
        <w:t xml:space="preserve">herramientas de consulta diaria generan visitas recurrentes.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en contexto relevante: </w:t>
      </w:r>
      <w:r>
        <w:rPr>
          <w:rFonts w:ascii="Arial" w:cs="Arial" w:eastAsia="Arial" w:hAnsi="Arial"/>
          <w:sz w:val="22"/>
          <w:szCs w:val="22"/>
        </w:rPr>
        <w:t xml:space="preserve">la marca aparece cuando el usuario piensa en ropa, deporte, viajes, seguridad.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Asociación positiva: </w:t>
      </w:r>
      <w:r>
        <w:rPr>
          <w:rFonts w:ascii="Arial" w:cs="Arial" w:eastAsia="Arial" w:hAnsi="Arial"/>
          <w:sz w:val="22"/>
          <w:szCs w:val="22"/>
        </w:rPr>
        <w:t xml:space="preserve">datos confiables, tecnología moderna, servicio público gratuito.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publicidad invasiva: </w:t>
      </w:r>
      <w:r>
        <w:rPr>
          <w:rFonts w:ascii="Arial" w:cs="Arial" w:eastAsia="Arial" w:hAnsi="Arial"/>
          <w:sz w:val="22"/>
          <w:szCs w:val="22"/>
        </w:rPr>
        <w:t xml:space="preserve">el portal no tiene banners intrusivos ni pop-ups — el patrocinio es parte del diseño.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Trazabilidad: </w:t>
      </w:r>
      <w:r>
        <w:rPr>
          <w:rFonts w:ascii="Arial" w:cs="Arial" w:eastAsia="Arial" w:hAnsi="Arial"/>
          <w:sz w:val="22"/>
          <w:szCs w:val="22"/>
        </w:rPr>
        <w:t xml:space="preserve">reportes mensuales de visitas, interacciones por herramienta y métricas de engagement.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Modalidades de Patrocinio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Branding de Herramienta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empresa apadrina una herramienta específica. Su logo aparece en el header de la página con el texto “Con el apoyo de [Empresa]”. Ideal para marcas con vínculo directo con la herramienta (ej: marca de ropa deportiva en “¿Hacer deporte?”).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Crédito de IA / Tecnología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empresas de tecnología, nube o IA. Aparece como “Potenciado por [Empresa]” en el footer del portal o en la sección de créditos técnicos.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Hosting / Infraestructura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sponsor cubre los costos de servidor (Render) y CDN (Vercel). A cambio: logo en la sección “Sobre el proyecto” y mención en README open source del repositorio.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Acceso a Datos Premium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organismos con datos propietarios (INTA, CAMMESA, empresas meteorológicas). La organización provee datos de mayor resolución o frecuencia; SkyPulse los integra con atribución prominente.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Patrocinio de Evento / Temporada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Campañas estacionales: “SkyPulse Verano con [Marca]” o “Temporada de esquí con [Empresa de turismo]”. Vigencia: 3 meses.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Lista de Empresas y Organismos Candidatos (Argentina)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Orden por prioridad y afinidad con el proyecto:</w:t>
      </w:r>
    </w:p>
    <w:p>
      <w:pPr>
        <w:spacing w:after="16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SMN — Servicio Meteorológico Nacional</w:t>
      </w:r>
      <w:r>
        <w:rPr>
          <w:rFonts w:ascii="Arial" w:cs="Arial" w:eastAsia="Arial" w:hAnsi="Arial"/>
          <w:sz w:val="22"/>
          <w:szCs w:val="22"/>
        </w:rPr>
        <w:t xml:space="preserve"> | Tipo: Datos Premium + Branding | Prioridad: ALTA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Proveemos visibilidad a sus datos; ellos pueden facilitar acceso a resolución horaria mayor.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CONICET</w:t>
      </w:r>
      <w:r>
        <w:rPr>
          <w:rFonts w:ascii="Arial" w:cs="Arial" w:eastAsia="Arial" w:hAnsi="Arial"/>
          <w:sz w:val="22"/>
          <w:szCs w:val="22"/>
        </w:rPr>
        <w:t xml:space="preserve"> | Tipo: Datos / Ciencia ciudadana | Prioridad: ALTA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Ciencia aplicada a datos meteorológicos y sismológicos. Mutua visibilidad.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SEGEMAR — Instituto de Geología y Recursos Minerales</w:t>
      </w:r>
      <w:r>
        <w:rPr>
          <w:rFonts w:ascii="Arial" w:cs="Arial" w:eastAsia="Arial" w:hAnsi="Arial"/>
          <w:sz w:val="22"/>
          <w:szCs w:val="22"/>
        </w:rPr>
        <w:t xml:space="preserve"> | Tipo: Datos terremotos | Prioridad: ALTA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Para la herramienta de sismos; podría complementar datos USGS con registros locales.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Persil / Skip (Unilever Argentina)</w:t>
      </w:r>
      <w:r>
        <w:rPr>
          <w:rFonts w:ascii="Arial" w:cs="Arial" w:eastAsia="Arial" w:hAnsi="Arial"/>
          <w:sz w:val="22"/>
          <w:szCs w:val="22"/>
        </w:rPr>
        <w:t xml:space="preserve"> | Tipo: Branding herramienta “Tender la Ropa” | Prioridad: ALTA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Alineación perfecta de marca con la herramienta. Target: hogares, madres, administradores del hogar.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Mercado Libre</w:t>
      </w:r>
      <w:r>
        <w:rPr>
          <w:rFonts w:ascii="Arial" w:cs="Arial" w:eastAsia="Arial" w:hAnsi="Arial"/>
          <w:sz w:val="22"/>
          <w:szCs w:val="22"/>
        </w:rPr>
        <w:t xml:space="preserve"> | Tipo: Crédito Tecnología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Empresa tech argentina de alcance masivo; sponsorship como RSE o iniciativa de tecnología abierta.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Globant</w:t>
      </w:r>
      <w:r>
        <w:rPr>
          <w:rFonts w:ascii="Arial" w:cs="Arial" w:eastAsia="Arial" w:hAnsi="Arial"/>
          <w:sz w:val="22"/>
          <w:szCs w:val="22"/>
        </w:rPr>
        <w:t xml:space="preserve"> | Tipo: Crédito IA / Tecnología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Consultora tech global con origen argentino; interés en proyectos open source visibles.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Columbia Sportswear Argentina</w:t>
      </w:r>
      <w:r>
        <w:rPr>
          <w:rFonts w:ascii="Arial" w:cs="Arial" w:eastAsia="Arial" w:hAnsi="Arial"/>
          <w:sz w:val="22"/>
          <w:szCs w:val="22"/>
        </w:rPr>
        <w:t xml:space="preserve"> | Tipo: Branding “¿Hacer deporte?” y “Cota de Nieve”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Marca de outdoor con foco en actividades en climas extremos.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Patagonia (marca)</w:t>
      </w:r>
      <w:r>
        <w:rPr>
          <w:rFonts w:ascii="Arial" w:cs="Arial" w:eastAsia="Arial" w:hAnsi="Arial"/>
          <w:sz w:val="22"/>
          <w:szCs w:val="22"/>
        </w:rPr>
        <w:t xml:space="preserve"> | Tipo: Branding “Cota de Nieve”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Marca de montaña/outdoor; target Mendoza, Bariloche, Ushuaia.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Despegar.com</w:t>
      </w:r>
      <w:r>
        <w:rPr>
          <w:rFonts w:ascii="Arial" w:cs="Arial" w:eastAsia="Arial" w:hAnsi="Arial"/>
          <w:sz w:val="22"/>
          <w:szCs w:val="22"/>
        </w:rPr>
        <w:t xml:space="preserve"> | Tipo: Branding estacional (temporada esquí / verano)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Herramienta de clima + viajes = producto natural para ellos.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YPF</w:t>
      </w:r>
      <w:r>
        <w:rPr>
          <w:rFonts w:ascii="Arial" w:cs="Arial" w:eastAsia="Arial" w:hAnsi="Arial"/>
          <w:sz w:val="22"/>
          <w:szCs w:val="22"/>
        </w:rPr>
        <w:t xml:space="preserve"> | Tipo: Branding + Evento temporal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Red de estaciones de servicio en todo el país; viajeros por ruta son usuarios naturales de esta app.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Naranja X</w:t>
      </w:r>
      <w:r>
        <w:rPr>
          <w:rFonts w:ascii="Arial" w:cs="Arial" w:eastAsia="Arial" w:hAnsi="Arial"/>
          <w:sz w:val="22"/>
          <w:szCs w:val="22"/>
        </w:rPr>
        <w:t xml:space="preserve"> | Tipo: Branding digital | Prioridad: MEDIA-BAJA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Fintech con base en interior del país; audiencia que coincide con usuarios de herramientas prácticas locales.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Aerolíneas Argentinas</w:t>
      </w:r>
      <w:r>
        <w:rPr>
          <w:rFonts w:ascii="Arial" w:cs="Arial" w:eastAsia="Arial" w:hAnsi="Arial"/>
          <w:sz w:val="22"/>
          <w:szCs w:val="22"/>
        </w:rPr>
        <w:t xml:space="preserve"> | Tipo: Branding estacional | Prioridad: MEDIA-BAJA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herramienta de clima impacta decisiones de viaje; integración natural.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Edesur / Edenor</w:t>
      </w:r>
      <w:r>
        <w:rPr>
          <w:rFonts w:ascii="Arial" w:cs="Arial" w:eastAsia="Arial" w:hAnsi="Arial"/>
          <w:sz w:val="22"/>
          <w:szCs w:val="22"/>
        </w:rPr>
        <w:t xml:space="preserve"> | Tipo: Datos / RSE | Prioridad: BAJA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Empresas de distribución eléctrica; el clima impacta la demanda. Potencial interés en RSE.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INTA — Instituto Nacional de Tecnología Agropecuaria</w:t>
      </w:r>
      <w:r>
        <w:rPr>
          <w:rFonts w:ascii="Arial" w:cs="Arial" w:eastAsia="Arial" w:hAnsi="Arial"/>
          <w:sz w:val="22"/>
          <w:szCs w:val="22"/>
        </w:rPr>
        <w:t xml:space="preserve"> | Tipo: Datos Premium | Prioridad: ALTA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Datos agrometeorológicos de alta resolución para ampliar herramientas futuras.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 Argentina / AWS / Azure</w:t>
      </w:r>
      <w:r>
        <w:rPr>
          <w:rFonts w:ascii="Arial" w:cs="Arial" w:eastAsia="Arial" w:hAnsi="Arial"/>
          <w:sz w:val="22"/>
          <w:szCs w:val="22"/>
        </w:rPr>
        <w:t xml:space="preserve"> | Tipo: Hosting / Crédito Tecnología | Prioridad: MEDIA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Programas de startups y proyectos open source de las tres nubes grandes.</w:t>
      </w:r>
    </w:p>
    <w:p>
      <w:pPr>
        <w:pageBreakBefore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Seguimiento de Contactos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900"/>
        <w:gridCol w:w="1300"/>
        <w:gridCol w:w="1000"/>
        <w:gridCol w:w="1000"/>
        <w:gridCol w:w="1160"/>
        <w:gridCol w:w="1400"/>
      </w:tblGrid>
      <w:tr>
        <w:trPr>
          <w:tblHeader/>
        </w:trP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Empresa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auspicio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Email/LinkedIn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1er contacto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Próximo paso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SMN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Premium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smn.gob.ar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 contacto en web oficial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CONICET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/ RSE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institucional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SEGEMAR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sismos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info@segemar.gov.ar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Persil / Unilever 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herramienta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Marketing Manager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Mercado Libre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Crédito Tech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 Tech For Good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Globant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Crédito IA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Country Manager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Columbia 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outdoor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distribuidor oficial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Despegar.com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Estacional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Head of Marketing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YPF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 / RSE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Sustentabilidad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agro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inta.gob.ar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contactar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institucional</w:t>
            </w:r>
          </w:p>
        </w:tc>
        <w:tc>
          <w:tcPr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SkyPulse ARinfo — Documento interno V.1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2026-05-20T01:35:15.436Z</dcterms:created>
  <dcterms:modified xsi:type="dcterms:W3CDTF">2026-05-20T01:35:15.437Z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