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E2845"/>
          <w:sz w:val="64"/>
          <w:szCs w:val="64"/>
        </w:rPr>
        <w:t xml:space="preserve">WhatDaDev</w:t>
      </w:r>
    </w:p>
    <w:p>
      <w:pPr>
        <w:spacing w:after="60"/>
      </w:pPr>
      <w:r>
        <w:rPr>
          <w:b/>
          <w:bCs/>
          <w:color w:val="4F46E5"/>
          <w:sz w:val="30"/>
          <w:szCs w:val="30"/>
        </w:rPr>
        <w:t xml:space="preserve">Редизайн сайта 2.0 — структура, навигация и SEO-каркас</w:t>
      </w:r>
    </w:p>
    <w:p>
      <w:pPr>
        <w:spacing w:after="60"/>
      </w:pPr>
      <w:r>
        <w:rPr>
          <w:color w:val="5B6172"/>
          <w:sz w:val="24"/>
          <w:szCs w:val="24"/>
        </w:rPr>
        <w:t xml:space="preserve">Бриф для согласования с заказчиком</w:t>
      </w:r>
    </w:p>
    <w:p>
      <w:pPr>
        <w:spacing w:after="60"/>
      </w:pPr>
      <w:r>
        <w:rPr>
          <w:color w:val="5B6172"/>
          <w:sz w:val="20"/>
          <w:szCs w:val="20"/>
        </w:rPr>
        <w:t xml:space="preserve">Версия 0.1 · черновик на утверждение · 18 июня 2026</w:t>
      </w:r>
    </w:p>
    <w:p>
      <w:pPr>
        <w:spacing w:before="240"/>
      </w:pPr>
      <w:r>
        <w:rPr>
          <w:color w:val="5B6172"/>
          <w:sz w:val="20"/>
          <w:szCs w:val="20"/>
        </w:rPr>
        <w:t xml:space="preserve">Рынки: РФ + КЗ · Языки: RU + EN · Продукт: Coordo + услуги внедрения ELMA365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Контекст и цель проекта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1232B"/>
        </w:rPr>
        <w:t xml:space="preserve">WhatDaDev — компания по внедрению платформы ELMA365 (BPM / CRM / КЭДО) и собственному продукту Coordo — коробочному электронному документообороту на базе ELMA365. Рынки — РФ и КЗ. Сайт переделывается с нуля; текущая версия (whatdadev.ru) построена на устаревшей сервисной логике и не продаёт продукт.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1232B"/>
        </w:rPr>
        <w:t xml:space="preserve">Задача нового сайта — две равноценные воронки (приоритет 50/50): продажа продукта Coordo и заявки на услуги внедрения, при максимально сильном SEO — лучше, чем у конкурентов-интеграторов.</w:t>
      </w:r>
    </w:p>
    <w:p>
      <w:pPr>
        <w:pStyle w:val="Heading2"/>
      </w:pPr>
      <w:r>
        <w:t xml:space="preserve">Что меняем по сравнению с текущим сайтом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32B"/>
        </w:rPr>
        <w:t xml:space="preserve">Выводим Coordo из пункта меню в полноценную продуктовую воронку.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32B"/>
        </w:rPr>
        <w:t xml:space="preserve">Добавляем доказательную базу: цифры, анонимные кейсы по отраслям, число внедрений.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32B"/>
        </w:rPr>
        <w:t xml:space="preserve">Уходим от шаблонного «тёмного интегратора» к премиальному гибридному визуалу.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32B"/>
        </w:rPr>
        <w:t xml:space="preserve">Закладываем SEO в фундамент (стек с SSR/SSG, schema.org, топикальные кластеры).</w:t>
      </w:r>
    </w:p>
    <w:p>
      <w:pPr>
        <w:pStyle w:val="Heading1"/>
      </w:pPr>
      <w:r>
        <w:t xml:space="preserve">2. Стратегия и приоритеты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4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Решение</w:t>
            </w:r>
          </w:p>
        </w:tc>
      </w:tr>
      <w:tr>
        <w:tc>
          <w:tcPr>
            <w:tcW w:type="dxa" w:w="2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Приоритет воронок</w:t>
            </w:r>
          </w:p>
        </w:tc>
        <w:tc>
          <w:tcPr>
            <w:tcW w:type="dxa" w:w="64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50 / 50 — Coordo и услуги равны. Главная = хаб-распутье.</w:t>
            </w:r>
          </w:p>
        </w:tc>
      </w:tr>
      <w:tr>
        <w:tc>
          <w:tcPr>
            <w:tcW w:type="dxa" w:w="2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Дедлайн</w:t>
            </w:r>
          </w:p>
        </w:tc>
        <w:tc>
          <w:tcPr>
            <w:tcW w:type="dxa" w:w="64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Нет жёсткого. Делаем качественно, итерациями. Акция Coordo отыгрывается баннером.</w:t>
            </w:r>
          </w:p>
        </w:tc>
      </w:tr>
      <w:tr>
        <w:tc>
          <w:tcPr>
            <w:tcW w:type="dxa" w:w="2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Стоп-сегменты</w:t>
            </w:r>
          </w:p>
        </w:tc>
        <w:tc>
          <w:tcPr>
            <w:tcW w:type="dxa" w:w="64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Нет. Работаем на максимальный охват (усиливает SEO).</w:t>
            </w:r>
          </w:p>
        </w:tc>
      </w:tr>
      <w:tr>
        <w:tc>
          <w:tcPr>
            <w:tcW w:type="dxa" w:w="2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SEO</w:t>
            </w:r>
          </w:p>
        </w:tc>
        <w:tc>
          <w:tcPr>
            <w:tcW w:type="dxa" w:w="64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Ведущее требование: находимость выше конкурентов в Яндекс и Google.</w:t>
            </w:r>
          </w:p>
        </w:tc>
      </w:tr>
      <w:tr>
        <w:tc>
          <w:tcPr>
            <w:tcW w:type="dxa" w:w="2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Языки</w:t>
            </w:r>
          </w:p>
        </w:tc>
        <w:tc>
          <w:tcPr>
            <w:tcW w:type="dxa" w:w="64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RU (основной) + EN (зеркало ключевых страниц).</w:t>
            </w:r>
          </w:p>
        </w:tc>
      </w:tr>
      <w:tr>
        <w:tc>
          <w:tcPr>
            <w:tcW w:type="dxa" w:w="2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CRM / заявки</w:t>
            </w:r>
          </w:p>
        </w:tc>
        <w:tc>
          <w:tcPr>
            <w:tcW w:type="dxa" w:w="64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ELMA365 (формы интегрируются в собственную CRM — аргумент dogfooding).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Метрики успеха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32B"/>
        </w:rPr>
        <w:t xml:space="preserve">Число заявок на демо Coordo в месяц.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32B"/>
        </w:rPr>
        <w:t xml:space="preserve">Конверсия посетитель → демо / заявка.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32B"/>
        </w:rPr>
        <w:t xml:space="preserve">Доля сделок «пришёл с сайта».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32B"/>
        </w:rPr>
        <w:t xml:space="preserve">Рост органического трафика и позиций по целевым запросам (Яндекс + Google).</w:t>
      </w:r>
    </w:p>
    <w:p>
      <w:pPr>
        <w:pStyle w:val="Heading1"/>
      </w:pPr>
      <w:r>
        <w:t xml:space="preserve">3. Аудитория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1232B"/>
        </w:rPr>
        <w:t xml:space="preserve">Решение о покупке принимает комитет; сайт должен говорить с каждым участником.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Роль</w:t>
            </w:r>
          </w:p>
        </w:tc>
        <w:tc>
          <w:tcPr>
            <w:tcW w:type="dxa" w:w="60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Что для него важно на сайте</w:t>
            </w:r>
          </w:p>
        </w:tc>
      </w:tr>
      <w:tr>
        <w:tc>
          <w:tcPr>
            <w:tcW w:type="dxa" w:w="30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IT-директор / CIO</w:t>
            </w:r>
          </w:p>
        </w:tc>
        <w:tc>
          <w:tcPr>
            <w:tcW w:type="dxa" w:w="60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Архитектура, «без кода», лёгкость поддержки, безопасность, интеграции.</w:t>
            </w:r>
          </w:p>
        </w:tc>
      </w:tr>
      <w:tr>
        <w:tc>
          <w:tcPr>
            <w:tcW w:type="dxa" w:w="30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Владелец процесса (канцелярия, юр., договорной отдел)</w:t>
            </w:r>
          </w:p>
        </w:tc>
        <w:tc>
          <w:tcPr>
            <w:tcW w:type="dxa" w:w="60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Скорость согласования, снятие рутинной боли, готовые контуры.</w:t>
            </w:r>
          </w:p>
        </w:tc>
      </w:tr>
      <w:tr>
        <w:tc>
          <w:tcPr>
            <w:tcW w:type="dxa" w:w="30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Финдиректор / закупки</w:t>
            </w:r>
          </w:p>
        </w:tc>
        <w:tc>
          <w:tcPr>
            <w:tcW w:type="dxa" w:w="60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Цена «разово, без подписки», окупаемость, прозрачность.</w:t>
            </w:r>
          </w:p>
        </w:tc>
      </w:tr>
      <w:tr>
        <w:tc>
          <w:tcPr>
            <w:tcW w:type="dxa" w:w="30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CEO</w:t>
            </w:r>
          </w:p>
        </w:tc>
        <w:tc>
          <w:tcPr>
            <w:tcW w:type="dxa" w:w="60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Итоговый эффект, доверие, репутация подрядчика.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5B6172"/>
        </w:rPr>
        <w:t xml:space="preserve">Два портрета клиента: (1) Coordo — компания 200–2000+ сотрудников, уже на ELMA365 или выбирающая платформу, с болью «нужен ЭДО быстро»; (2) Услуги — средний/крупный бизнес, внедряющий ELMA365.</w:t>
      </w:r>
    </w:p>
    <w:p>
      <w:pPr>
        <w:pStyle w:val="Heading1"/>
      </w:pPr>
      <w:r>
        <w:t xml:space="preserve">4. Визуальное направление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1232B"/>
        </w:rPr>
        <w:t xml:space="preserve">Утверждённый вектор — гибрид: кинематографичный тёмный hero, переходящий в светлый, воздушный и доказательный контент (паттерн Stripe / Vercel / Linear). Это отличает нас от всех интеграторов ELMA и соответствует премиальному ориентиру (Apple).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Слой</w:t>
            </w:r>
          </w:p>
        </w:tc>
        <w:tc>
          <w:tcPr>
            <w:tcW w:type="dxa" w:w="66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Решение</w:t>
            </w:r>
          </w:p>
        </w:tc>
      </w:tr>
      <w:tr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Hero (тёмный)</w:t>
            </w:r>
          </w:p>
        </w:tc>
        <w:tc>
          <w:tcPr>
            <w:tcW w:type="dxa" w:w="66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Почти на весь экран, navy/графит с лёгким свечением. Крупный заголовок. Интерфейс Coordo / схема маршрута как герой. Один CTA.</w:t>
            </w:r>
          </w:p>
        </w:tc>
      </w:tr>
      <w:tr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Контент (светлый)</w:t>
            </w:r>
          </w:p>
        </w:tc>
        <w:tc>
          <w:tcPr>
            <w:tcW w:type="dxa" w:w="66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Светлый фон, много воздуха, крупный гротеск, реальные скриншоты, цифры, кейсы — доказательная плотность.</w:t>
            </w:r>
          </w:p>
        </w:tc>
      </w:tr>
      <w:tr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Акцент</w:t>
            </w:r>
          </w:p>
        </w:tc>
        <w:tc>
          <w:tcPr>
            <w:tcW w:type="dxa" w:w="66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НЕ красный. Кандидаты: electric-indigo либо спокойный teal. Финал — после референсов заказчика.</w:t>
            </w:r>
          </w:p>
        </w:tc>
      </w:tr>
      <w:tr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Шрифт</w:t>
            </w:r>
          </w:p>
        </w:tc>
        <w:tc>
          <w:tcPr>
            <w:tcW w:type="dxa" w:w="66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Характерный гротеск (не дженерик). 2–3 варианта на этапе UI-kit.</w:t>
            </w:r>
          </w:p>
        </w:tc>
      </w:tr>
      <w:tr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Тёмные якоря</w:t>
            </w:r>
          </w:p>
        </w:tc>
        <w:tc>
          <w:tcPr>
            <w:tcW w:type="dxa" w:w="66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1–2 секции ниже (цена Coordo, финальный CTA) — для ритма.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 w:val="false"/>
          <w:bCs w:val="false"/>
          <w:i/>
          <w:iCs/>
          <w:color w:val="5B6172"/>
        </w:rPr>
        <w:t xml:space="preserve">Перф-замечание: тёмный hero и анимации не должны ломать скорость. Текст и H1 рендерятся на сервере, фон/анимация подгружаются отложенно, без скачков верстки.</w:t>
      </w:r>
    </w:p>
    <w:p>
      <w:pPr>
        <w:pStyle w:val="Heading1"/>
      </w:pPr>
      <w:r>
        <w:t xml:space="preserve">5. Карта сайта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1232B"/>
        </w:rPr>
        <w:t xml:space="preserve">Главная — хаб 50/50: за один экран направляет в нужную воронку и снимает доверие. Деньги в SEO приносят глубокие посадочные. Доверие и контент — общие, питают обе воронки.</w:t>
      </w:r>
    </w:p>
    <w:p>
      <w:pPr>
        <w:pStyle w:val="Heading2"/>
      </w:pPr>
      <w:r>
        <w:t xml:space="preserve">Воронка Coordo (продукт)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926"/>
        <w:gridCol w:w="1500"/>
      </w:tblGrid>
      <w:tr>
        <w:trPr>
          <w:tblHeader/>
        </w:trP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Целевой запрос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Schema</w:t>
            </w:r>
          </w:p>
        </w:tc>
      </w:tr>
      <w:t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/coordo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Pillar-лендинг продукта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коробочный ЭДО ELMA365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SoftwareApplication + Offer</w:t>
            </w:r>
          </w:p>
        </w:tc>
      </w:tr>
      <w:t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/coordo/dogovory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Контур доходных договоров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согласование договоров ELMA365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WebPage + FAQ</w:t>
            </w:r>
          </w:p>
        </w:tc>
      </w:tr>
      <w:t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/coordo/ord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Контур ОРД (приказы)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согласование приказов электронно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FAQ</w:t>
            </w:r>
          </w:p>
        </w:tc>
      </w:tr>
      <w:t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/coordo/korrespondenciya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Входящие/исходящие письма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учёт корреспонденции ELMA365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FAQ</w:t>
            </w:r>
          </w:p>
        </w:tc>
      </w:tr>
      <w:t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/coordo/zameshcheniya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Замещения сотрудников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замещение сотрудников в ЭДО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FAQ</w:t>
            </w:r>
          </w:p>
        </w:tc>
      </w:tr>
      <w:t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/coordo/pricing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Цена, состав, акция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стоимость внедрения ЭДО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Offer</w:t>
            </w:r>
          </w:p>
        </w:tc>
      </w:tr>
      <w:t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/coordo/roadmap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Дорожная карта до 2027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— (доверие)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/coordo/vs-razrabotka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Коробка vs кастом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ЭДО из коробки или разработка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FAQ</w:t>
            </w:r>
          </w:p>
        </w:tc>
      </w:tr>
      <w:t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/coordo/demo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Запись на демо (конверсия)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brand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ContactPoint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Воронка услуг (внедрение)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926"/>
        <w:gridCol w:w="1500"/>
      </w:tblGrid>
      <w:tr>
        <w:trPr>
          <w:tblHeader/>
        </w:trP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Целевой запрос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Schema</w:t>
            </w:r>
          </w:p>
        </w:tc>
      </w:tr>
      <w:t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/services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Хаб услуг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внедрение ELMA365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Service</w:t>
            </w:r>
          </w:p>
        </w:tc>
      </w:tr>
      <w:t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/services/vnedrenie-elma365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Pillar: внедрение под ключ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внедрение ELMA365 под ключ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Service + FAQ</w:t>
            </w:r>
          </w:p>
        </w:tc>
      </w:tr>
      <w:t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/services/razrabotka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Кастом + интеграции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разработка на ELMA365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Service</w:t>
            </w:r>
          </w:p>
        </w:tc>
      </w:tr>
      <w:t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/services/consulting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Консалтинг / трансформация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консалтинг автоматизации БП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Service</w:t>
            </w:r>
          </w:p>
        </w:tc>
      </w:tr>
      <w:t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/services/audit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Аудит внедрённых решений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аудит ELMA365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Service</w:t>
            </w:r>
          </w:p>
        </w:tc>
      </w:tr>
      <w:t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/services/outstaffing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Аутстафф ELMA-специалистов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ELMA365 разработчик аутстафф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Service</w:t>
            </w:r>
          </w:p>
        </w:tc>
      </w:tr>
      <w:tr>
        <w:tc>
          <w:tcPr>
            <w:tcW w:type="dxa" w:w="22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/services/podderzhka</w:t>
            </w:r>
          </w:p>
        </w:tc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Поддержка / обучение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техподдержка ELMA365</w:t>
            </w:r>
          </w:p>
        </w:tc>
        <w:tc>
          <w:tcPr>
            <w:tcW w:type="dxa" w:w="1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Service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Общее: доверие и SEO-движок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2926"/>
      </w:tblGrid>
      <w:tr>
        <w:trPr>
          <w:tblHeader/>
        </w:trPr>
        <w:tc>
          <w:tcPr>
            <w:tcW w:type="dxa" w:w="2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URL</w:t>
            </w:r>
          </w:p>
        </w:tc>
        <w:tc>
          <w:tcPr>
            <w:tcW w:type="dxa" w:w="3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Целевой запрос</w:t>
            </w:r>
          </w:p>
        </w:tc>
      </w:tr>
      <w:tr>
        <w:tc>
          <w:tcPr>
            <w:tcW w:type="dxa" w:w="2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/cases  ·  /cases/[slug]</w:t>
            </w:r>
          </w:p>
        </w:tc>
        <w:tc>
          <w:tcPr>
            <w:tcW w:type="dxa" w:w="3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Анонимные кейсы по отраслям + цифры результата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кейсы внедрения ELMA365</w:t>
            </w:r>
          </w:p>
        </w:tc>
      </w:tr>
      <w:tr>
        <w:tc>
          <w:tcPr>
            <w:tcW w:type="dxa" w:w="2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/about</w:t>
            </w:r>
          </w:p>
        </w:tc>
        <w:tc>
          <w:tcPr>
            <w:tcW w:type="dxa" w:w="3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Экспертиза, dogfooding, сертификаты, «12 внедрений»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бренд + доверие</w:t>
            </w:r>
          </w:p>
        </w:tc>
      </w:tr>
      <w:tr>
        <w:tc>
          <w:tcPr>
            <w:tcW w:type="dxa" w:w="2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/blog  ·  /blog/[slug]</w:t>
            </w:r>
          </w:p>
        </w:tc>
        <w:tc>
          <w:tcPr>
            <w:tcW w:type="dxa" w:w="3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SEO-двигатель, топикальный авторитет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длинный хвост запросов</w:t>
            </w:r>
          </w:p>
        </w:tc>
      </w:tr>
      <w:tr>
        <w:tc>
          <w:tcPr>
            <w:tcW w:type="dxa" w:w="2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/industries/[отрасль]</w:t>
            </w:r>
          </w:p>
        </w:tc>
        <w:tc>
          <w:tcPr>
            <w:tcW w:type="dxa" w:w="3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Отраслевые посадочные (производство, ритейл, девелопмент…)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ELMA365 для производства</w:t>
            </w:r>
          </w:p>
        </w:tc>
      </w:tr>
      <w:tr>
        <w:tc>
          <w:tcPr>
            <w:tcW w:type="dxa" w:w="2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/contacts  ·  /privacy</w:t>
            </w:r>
          </w:p>
        </w:tc>
        <w:tc>
          <w:tcPr>
            <w:tcW w:type="dxa" w:w="3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Утилитарные страницы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контакты, бренд</w:t>
            </w:r>
          </w:p>
        </w:tc>
      </w:tr>
      <w:tr>
        <w:tc>
          <w:tcPr>
            <w:tcW w:type="dxa" w:w="26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/en/…</w:t>
            </w:r>
          </w:p>
        </w:tc>
        <w:tc>
          <w:tcPr>
            <w:tcW w:type="dxa" w:w="35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Английское зеркало: Coordo + главная + контакты</w:t>
            </w:r>
          </w:p>
        </w:tc>
        <w:tc>
          <w:tcPr>
            <w:tcW w:type="dxa" w:w="29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EN-запросы (объём уточняется)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Блочная структура ключевых страниц</w:t>
      </w:r>
    </w:p>
    <w:p>
      <w:pPr>
        <w:pStyle w:val="Heading2"/>
      </w:pPr>
      <w:r>
        <w:t xml:space="preserve">Главная (гибрид: тёмный hero → светлый контент)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Тёмный hero: заголовок-клин + строка позиционирования + число «12 внедрений» + два равных CTA («Смотреть Coordo» / «Услуги внедрения»).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Развилка: две крупные карточки (Продукт Coordo · Услуги) — суть каждой воронки.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Светлая секция: «почему мы» + dogfooding («работаем на том, что внедряем»).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Анонимные кейсы с цифрами (3 главных).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Доверие: сертификаты ELMA, география РФ + КЗ.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Тёмный финальный CTA-якорь.</w:t>
      </w:r>
    </w:p>
    <w:p>
      <w:pPr>
        <w:pStyle w:val="Heading2"/>
      </w:pPr>
      <w:r>
        <w:t xml:space="preserve">/coordo (продуктовый pillar)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Тёмный hero: «ЭДО на ELMA365 — из коробки, без полугода разработки» + интерфейс/схема маршрута во весь экран + CTA «Записаться на демо».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Проблема: долго / дорого / рискованно делать кастом.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4 контура — именованные карточки (ссылки на свои страницы).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Универсальное ядро маршрутов «без кода» (скриншот-демо).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Цена-преимущество: «разово, без подписки» + акция.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Безопасность / юридическая значимость (подпись, аудит-трейл, Диадок/СБИС из roadmap).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Дорожная карта.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Демо-CTA.</w:t>
      </w:r>
    </w:p>
    <w:p>
      <w:pPr>
        <w:pStyle w:val="Heading2"/>
      </w:pPr>
      <w:r>
        <w:t xml:space="preserve">/services/vnedrenie-elma365 (сервисный pillar)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Тёмный hero: заявление о результате + «12 внедрений».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Экспертиза (CRM / Service Desk / КЭДО / BPM…).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Этапы внедрения (горизонтальный степпер).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Кейсы по отраслям с метриками.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Команда / сертификаты.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1232B"/>
        </w:rPr>
        <w:t xml:space="preserve">CTA «Обсудить проект».</w:t>
      </w:r>
    </w:p>
    <w:p>
      <w:pPr>
        <w:pStyle w:val="Heading1"/>
      </w:pPr>
      <w:r>
        <w:t xml:space="preserve">7. SEO-каркас (как обгоняем конкурентов)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32B"/>
        </w:rPr>
        <w:t xml:space="preserve">Топикальные кластеры: pillar → дочерние (контуры, отрасли, сравнения) с перелинковкой.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32B"/>
        </w:rPr>
        <w:t xml:space="preserve">Schema.org на каждом типе страниц → расширенные сниппеты, выше CTR.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32B"/>
        </w:rPr>
        <w:t xml:space="preserve">Двойная оптимизация Яндекс + Google; коммерческие факторы для Яндекса (цены, контакты, полнота).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32B"/>
        </w:rPr>
        <w:t xml:space="preserve">hreflang RU ↔ EN; EN — зеркало Coordo + главной + контактов.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32B"/>
        </w:rPr>
        <w:t xml:space="preserve">Безопасный переезд: карта 301-редиректов старый → новый URL, чтобы не потерять позиции.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32B"/>
        </w:rPr>
        <w:t xml:space="preserve">Перф-бюджет: server-side рендеринг, оптимизация медиа, контроль Core Web Vitals.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32B"/>
        </w:rPr>
        <w:t xml:space="preserve">Технический стек: SSR/SSG (Astro или Next.js), чистые ЧПУ, XML-sitemap, robots.</w:t>
      </w:r>
    </w:p>
    <w:p>
      <w:pPr>
        <w:pStyle w:val="Heading1"/>
      </w:pPr>
      <w:r>
        <w:t xml:space="preserve">8. Открытые вопросы к заказчику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1232B"/>
        </w:rPr>
        <w:t xml:space="preserve">Решения, которые нужно зафиксировать перед переходом к дизайну: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Тема</w:t>
            </w:r>
          </w:p>
        </w:tc>
        <w:tc>
          <w:tcPr>
            <w:tcW w:type="dxa" w:w="66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E7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2845"/>
                <w:sz w:val="19"/>
                <w:szCs w:val="19"/>
              </w:rPr>
              <w:t xml:space="preserve">Что уточнить</w:t>
            </w:r>
          </w:p>
        </w:tc>
      </w:tr>
      <w:tr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Кейсы</w:t>
            </w:r>
          </w:p>
        </w:tc>
        <w:tc>
          <w:tcPr>
            <w:tcW w:type="dxa" w:w="66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По 3 главным клиентам — есть ли измеримые результаты (срок/деньги/ошибки, %)? Можно ли показывать отрасль + размер анонимно? Имена под NDA или ещё не спрашивали согласие?</w:t>
            </w:r>
          </w:p>
        </w:tc>
      </w:tr>
      <w:tr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Референсы / визуал</w:t>
            </w:r>
          </w:p>
        </w:tc>
        <w:tc>
          <w:tcPr>
            <w:tcW w:type="dxa" w:w="66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Прислать Apple и др. референсы — закрыть акцентный цвет и шрифт.</w:t>
            </w:r>
          </w:p>
        </w:tc>
      </w:tr>
      <w:tr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Английский</w:t>
            </w:r>
          </w:p>
        </w:tc>
        <w:tc>
          <w:tcPr>
            <w:tcW w:type="dxa" w:w="66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EN для обеих воронок или только Coordo? Реальная аудитория или имиджевый слой?</w:t>
            </w:r>
          </w:p>
        </w:tc>
      </w:tr>
      <w:tr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SEO-доступы</w:t>
            </w:r>
          </w:p>
        </w:tc>
        <w:tc>
          <w:tcPr>
            <w:tcW w:type="dxa" w:w="66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Доступ к Я.Метрике / Я.Вебмастеру / GA текущего сайта; список страниц, которые сейчас в топе.</w:t>
            </w:r>
          </w:p>
        </w:tc>
      </w:tr>
      <w:tr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Денежные запросы</w:t>
            </w:r>
          </w:p>
        </w:tc>
        <w:tc>
          <w:tcPr>
            <w:tcW w:type="dxa" w:w="66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Подтвердить 2–3 ключевых запроса (гипотеза: «внедрение ELMA365», «ЭДО ELMA365», «согласование договоров»).</w:t>
            </w:r>
          </w:p>
        </w:tc>
      </w:tr>
      <w:tr>
        <w:tc>
          <w:tcPr>
            <w:tcW w:type="dxa" w:w="2400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Отзывы в концепте</w:t>
            </w:r>
          </w:p>
        </w:tc>
        <w:tc>
          <w:tcPr>
            <w:tcW w:type="dxa" w:w="6626"/>
            <w:tcBorders>
              <w:top w:val="single" w:color="CCD0DC" w:sz="1"/>
              <w:left w:val="single" w:color="CCD0DC" w:sz="1"/>
              <w:bottom w:val="single" w:color="CCD0DC" w:sz="1"/>
              <w:right w:val="single" w:color="CCD0DC" w:sz="1"/>
            </w:tcBorders>
            <w:shd w:fill="F4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1232B"/>
                <w:sz w:val="19"/>
                <w:szCs w:val="19"/>
              </w:rPr>
              <w:t xml:space="preserve">ООО «БАРУС», ООО «РАларт Сервисез» — реальные клиенты с согласием или плейсхолдеры?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72"/>
        <w:sz w:val="16"/>
        <w:szCs w:val="16"/>
      </w:rPr>
      <w:t xml:space="preserve">Стр. </w:t>
    </w:r>
    <w:r>
      <w:rPr>
        <w:color w:val="5B61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172"/>
        <w:sz w:val="16"/>
        <w:szCs w:val="16"/>
      </w:rPr>
      <w:t xml:space="preserve">WhatDaDev · Бриф редизайна (на согласование)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3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8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2026-06-18T15:10:46.990Z</dcterms:created>
  <dcterms:modified xsi:type="dcterms:W3CDTF">2026-06-18T15:10:46.995Z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